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248" w:beforeLines="400" w:line="1240" w:lineRule="exact"/>
        <w:jc w:val="center"/>
        <w:rPr>
          <w:rFonts w:ascii="方正小标宋_GBK" w:hAnsi="宋体" w:eastAsia="方正小标宋_GBK"/>
          <w:bCs/>
          <w:color w:val="FF0000"/>
          <w:spacing w:val="28"/>
          <w:w w:val="48"/>
          <w:sz w:val="180"/>
          <w:szCs w:val="180"/>
        </w:rPr>
      </w:pPr>
      <w:bookmarkStart w:id="0" w:name="_GoBack"/>
      <w:bookmarkEnd w:id="0"/>
      <w:r>
        <w:rPr>
          <w:rFonts w:hint="eastAsia" w:ascii="方正小标宋_GBK" w:hAnsi="宋体" w:eastAsia="方正小标宋_GBK"/>
          <w:bCs/>
          <w:color w:val="FF0000"/>
          <w:w w:val="70"/>
          <w:sz w:val="138"/>
          <w:szCs w:val="108"/>
        </w:rPr>
        <w:t>阜阳师范大学文件</w:t>
      </w:r>
    </w:p>
    <w:p>
      <w:pPr>
        <w:adjustRightInd w:val="0"/>
        <w:snapToGrid w:val="0"/>
        <w:spacing w:before="936" w:beforeLines="300" w:after="312" w:afterLines="100" w:line="360" w:lineRule="auto"/>
        <w:jc w:val="center"/>
        <w:rPr>
          <w:rFonts w:hint="eastAsia" w:ascii="方正仿宋_GBK" w:hAnsi="宋体" w:eastAsia="方正仿宋_GBK"/>
          <w:bCs/>
          <w:sz w:val="32"/>
          <w:szCs w:val="32"/>
          <w:lang w:eastAsia="zh-CN"/>
        </w:rPr>
      </w:pPr>
      <w:r>
        <w:rPr>
          <w:rFonts w:hint="eastAsia" w:ascii="方正仿宋_GBK" w:hAnsi="宋体" w:eastAsia="方正仿宋_GBK"/>
          <w:bCs/>
          <w:sz w:val="32"/>
          <w:szCs w:val="32"/>
          <w:lang w:eastAsia="zh-CN"/>
        </w:rPr>
        <w:t>校教〔2020〕4号</w:t>
      </w:r>
    </w:p>
    <w:p>
      <w:pPr>
        <w:adjustRightInd w:val="0"/>
        <w:snapToGrid w:val="0"/>
        <w:spacing w:before="468" w:beforeLines="150" w:line="480" w:lineRule="exact"/>
        <w:jc w:val="right"/>
        <w:rPr>
          <w:rFonts w:ascii="方正仿宋_GBK"/>
          <w:sz w:val="32"/>
          <w:szCs w:val="32"/>
        </w:rPr>
      </w:pPr>
      <w:r>
        <w:pict>
          <v:shape id="自选图形 2" o:spid="_x0000_s1028" o:spt="32" type="#_x0000_t32" style="position:absolute;left:0pt;margin-left:-10.5pt;margin-top:6.5pt;height:0pt;width:440.7pt;z-index:251657216;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">
            <v:path arrowok="t"/>
            <v:fill on="f" focussize="0,0"/>
            <v:stroke weight="3pt" color="#FF0000"/>
            <v:imagedata o:title=""/>
            <o:lock v:ext="edit"/>
          </v:shape>
        </w:pict>
      </w:r>
    </w:p>
    <w:p>
      <w:pPr>
        <w:jc w:val="center"/>
        <w:rPr>
          <w:rFonts w:ascii="黑体" w:hAnsi="黑体" w:eastAsia="黑体"/>
          <w:sz w:val="44"/>
          <w:szCs w:val="44"/>
        </w:rPr>
      </w:pPr>
      <w:r>
        <w:rPr>
          <w:rFonts w:ascii="黑体" w:hAnsi="黑体" w:eastAsia="黑体"/>
          <w:sz w:val="44"/>
          <w:szCs w:val="44"/>
        </w:rPr>
        <w:t>阜阳师范大学</w:t>
      </w:r>
      <w:r>
        <w:rPr>
          <w:rFonts w:hint="eastAsia" w:ascii="黑体" w:hAnsi="黑体" w:eastAsia="黑体"/>
          <w:sz w:val="44"/>
          <w:szCs w:val="44"/>
        </w:rPr>
        <w:t>2019-2020学年第二学期本科生线上教学实施方案</w:t>
      </w:r>
    </w:p>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为进一步落实教育部和安徽省教育厅相关疫情防控</w:t>
      </w:r>
      <w:r>
        <w:rPr>
          <w:rFonts w:ascii="仿宋_GB2312" w:eastAsia="仿宋_GB2312"/>
          <w:sz w:val="32"/>
          <w:szCs w:val="32"/>
        </w:rPr>
        <w:t>工作</w:t>
      </w:r>
      <w:r>
        <w:rPr>
          <w:rFonts w:hint="eastAsia" w:ascii="仿宋_GB2312" w:eastAsia="仿宋_GB2312"/>
          <w:sz w:val="32"/>
          <w:szCs w:val="32"/>
        </w:rPr>
        <w:t>要求，真正做到延迟</w:t>
      </w:r>
      <w:r>
        <w:rPr>
          <w:rFonts w:ascii="仿宋_GB2312" w:eastAsia="仿宋_GB2312"/>
          <w:sz w:val="32"/>
          <w:szCs w:val="32"/>
        </w:rPr>
        <w:t>开学期间</w:t>
      </w:r>
      <w:r>
        <w:rPr>
          <w:rFonts w:hint="eastAsia" w:ascii="仿宋_GB2312" w:eastAsia="仿宋_GB2312"/>
          <w:sz w:val="32"/>
          <w:szCs w:val="32"/>
        </w:rPr>
        <w:t>“停课不停学”，根据《中共安徽省委教育工委 安徽省教育厅关于做好新冠肺炎疫情防控期间高校及时组织线上开学的通知》（皖教工委函〔2020〕23号）和《阜阳师范大学关于做好新型冠状病毒感染的肺炎疫情防控期间本科教学工作安排的通知》（教〔2020〕6号）精神，特制定我校2019-2020学年第二学期本科生线上教学实施方案。</w:t>
      </w:r>
    </w:p>
    <w:p>
      <w:pPr>
        <w:ind w:firstLine="640" w:firstLineChars="200"/>
        <w:rPr>
          <w:rFonts w:ascii="黑体" w:hAnsi="黑体" w:eastAsia="黑体"/>
          <w:sz w:val="32"/>
          <w:szCs w:val="32"/>
        </w:rPr>
      </w:pPr>
      <w:r>
        <w:rPr>
          <w:rFonts w:hint="eastAsia" w:ascii="黑体" w:hAnsi="黑体" w:eastAsia="黑体"/>
          <w:sz w:val="32"/>
          <w:szCs w:val="32"/>
        </w:rPr>
        <w:t>一、总体要求</w:t>
      </w:r>
    </w:p>
    <w:p>
      <w:pPr>
        <w:pStyle w:val="9"/>
        <w:numPr>
          <w:ilvl w:val="0"/>
          <w:numId w:val="1"/>
        </w:numPr>
        <w:ind w:firstLineChars="0"/>
        <w:rPr>
          <w:rFonts w:ascii="仿宋_GB2312" w:eastAsia="仿宋_GB2312"/>
          <w:b/>
          <w:bCs/>
          <w:sz w:val="32"/>
          <w:szCs w:val="32"/>
        </w:rPr>
      </w:pPr>
      <w:r>
        <w:rPr>
          <w:rFonts w:hint="eastAsia" w:ascii="仿宋_GB2312" w:eastAsia="仿宋_GB2312"/>
          <w:b/>
          <w:bCs/>
          <w:sz w:val="32"/>
          <w:szCs w:val="32"/>
        </w:rPr>
        <w:t>基本原则</w:t>
      </w:r>
    </w:p>
    <w:p>
      <w:pPr>
        <w:pStyle w:val="9"/>
        <w:numPr>
          <w:ilvl w:val="0"/>
          <w:numId w:val="2"/>
        </w:numPr>
        <w:ind w:left="0" w:firstLine="709" w:firstLineChars="0"/>
        <w:rPr>
          <w:rFonts w:ascii="仿宋_GB2312" w:eastAsia="仿宋_GB2312"/>
          <w:bCs/>
          <w:sz w:val="32"/>
          <w:szCs w:val="32"/>
        </w:rPr>
      </w:pPr>
      <w:r>
        <w:rPr>
          <w:rFonts w:hint="eastAsia" w:ascii="仿宋_GB2312" w:eastAsia="仿宋_GB2312"/>
          <w:bCs/>
          <w:sz w:val="32"/>
          <w:szCs w:val="32"/>
        </w:rPr>
        <w:t>全面暂停线下教学。疫情防控期间，所有教育教学活动必须在保证师生安全的前提下开展,各类线下集中授课、实习实践、竞赛训练、毕业论文（设计）一律暂停；</w:t>
      </w:r>
    </w:p>
    <w:p>
      <w:pPr>
        <w:pStyle w:val="9"/>
        <w:numPr>
          <w:ilvl w:val="0"/>
          <w:numId w:val="2"/>
        </w:numPr>
        <w:ind w:left="0" w:firstLine="709" w:firstLineChars="0"/>
        <w:rPr>
          <w:rFonts w:ascii="仿宋_GB2312" w:eastAsia="仿宋_GB2312"/>
          <w:bCs/>
          <w:sz w:val="32"/>
          <w:szCs w:val="32"/>
        </w:rPr>
      </w:pPr>
      <w:r>
        <w:rPr>
          <w:rFonts w:hint="eastAsia" w:ascii="仿宋_GB2312" w:eastAsia="仿宋_GB2312"/>
          <w:bCs/>
          <w:sz w:val="32"/>
          <w:szCs w:val="32"/>
        </w:rPr>
        <w:t>积极开展线上教学。疫情防控期间，按照</w:t>
      </w:r>
      <w:r>
        <w:rPr>
          <w:rFonts w:hint="eastAsia" w:ascii="仿宋_GB2312" w:eastAsia="仿宋_GB2312"/>
          <w:sz w:val="32"/>
          <w:szCs w:val="32"/>
        </w:rPr>
        <w:t>“</w:t>
      </w:r>
      <w:r>
        <w:rPr>
          <w:rFonts w:hint="eastAsia" w:ascii="仿宋_GB2312" w:hAnsi="微软雅黑" w:eastAsia="仿宋_GB2312" w:cs="宋体"/>
          <w:kern w:val="0"/>
          <w:sz w:val="32"/>
          <w:szCs w:val="32"/>
          <w:shd w:val="clear" w:color="auto" w:fill="FFFFFF"/>
        </w:rPr>
        <w:t>标准不降、形式多样、方式灵活、强调效果、保证质量</w:t>
      </w:r>
      <w:r>
        <w:rPr>
          <w:rFonts w:hint="eastAsia" w:ascii="仿宋_GB2312" w:eastAsia="仿宋_GB2312"/>
          <w:sz w:val="32"/>
          <w:szCs w:val="32"/>
        </w:rPr>
        <w:t>”的原则，</w:t>
      </w:r>
      <w:r>
        <w:rPr>
          <w:rFonts w:hint="eastAsia" w:ascii="仿宋_GB2312" w:eastAsia="仿宋_GB2312"/>
          <w:bCs/>
          <w:sz w:val="32"/>
          <w:szCs w:val="32"/>
        </w:rPr>
        <w:t>尽可能采取线上教学方式完成教学任务，保证线上教学与线下课堂教学质量实质等效；</w:t>
      </w:r>
    </w:p>
    <w:p>
      <w:pPr>
        <w:pStyle w:val="9"/>
        <w:numPr>
          <w:ilvl w:val="0"/>
          <w:numId w:val="2"/>
        </w:numPr>
        <w:ind w:left="0" w:firstLine="709" w:firstLineChars="0"/>
        <w:rPr>
          <w:rFonts w:ascii="仿宋_GB2312" w:eastAsia="仿宋_GB2312"/>
          <w:bCs/>
          <w:sz w:val="32"/>
          <w:szCs w:val="32"/>
        </w:rPr>
      </w:pPr>
      <w:r>
        <w:rPr>
          <w:rFonts w:hint="eastAsia" w:ascii="仿宋_GB2312" w:eastAsia="仿宋_GB2312"/>
          <w:bCs/>
          <w:sz w:val="32"/>
          <w:szCs w:val="32"/>
        </w:rPr>
        <w:t>严格执行教学计划。线上教学是适应</w:t>
      </w:r>
      <w:r>
        <w:rPr>
          <w:rFonts w:ascii="仿宋_GB2312" w:eastAsia="仿宋_GB2312"/>
          <w:bCs/>
          <w:sz w:val="32"/>
          <w:szCs w:val="32"/>
        </w:rPr>
        <w:t>当前疫情防控形势和</w:t>
      </w:r>
      <w:r>
        <w:rPr>
          <w:rFonts w:hint="eastAsia" w:ascii="仿宋_GB2312" w:eastAsia="仿宋_GB2312"/>
          <w:bCs/>
          <w:sz w:val="32"/>
          <w:szCs w:val="32"/>
        </w:rPr>
        <w:t>教育</w:t>
      </w:r>
      <w:r>
        <w:rPr>
          <w:rFonts w:ascii="仿宋_GB2312" w:eastAsia="仿宋_GB2312"/>
          <w:bCs/>
          <w:sz w:val="32"/>
          <w:szCs w:val="32"/>
        </w:rPr>
        <w:t>信息化发展趋势的</w:t>
      </w:r>
      <w:r>
        <w:rPr>
          <w:rFonts w:hint="eastAsia" w:ascii="仿宋_GB2312" w:eastAsia="仿宋_GB2312"/>
          <w:bCs/>
          <w:sz w:val="32"/>
          <w:szCs w:val="32"/>
        </w:rPr>
        <w:t>本科教学形式，同样要严格按照人才培养方案执行，不得随意更改课程开设</w:t>
      </w:r>
      <w:r>
        <w:rPr>
          <w:rFonts w:ascii="仿宋_GB2312" w:eastAsia="仿宋_GB2312"/>
          <w:bCs/>
          <w:sz w:val="32"/>
          <w:szCs w:val="32"/>
        </w:rPr>
        <w:t>计划</w:t>
      </w:r>
      <w:r>
        <w:rPr>
          <w:rFonts w:hint="eastAsia" w:ascii="仿宋_GB2312" w:eastAsia="仿宋_GB2312"/>
          <w:bCs/>
          <w:color w:val="1F497D"/>
          <w:sz w:val="32"/>
          <w:szCs w:val="32"/>
        </w:rPr>
        <w:t>。</w:t>
      </w:r>
      <w:r>
        <w:rPr>
          <w:rFonts w:hint="eastAsia" w:ascii="仿宋_GB2312" w:eastAsia="仿宋_GB2312"/>
          <w:bCs/>
          <w:sz w:val="32"/>
          <w:szCs w:val="32"/>
        </w:rPr>
        <w:t>课程开设时间可根据需要，将适合线上教学的理论课程调整到本学前期前半学期开课，将不适合网上教学的实验、实践、技能类课程调整到后半学期开课；在不影响整体教学秩序的前提下，个别春季学期课程可调整到秋季学期开设。疫情结束后，要充分利用晚上、周末、暑假时间完成本学期教学任务。</w:t>
      </w:r>
    </w:p>
    <w:p>
      <w:pPr>
        <w:pStyle w:val="9"/>
        <w:numPr>
          <w:ilvl w:val="0"/>
          <w:numId w:val="1"/>
        </w:numPr>
        <w:ind w:firstLineChars="0"/>
        <w:rPr>
          <w:rFonts w:ascii="仿宋_GB2312" w:eastAsia="仿宋_GB2312"/>
          <w:b/>
          <w:bCs/>
          <w:sz w:val="32"/>
          <w:szCs w:val="32"/>
        </w:rPr>
      </w:pPr>
      <w:r>
        <w:rPr>
          <w:rFonts w:hint="eastAsia" w:ascii="仿宋_GB2312" w:eastAsia="仿宋_GB2312"/>
          <w:b/>
          <w:bCs/>
          <w:sz w:val="32"/>
          <w:szCs w:val="32"/>
        </w:rPr>
        <w:t>线上教学安排</w:t>
      </w:r>
    </w:p>
    <w:p>
      <w:pPr>
        <w:pStyle w:val="9"/>
        <w:numPr>
          <w:ilvl w:val="0"/>
          <w:numId w:val="3"/>
        </w:numPr>
        <w:ind w:left="0" w:firstLine="643" w:firstLineChars="0"/>
        <w:rPr>
          <w:rFonts w:ascii="仿宋_GB2312" w:eastAsia="仿宋_GB2312"/>
          <w:sz w:val="32"/>
          <w:szCs w:val="32"/>
        </w:rPr>
      </w:pPr>
      <w:r>
        <w:rPr>
          <w:rFonts w:hint="eastAsia" w:ascii="仿宋_GB2312" w:eastAsia="仿宋_GB2312"/>
          <w:sz w:val="32"/>
          <w:szCs w:val="32"/>
        </w:rPr>
        <w:t>全日制非毕业班学生在开学不返校期间，相关</w:t>
      </w:r>
      <w:r>
        <w:rPr>
          <w:rFonts w:ascii="仿宋_GB2312" w:eastAsia="仿宋_GB2312"/>
          <w:sz w:val="32"/>
          <w:szCs w:val="32"/>
        </w:rPr>
        <w:t>课程</w:t>
      </w:r>
      <w:r>
        <w:rPr>
          <w:rFonts w:hint="eastAsia" w:ascii="仿宋_GB2312" w:eastAsia="仿宋_GB2312"/>
          <w:sz w:val="32"/>
          <w:szCs w:val="32"/>
        </w:rPr>
        <w:t>主要通过线上教学手段，创新课程教学、课业辅导、考核评价形式有序开展；</w:t>
      </w:r>
    </w:p>
    <w:p>
      <w:pPr>
        <w:pStyle w:val="9"/>
        <w:numPr>
          <w:ilvl w:val="0"/>
          <w:numId w:val="3"/>
        </w:numPr>
        <w:ind w:left="0" w:firstLine="643" w:firstLineChars="0"/>
        <w:rPr>
          <w:rFonts w:ascii="仿宋_GB2312" w:eastAsia="仿宋_GB2312"/>
          <w:sz w:val="32"/>
          <w:szCs w:val="32"/>
        </w:rPr>
      </w:pPr>
      <w:r>
        <w:rPr>
          <w:rFonts w:hint="eastAsia" w:ascii="仿宋_GB2312" w:eastAsia="仿宋_GB2312"/>
          <w:sz w:val="32"/>
          <w:szCs w:val="32"/>
        </w:rPr>
        <w:t>毕业班所有课程均采取线上教学，排定课程以及重修补修课程，学生</w:t>
      </w:r>
      <w:r>
        <w:rPr>
          <w:rFonts w:hint="eastAsia" w:ascii="仿宋_GB2312" w:hAnsi="Times New Roman" w:eastAsia="仿宋_GB2312"/>
          <w:sz w:val="32"/>
          <w:szCs w:val="32"/>
        </w:rPr>
        <w:t>可在老师指导下修读网络资源课程（老师自建课程或公共平台课程均可）且通过网络课程考核后，认定相应课程学分，获得课程成绩；学院和指导教师可通过网络视频、邮件</w:t>
      </w:r>
      <w:r>
        <w:rPr>
          <w:rFonts w:ascii="仿宋_GB2312" w:hAnsi="Times New Roman" w:eastAsia="仿宋_GB2312"/>
          <w:sz w:val="32"/>
          <w:szCs w:val="32"/>
        </w:rPr>
        <w:t>和毕业论文管理平台</w:t>
      </w:r>
      <w:r>
        <w:rPr>
          <w:rFonts w:hint="eastAsia" w:ascii="仿宋_GB2312" w:hAnsi="Times New Roman" w:eastAsia="仿宋_GB2312"/>
          <w:sz w:val="32"/>
          <w:szCs w:val="32"/>
        </w:rPr>
        <w:t>等多种途径，在线指导毕业论文（设计）、组织开展学位论文预答辩、评审等活动，保证毕业生不延迟毕业；</w:t>
      </w:r>
    </w:p>
    <w:p>
      <w:pPr>
        <w:pStyle w:val="9"/>
        <w:numPr>
          <w:ilvl w:val="0"/>
          <w:numId w:val="3"/>
        </w:numPr>
        <w:ind w:left="0" w:firstLine="643" w:firstLineChars="0"/>
        <w:rPr>
          <w:rFonts w:ascii="仿宋_GB2312" w:eastAsia="仿宋_GB2312"/>
          <w:sz w:val="32"/>
          <w:szCs w:val="32"/>
        </w:rPr>
      </w:pPr>
      <w:r>
        <w:rPr>
          <w:rFonts w:hint="eastAsia" w:ascii="仿宋_GB2312" w:hAnsi="宋体" w:eastAsia="仿宋_GB2312" w:cs="宋体"/>
          <w:kern w:val="0"/>
          <w:sz w:val="32"/>
          <w:szCs w:val="32"/>
        </w:rPr>
        <w:t>对于确有困难不能参加网络学习的学生，可提前向所在学院申请，待返校后进行补修，各学院</w:t>
      </w:r>
      <w:r>
        <w:rPr>
          <w:rFonts w:hint="eastAsia" w:ascii="仿宋_GB2312" w:hAnsi="仿宋_GB2312" w:eastAsia="仿宋_GB2312" w:cs="仿宋_GB2312"/>
          <w:sz w:val="32"/>
          <w:szCs w:val="32"/>
        </w:rPr>
        <w:t>应做好预案并加强一对一的学业辅导，确保一个不落</w:t>
      </w:r>
      <w:r>
        <w:rPr>
          <w:rFonts w:hint="eastAsia" w:ascii="仿宋_GB2312" w:hAnsi="宋体" w:eastAsia="仿宋_GB2312" w:cs="宋体"/>
          <w:kern w:val="0"/>
          <w:sz w:val="32"/>
          <w:szCs w:val="32"/>
        </w:rPr>
        <w:t>；对于确有困难不能进行线上教学的教师，学院可调整其课程开课时间，或提前安排代课教师，确保线上教学不空堂。</w:t>
      </w:r>
    </w:p>
    <w:p>
      <w:pPr>
        <w:pStyle w:val="9"/>
        <w:numPr>
          <w:ilvl w:val="0"/>
          <w:numId w:val="1"/>
        </w:numPr>
        <w:ind w:firstLineChars="0"/>
        <w:rPr>
          <w:rFonts w:ascii="仿宋_GB2312" w:eastAsia="仿宋_GB2312"/>
          <w:b/>
          <w:bCs/>
          <w:sz w:val="32"/>
          <w:szCs w:val="32"/>
        </w:rPr>
      </w:pPr>
      <w:r>
        <w:rPr>
          <w:rFonts w:hint="eastAsia" w:ascii="仿宋_GB2312" w:eastAsia="仿宋_GB2312"/>
          <w:b/>
          <w:bCs/>
          <w:sz w:val="32"/>
          <w:szCs w:val="32"/>
        </w:rPr>
        <w:t>线上教学时间</w:t>
      </w:r>
    </w:p>
    <w:p>
      <w:pPr>
        <w:ind w:firstLine="640" w:firstLineChars="200"/>
        <w:rPr>
          <w:rFonts w:ascii="仿宋_GB2312" w:eastAsia="仿宋_GB2312"/>
          <w:color w:val="FF0000"/>
          <w:sz w:val="32"/>
          <w:szCs w:val="32"/>
        </w:rPr>
      </w:pPr>
      <w:r>
        <w:rPr>
          <w:rFonts w:hint="eastAsia" w:ascii="仿宋_GB2312" w:eastAsia="仿宋_GB2312"/>
          <w:sz w:val="32"/>
          <w:szCs w:val="32"/>
        </w:rPr>
        <w:t>各教学单位和任课教师按照“准备+实施”两个阶段做好线上教学工作。2月17日-29日，各学院完成学生与任课教师线上教学对接、测试和试运行；3月2日开始全面实施线上教学,学生返校后可根据情况调整教学方式。原则</w:t>
      </w:r>
      <w:r>
        <w:rPr>
          <w:rFonts w:ascii="仿宋_GB2312" w:eastAsia="仿宋_GB2312"/>
          <w:sz w:val="32"/>
          <w:szCs w:val="32"/>
        </w:rPr>
        <w:t>上线上</w:t>
      </w:r>
      <w:r>
        <w:rPr>
          <w:rFonts w:hint="eastAsia" w:ascii="仿宋_GB2312" w:eastAsia="仿宋_GB2312"/>
          <w:sz w:val="32"/>
          <w:szCs w:val="32"/>
        </w:rPr>
        <w:t>教学</w:t>
      </w:r>
      <w:r>
        <w:rPr>
          <w:rFonts w:ascii="仿宋_GB2312" w:eastAsia="仿宋_GB2312"/>
          <w:sz w:val="32"/>
          <w:szCs w:val="32"/>
        </w:rPr>
        <w:t>应按照课程表规定的时间</w:t>
      </w:r>
      <w:r>
        <w:rPr>
          <w:rFonts w:hint="eastAsia" w:ascii="仿宋_GB2312" w:eastAsia="仿宋_GB2312"/>
          <w:sz w:val="32"/>
          <w:szCs w:val="32"/>
        </w:rPr>
        <w:t>开展教学</w:t>
      </w:r>
      <w:r>
        <w:rPr>
          <w:rFonts w:ascii="仿宋_GB2312" w:eastAsia="仿宋_GB2312"/>
          <w:sz w:val="32"/>
          <w:szCs w:val="32"/>
        </w:rPr>
        <w:t>活动，</w:t>
      </w:r>
      <w:r>
        <w:rPr>
          <w:rFonts w:hint="eastAsia" w:ascii="仿宋_GB2312" w:eastAsia="仿宋_GB2312"/>
          <w:sz w:val="32"/>
          <w:szCs w:val="32"/>
        </w:rPr>
        <w:t>同时</w:t>
      </w:r>
      <w:r>
        <w:rPr>
          <w:rFonts w:ascii="仿宋_GB2312" w:eastAsia="仿宋_GB2312"/>
          <w:sz w:val="32"/>
          <w:szCs w:val="32"/>
        </w:rPr>
        <w:t>应结合</w:t>
      </w:r>
      <w:r>
        <w:rPr>
          <w:rFonts w:hint="eastAsia" w:ascii="仿宋_GB2312" w:eastAsia="仿宋_GB2312"/>
          <w:sz w:val="32"/>
          <w:szCs w:val="32"/>
        </w:rPr>
        <w:t>实际</w:t>
      </w:r>
      <w:r>
        <w:rPr>
          <w:rFonts w:ascii="仿宋_GB2312" w:eastAsia="仿宋_GB2312"/>
          <w:sz w:val="32"/>
          <w:szCs w:val="32"/>
        </w:rPr>
        <w:t>和线上教学的</w:t>
      </w:r>
      <w:r>
        <w:rPr>
          <w:rFonts w:hint="eastAsia" w:ascii="仿宋_GB2312" w:eastAsia="仿宋_GB2312"/>
          <w:sz w:val="32"/>
          <w:szCs w:val="32"/>
        </w:rPr>
        <w:t>自身</w:t>
      </w:r>
      <w:r>
        <w:rPr>
          <w:rFonts w:ascii="仿宋_GB2312" w:eastAsia="仿宋_GB2312"/>
          <w:sz w:val="32"/>
          <w:szCs w:val="32"/>
        </w:rPr>
        <w:t>特点，灵活安排自主学习</w:t>
      </w:r>
      <w:r>
        <w:rPr>
          <w:rFonts w:hint="eastAsia" w:ascii="仿宋_GB2312" w:eastAsia="仿宋_GB2312"/>
          <w:sz w:val="32"/>
          <w:szCs w:val="32"/>
        </w:rPr>
        <w:t>、</w:t>
      </w:r>
      <w:r>
        <w:rPr>
          <w:rFonts w:ascii="仿宋_GB2312" w:eastAsia="仿宋_GB2312"/>
          <w:sz w:val="32"/>
          <w:szCs w:val="32"/>
        </w:rPr>
        <w:t>研讨交流、</w:t>
      </w:r>
      <w:r>
        <w:rPr>
          <w:rFonts w:hint="eastAsia" w:ascii="仿宋_GB2312" w:eastAsia="仿宋_GB2312"/>
          <w:sz w:val="32"/>
          <w:szCs w:val="32"/>
        </w:rPr>
        <w:t>课后</w:t>
      </w:r>
      <w:r>
        <w:rPr>
          <w:rFonts w:ascii="仿宋_GB2312" w:eastAsia="仿宋_GB2312"/>
          <w:sz w:val="32"/>
          <w:szCs w:val="32"/>
        </w:rPr>
        <w:t>作业</w:t>
      </w:r>
      <w:r>
        <w:rPr>
          <w:rFonts w:hint="eastAsia" w:ascii="仿宋_GB2312" w:eastAsia="仿宋_GB2312"/>
          <w:sz w:val="32"/>
          <w:szCs w:val="32"/>
        </w:rPr>
        <w:t>的</w:t>
      </w:r>
      <w:r>
        <w:rPr>
          <w:rFonts w:ascii="仿宋_GB2312" w:eastAsia="仿宋_GB2312"/>
          <w:sz w:val="32"/>
          <w:szCs w:val="32"/>
        </w:rPr>
        <w:t>时间</w:t>
      </w:r>
      <w:r>
        <w:rPr>
          <w:rFonts w:hint="eastAsia" w:ascii="仿宋_GB2312" w:eastAsia="仿宋_GB2312"/>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二、教学方式</w:t>
      </w:r>
    </w:p>
    <w:p>
      <w:pPr>
        <w:pStyle w:val="9"/>
        <w:widowControl/>
        <w:numPr>
          <w:ilvl w:val="0"/>
          <w:numId w:val="4"/>
        </w:numPr>
        <w:ind w:firstLine="229" w:firstLineChars="0"/>
        <w:jc w:val="left"/>
        <w:rPr>
          <w:rFonts w:ascii="仿宋_GB2312" w:hAnsi="宋体" w:eastAsia="仿宋_GB2312" w:cs="宋体"/>
          <w:kern w:val="0"/>
          <w:sz w:val="32"/>
          <w:szCs w:val="32"/>
        </w:rPr>
      </w:pPr>
      <w:r>
        <w:rPr>
          <w:rFonts w:hint="eastAsia" w:ascii="仿宋_GB2312" w:hAnsi="宋体" w:eastAsia="仿宋_GB2312" w:cs="宋体"/>
          <w:b/>
          <w:bCs/>
          <w:kern w:val="0"/>
          <w:sz w:val="32"/>
          <w:szCs w:val="32"/>
        </w:rPr>
        <w:t>慕课授课</w:t>
      </w:r>
    </w:p>
    <w:p>
      <w:pPr>
        <w:pStyle w:val="9"/>
        <w:ind w:firstLine="739" w:firstLineChars="231"/>
        <w:rPr>
          <w:rFonts w:ascii="仿宋_GB2312" w:hAnsi="宋体" w:eastAsia="仿宋_GB2312" w:cs="宋体"/>
          <w:kern w:val="0"/>
          <w:sz w:val="32"/>
          <w:szCs w:val="32"/>
        </w:rPr>
      </w:pPr>
      <w:r>
        <w:rPr>
          <w:rFonts w:hint="eastAsia" w:ascii="仿宋_GB2312" w:eastAsia="仿宋_GB2312"/>
          <w:sz w:val="32"/>
          <w:szCs w:val="32"/>
        </w:rPr>
        <w:t>教师可</w:t>
      </w:r>
      <w:r>
        <w:rPr>
          <w:rFonts w:hint="eastAsia" w:ascii="仿宋_GB2312" w:hAnsi="微软雅黑" w:eastAsia="仿宋_GB2312" w:cs="宋体"/>
          <w:kern w:val="0"/>
          <w:sz w:val="32"/>
          <w:szCs w:val="32"/>
          <w:shd w:val="clear" w:color="auto" w:fill="FFFFFF"/>
        </w:rPr>
        <w:t>利用自己建成的课程资源开展线上教学，也可利用社会公共平台的慕课资源（如</w:t>
      </w:r>
      <w:r>
        <w:rPr>
          <w:rFonts w:hint="eastAsia" w:ascii="仿宋_GB2312" w:hAnsi="宋体" w:eastAsia="仿宋_GB2312" w:cs="宋体"/>
          <w:kern w:val="0"/>
          <w:sz w:val="32"/>
          <w:szCs w:val="32"/>
        </w:rPr>
        <w:t>中国大学MOOC</w:t>
      </w:r>
      <w:r>
        <w:rPr>
          <w:rFonts w:hint="eastAsia" w:ascii="仿宋_GB2312" w:hAnsi="Times New Roman" w:eastAsia="仿宋_GB2312"/>
          <w:sz w:val="32"/>
          <w:szCs w:val="32"/>
        </w:rPr>
        <w:t>、超星尔雅、学堂在线</w:t>
      </w:r>
      <w:r>
        <w:rPr>
          <w:rFonts w:hint="eastAsia" w:ascii="仿宋_GB2312" w:hAnsi="宋体" w:eastAsia="仿宋_GB2312" w:cs="宋体"/>
          <w:kern w:val="0"/>
          <w:sz w:val="32"/>
          <w:szCs w:val="32"/>
        </w:rPr>
        <w:t>等慕课平台上现有的慕课资源</w:t>
      </w:r>
      <w:r>
        <w:rPr>
          <w:rFonts w:hint="eastAsia" w:ascii="仿宋_GB2312" w:hAnsi="微软雅黑" w:eastAsia="仿宋_GB2312" w:cs="宋体"/>
          <w:kern w:val="0"/>
          <w:sz w:val="32"/>
          <w:szCs w:val="32"/>
          <w:shd w:val="clear" w:color="auto" w:fill="FFFFFF"/>
        </w:rPr>
        <w:t>）</w:t>
      </w:r>
      <w:r>
        <w:rPr>
          <w:rFonts w:hint="eastAsia" w:ascii="仿宋_GB2312" w:hAnsi="宋体" w:eastAsia="仿宋_GB2312" w:cs="宋体"/>
          <w:kern w:val="0"/>
          <w:sz w:val="32"/>
          <w:szCs w:val="32"/>
        </w:rPr>
        <w:t>，</w:t>
      </w:r>
      <w:r>
        <w:rPr>
          <w:rFonts w:hint="eastAsia" w:ascii="仿宋_GB2312" w:hAnsi="Times New Roman" w:eastAsia="仿宋_GB2312"/>
          <w:sz w:val="32"/>
          <w:szCs w:val="32"/>
        </w:rPr>
        <w:t>遴选与任教课程相同的优质MOOC，学生通过网络平台进行线上远程学习，任课教师作为辅导老师进行线上答疑指导，慕课授课可以教学周为单位开展；</w:t>
      </w:r>
    </w:p>
    <w:p>
      <w:pPr>
        <w:pStyle w:val="9"/>
        <w:widowControl/>
        <w:numPr>
          <w:ilvl w:val="0"/>
          <w:numId w:val="4"/>
        </w:numPr>
        <w:ind w:firstLine="229" w:firstLineChars="0"/>
        <w:jc w:val="left"/>
        <w:rPr>
          <w:rFonts w:ascii="仿宋_GB2312" w:hAnsi="宋体" w:eastAsia="仿宋_GB2312" w:cs="宋体"/>
          <w:kern w:val="0"/>
          <w:sz w:val="32"/>
          <w:szCs w:val="32"/>
        </w:rPr>
      </w:pPr>
      <w:r>
        <w:rPr>
          <w:rFonts w:hint="eastAsia" w:ascii="仿宋_GB2312" w:hAnsi="宋体" w:eastAsia="仿宋_GB2312" w:cs="宋体"/>
          <w:b/>
          <w:bCs/>
          <w:kern w:val="0"/>
          <w:sz w:val="32"/>
          <w:szCs w:val="32"/>
        </w:rPr>
        <w:t>录播授课</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教师提前录制讲课视频或配语音解说的课件（PPT课件或手写课件），</w:t>
      </w:r>
      <w:r>
        <w:rPr>
          <w:rFonts w:hint="eastAsia" w:ascii="仿宋_GB2312" w:eastAsia="仿宋_GB2312"/>
          <w:sz w:val="32"/>
          <w:szCs w:val="32"/>
        </w:rPr>
        <w:t>并运用白板功能手写演示，将讲课过程录制成速课</w:t>
      </w:r>
      <w:r>
        <w:rPr>
          <w:rFonts w:hint="eastAsia" w:ascii="仿宋_GB2312" w:hAnsi="宋体" w:eastAsia="仿宋_GB2312" w:cs="宋体"/>
          <w:kern w:val="0"/>
          <w:sz w:val="32"/>
          <w:szCs w:val="32"/>
        </w:rPr>
        <w:t>，上传到学校网络教学平台或直接发送给学生；教师定时（一般应在课表时间，特殊情况开课后与学生约定时间）开展线上答疑等，学生按要求完成学习（包括上传作业）；</w:t>
      </w:r>
    </w:p>
    <w:p>
      <w:pPr>
        <w:pStyle w:val="9"/>
        <w:widowControl/>
        <w:numPr>
          <w:ilvl w:val="0"/>
          <w:numId w:val="4"/>
        </w:numPr>
        <w:ind w:firstLine="229" w:firstLineChars="0"/>
        <w:jc w:val="left"/>
        <w:rPr>
          <w:rFonts w:ascii="仿宋_GB2312" w:hAnsi="宋体" w:eastAsia="仿宋_GB2312" w:cs="宋体"/>
          <w:kern w:val="0"/>
          <w:sz w:val="32"/>
          <w:szCs w:val="32"/>
        </w:rPr>
      </w:pPr>
      <w:r>
        <w:rPr>
          <w:rFonts w:hint="eastAsia" w:ascii="仿宋_GB2312" w:hAnsi="宋体" w:eastAsia="仿宋_GB2312" w:cs="宋体"/>
          <w:b/>
          <w:bCs/>
          <w:kern w:val="0"/>
          <w:sz w:val="32"/>
          <w:szCs w:val="32"/>
        </w:rPr>
        <w:t>直播授课</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教师定时（课表时间）在线讲课（直播），学生在线实时观看学习，一般应同步录制，具备回放功能。教师定时开展线上答疑等，学生按要求完成作业；</w:t>
      </w:r>
    </w:p>
    <w:p>
      <w:pPr>
        <w:pStyle w:val="9"/>
        <w:widowControl/>
        <w:numPr>
          <w:ilvl w:val="0"/>
          <w:numId w:val="4"/>
        </w:numPr>
        <w:ind w:firstLine="229" w:firstLineChars="0"/>
        <w:jc w:val="left"/>
        <w:rPr>
          <w:rFonts w:ascii="仿宋_GB2312" w:hAnsi="宋体" w:eastAsia="仿宋_GB2312" w:cs="宋体"/>
          <w:kern w:val="0"/>
          <w:sz w:val="32"/>
          <w:szCs w:val="32"/>
        </w:rPr>
      </w:pPr>
      <w:r>
        <w:rPr>
          <w:rFonts w:hint="eastAsia" w:ascii="仿宋_GB2312" w:hAnsi="宋体" w:eastAsia="仿宋_GB2312" w:cs="宋体"/>
          <w:b/>
          <w:bCs/>
          <w:kern w:val="0"/>
          <w:sz w:val="32"/>
          <w:szCs w:val="32"/>
        </w:rPr>
        <w:t>研讨授课</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教师提前把学习资料上传到学校网络教学平台或直接发送给学生，提出详细具体的学习要求；教师定时（一般应在课表时间，特殊情况开课后与学生约定时间）开展线上答疑、讨论；学生按教师要求完成学习任务。</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各位老师在保证教学质量的前提下，可各自主选择教学方式，</w:t>
      </w:r>
      <w:r>
        <w:rPr>
          <w:rFonts w:hint="eastAsia" w:ascii="方正仿宋_GBK" w:hAnsi="仿宋_GB2312" w:eastAsia="方正仿宋_GBK" w:cs="仿宋_GB2312"/>
          <w:sz w:val="32"/>
          <w:szCs w:val="32"/>
        </w:rPr>
        <w:t>考虑到网络拥堵，要错开高峰期，尽量不开同步课堂、直播</w:t>
      </w:r>
      <w:r>
        <w:rPr>
          <w:rFonts w:hint="eastAsia" w:ascii="仿宋_GB2312" w:hAnsi="宋体" w:eastAsia="仿宋_GB2312" w:cs="宋体"/>
          <w:kern w:val="0"/>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三、教学工具</w:t>
      </w:r>
    </w:p>
    <w:p>
      <w:pPr>
        <w:pStyle w:val="9"/>
        <w:numPr>
          <w:ilvl w:val="0"/>
          <w:numId w:val="5"/>
        </w:numPr>
        <w:ind w:left="0" w:firstLine="709" w:firstLineChars="0"/>
        <w:rPr>
          <w:rFonts w:ascii="仿宋_GB2312" w:hAnsi="Microsoft YaHei UI" w:eastAsia="仿宋_GB2312"/>
          <w:spacing w:val="15"/>
          <w:sz w:val="32"/>
          <w:szCs w:val="32"/>
        </w:rPr>
      </w:pPr>
      <w:r>
        <w:rPr>
          <w:rFonts w:hint="eastAsia" w:ascii="仿宋_GB2312" w:hAnsi="黑体" w:eastAsia="仿宋_GB2312"/>
          <w:sz w:val="32"/>
          <w:szCs w:val="32"/>
        </w:rPr>
        <w:t>积极鼓励和支持教师基于阜阳师范大学网络教学平台</w:t>
      </w:r>
      <w:r>
        <w:rPr>
          <w:rFonts w:hint="eastAsia" w:ascii="仿宋_GB2312" w:hAnsi="Microsoft YaHei UI" w:eastAsia="仿宋_GB2312"/>
          <w:spacing w:val="15"/>
          <w:sz w:val="32"/>
          <w:szCs w:val="32"/>
        </w:rPr>
        <w:t>(</w:t>
      </w:r>
      <w:r>
        <w:fldChar w:fldCharType="begin"/>
      </w:r>
      <w:r>
        <w:instrText xml:space="preserve"> HYPERLINK "http://fync.fy.chaoxing.com/portal" </w:instrText>
      </w:r>
      <w:r>
        <w:fldChar w:fldCharType="separate"/>
      </w:r>
      <w:r>
        <w:rPr>
          <w:rStyle w:val="6"/>
          <w:rFonts w:hint="eastAsia" w:ascii="仿宋_GB2312" w:hAnsi="Microsoft YaHei UI" w:eastAsia="仿宋_GB2312"/>
          <w:spacing w:val="15"/>
          <w:sz w:val="32"/>
          <w:szCs w:val="32"/>
        </w:rPr>
        <w:t>http://fync.fy.chaoxing.com/portal</w:t>
      </w:r>
      <w:r>
        <w:rPr>
          <w:rStyle w:val="6"/>
          <w:rFonts w:hint="eastAsia" w:ascii="仿宋_GB2312" w:hAnsi="Microsoft YaHei UI" w:eastAsia="仿宋_GB2312"/>
          <w:spacing w:val="15"/>
          <w:sz w:val="32"/>
          <w:szCs w:val="32"/>
        </w:rPr>
        <w:fldChar w:fldCharType="end"/>
      </w:r>
      <w:r>
        <w:rPr>
          <w:rFonts w:hint="eastAsia" w:ascii="仿宋_GB2312" w:hAnsi="Microsoft YaHei UI" w:eastAsia="仿宋_GB2312"/>
          <w:spacing w:val="15"/>
          <w:sz w:val="32"/>
          <w:szCs w:val="32"/>
        </w:rPr>
        <w:t>)进行线上教学；</w:t>
      </w:r>
    </w:p>
    <w:p>
      <w:pPr>
        <w:pStyle w:val="9"/>
        <w:numPr>
          <w:ilvl w:val="0"/>
          <w:numId w:val="5"/>
        </w:numPr>
        <w:ind w:left="0" w:firstLine="709" w:firstLineChars="0"/>
        <w:rPr>
          <w:rFonts w:ascii="仿宋_GB2312" w:hAnsi="Microsoft YaHei UI" w:eastAsia="仿宋_GB2312"/>
          <w:spacing w:val="15"/>
          <w:sz w:val="32"/>
          <w:szCs w:val="32"/>
        </w:rPr>
      </w:pPr>
      <w:r>
        <w:rPr>
          <w:rFonts w:hint="eastAsia" w:ascii="仿宋_GB2312" w:hAnsi="黑体" w:eastAsia="仿宋_GB2312"/>
          <w:sz w:val="32"/>
          <w:szCs w:val="32"/>
        </w:rPr>
        <w:t>目前尚未建设教学资源的课程可选择教育部组织的22个在线课程平台提供的</w:t>
      </w:r>
      <w:r>
        <w:rPr>
          <w:rFonts w:hint="eastAsia" w:ascii="仿宋_GB2312" w:eastAsia="仿宋_GB2312"/>
          <w:sz w:val="32"/>
          <w:szCs w:val="32"/>
        </w:rPr>
        <w:t>2.4万余门在线开放</w:t>
      </w:r>
      <w:r>
        <w:rPr>
          <w:rFonts w:hint="eastAsia" w:ascii="仿宋_GB2312" w:eastAsia="仿宋_GB2312"/>
          <w:color w:val="333333"/>
          <w:sz w:val="32"/>
          <w:szCs w:val="32"/>
        </w:rPr>
        <w:t>课程</w:t>
      </w:r>
      <w:r>
        <w:rPr>
          <w:rFonts w:hint="eastAsia" w:ascii="仿宋_GB2312" w:hAnsi="黑体" w:eastAsia="仿宋_GB2312"/>
          <w:sz w:val="32"/>
          <w:szCs w:val="32"/>
        </w:rPr>
        <w:t>开展线上教学（地址见附件）；</w:t>
      </w:r>
    </w:p>
    <w:p>
      <w:pPr>
        <w:pStyle w:val="9"/>
        <w:numPr>
          <w:ilvl w:val="0"/>
          <w:numId w:val="5"/>
        </w:numPr>
        <w:ind w:left="0" w:firstLine="709" w:firstLineChars="0"/>
        <w:rPr>
          <w:rFonts w:ascii="仿宋_GB2312" w:hAnsi="黑体" w:eastAsia="仿宋_GB2312"/>
          <w:sz w:val="32"/>
          <w:szCs w:val="32"/>
        </w:rPr>
      </w:pPr>
      <w:r>
        <w:rPr>
          <w:rFonts w:hint="eastAsia" w:ascii="仿宋_GB2312" w:hAnsi="黑体" w:eastAsia="仿宋_GB2312"/>
          <w:sz w:val="32"/>
          <w:szCs w:val="32"/>
        </w:rPr>
        <w:t>鼓励教师利用各种智慧教学app（如超星学习通、</w:t>
      </w:r>
      <w:r>
        <w:rPr>
          <w:rFonts w:hint="eastAsia" w:ascii="仿宋_GB2312" w:hAnsi="Microsoft YaHei UI" w:eastAsia="仿宋_GB2312"/>
          <w:spacing w:val="15"/>
          <w:sz w:val="32"/>
          <w:szCs w:val="32"/>
        </w:rPr>
        <w:t>蓝墨云班课、智慧树知到等</w:t>
      </w:r>
      <w:r>
        <w:rPr>
          <w:rFonts w:hint="eastAsia" w:ascii="仿宋_GB2312" w:hAnsi="黑体" w:eastAsia="仿宋_GB2312"/>
          <w:sz w:val="32"/>
          <w:szCs w:val="32"/>
        </w:rPr>
        <w:t>）和各种即时通讯工具（如钉钉、QQ、微信等）灵活开展线上教学。</w:t>
      </w:r>
    </w:p>
    <w:p>
      <w:pPr>
        <w:ind w:firstLine="640" w:firstLineChars="200"/>
        <w:rPr>
          <w:rFonts w:ascii="黑体" w:hAnsi="黑体" w:eastAsia="黑体"/>
          <w:sz w:val="32"/>
          <w:szCs w:val="32"/>
        </w:rPr>
      </w:pPr>
      <w:r>
        <w:rPr>
          <w:rFonts w:hint="eastAsia" w:ascii="黑体" w:hAnsi="黑体" w:eastAsia="黑体"/>
          <w:sz w:val="32"/>
          <w:szCs w:val="32"/>
        </w:rPr>
        <w:t>四、实践教学</w:t>
      </w:r>
    </w:p>
    <w:p>
      <w:pPr>
        <w:pStyle w:val="9"/>
        <w:numPr>
          <w:ilvl w:val="0"/>
          <w:numId w:val="6"/>
        </w:numPr>
        <w:ind w:firstLineChars="0"/>
        <w:rPr>
          <w:rFonts w:ascii="仿宋_GB2312" w:hAnsi="黑体" w:eastAsia="仿宋_GB2312"/>
          <w:sz w:val="32"/>
          <w:szCs w:val="32"/>
        </w:rPr>
      </w:pPr>
      <w:r>
        <w:rPr>
          <w:rFonts w:hint="eastAsia" w:ascii="仿宋_GB2312" w:hAnsi="黑体" w:eastAsia="仿宋_GB2312"/>
          <w:sz w:val="32"/>
          <w:szCs w:val="32"/>
        </w:rPr>
        <w:t>校内实践教学课程</w:t>
      </w:r>
    </w:p>
    <w:p>
      <w:pPr>
        <w:pStyle w:val="9"/>
        <w:numPr>
          <w:ilvl w:val="0"/>
          <w:numId w:val="7"/>
        </w:numPr>
        <w:ind w:left="0" w:firstLine="709" w:firstLineChars="0"/>
        <w:rPr>
          <w:rFonts w:ascii="仿宋_GB2312" w:eastAsia="仿宋_GB2312"/>
          <w:sz w:val="32"/>
          <w:szCs w:val="32"/>
        </w:rPr>
      </w:pPr>
      <w:r>
        <w:rPr>
          <w:rFonts w:hint="eastAsia" w:ascii="仿宋_GB2312" w:hAnsi="黑体" w:eastAsia="仿宋_GB2312"/>
          <w:sz w:val="32"/>
          <w:szCs w:val="32"/>
        </w:rPr>
        <w:t>对于实验、实训、上机、课程设计、专业实习等校内实践教学课程：任课教师提出暂停推迟开课方式或替代性方案，并报课程所属教学单位审批；</w:t>
      </w:r>
    </w:p>
    <w:p>
      <w:pPr>
        <w:pStyle w:val="9"/>
        <w:numPr>
          <w:ilvl w:val="0"/>
          <w:numId w:val="7"/>
        </w:numPr>
        <w:ind w:left="0" w:firstLine="709" w:firstLineChars="0"/>
        <w:rPr>
          <w:rFonts w:ascii="仿宋_GB2312" w:eastAsia="仿宋_GB2312"/>
          <w:sz w:val="32"/>
          <w:szCs w:val="32"/>
        </w:rPr>
      </w:pPr>
      <w:r>
        <w:rPr>
          <w:rFonts w:hint="eastAsia" w:ascii="仿宋_GB2312" w:hAnsi="黑体" w:eastAsia="仿宋_GB2312"/>
          <w:sz w:val="32"/>
          <w:szCs w:val="32"/>
        </w:rPr>
        <w:t>对于具备资源条件的实践教学课程，鼓励任课教师选择“国家虚拟仿真实验教学项目共享平台（实验空间）”免费提供的2000余门虚拟仿真实验课程资源开展线上实践教学，也可利用国内相关高校虚拟仿真实验实训教学平台或资源开展线上实践教学。</w:t>
      </w:r>
    </w:p>
    <w:p>
      <w:pPr>
        <w:pStyle w:val="9"/>
        <w:numPr>
          <w:ilvl w:val="0"/>
          <w:numId w:val="6"/>
        </w:numPr>
        <w:ind w:firstLineChars="0"/>
        <w:rPr>
          <w:rFonts w:ascii="仿宋_GB2312" w:eastAsia="仿宋_GB2312"/>
          <w:sz w:val="32"/>
          <w:szCs w:val="32"/>
        </w:rPr>
      </w:pPr>
      <w:r>
        <w:rPr>
          <w:rFonts w:hint="eastAsia" w:ascii="仿宋_GB2312" w:hAnsi="黑体" w:eastAsia="仿宋_GB2312"/>
          <w:sz w:val="32"/>
          <w:szCs w:val="32"/>
        </w:rPr>
        <w:t>校外实践教学</w:t>
      </w:r>
    </w:p>
    <w:p>
      <w:pPr>
        <w:ind w:firstLine="640" w:firstLineChars="200"/>
        <w:rPr>
          <w:rFonts w:ascii="仿宋_GB2312" w:eastAsia="仿宋_GB2312"/>
          <w:sz w:val="32"/>
          <w:szCs w:val="32"/>
        </w:rPr>
      </w:pPr>
      <w:r>
        <w:rPr>
          <w:rFonts w:hint="eastAsia" w:ascii="仿宋_GB2312" w:hAnsi="黑体" w:eastAsia="仿宋_GB2312"/>
          <w:sz w:val="32"/>
          <w:szCs w:val="32"/>
        </w:rPr>
        <w:t>校外实习、实训、社会实践等实践教学活动一律暂停，根据条件适当延后校外实践教学安排或按实际情况进行调整，各学院与实习单位对接，协调好学生延后实习或另行调整安排的相关工作，并及时通知学生和家长。对于无法调整的校外实践教学活动，各教学单位可根据教学要求适当调整实践教学形式、内容和考核要求，可让学生利用互联网等手段在家开展实习实践活动，学生利用网络查阅相关资料，结合专业知识以小论文或专题报告形式作为实习考核形式，重点考核学生创新思维和运用专业知识解决实际问题的能力。</w:t>
      </w:r>
    </w:p>
    <w:p>
      <w:pPr>
        <w:pStyle w:val="9"/>
        <w:numPr>
          <w:ilvl w:val="0"/>
          <w:numId w:val="6"/>
        </w:numPr>
        <w:ind w:firstLineChars="0"/>
        <w:rPr>
          <w:rFonts w:ascii="仿宋_GB2312" w:eastAsia="仿宋_GB2312"/>
          <w:sz w:val="32"/>
          <w:szCs w:val="32"/>
        </w:rPr>
      </w:pPr>
      <w:r>
        <w:rPr>
          <w:rFonts w:hint="eastAsia" w:ascii="仿宋_GB2312" w:hAnsi="黑体" w:eastAsia="仿宋_GB2312"/>
          <w:sz w:val="32"/>
          <w:szCs w:val="32"/>
        </w:rPr>
        <w:t>学科竞赛与创新创业活动</w:t>
      </w:r>
    </w:p>
    <w:p>
      <w:pPr>
        <w:ind w:firstLine="640" w:firstLineChars="200"/>
        <w:rPr>
          <w:rFonts w:ascii="仿宋_GB2312" w:eastAsia="仿宋_GB2312"/>
          <w:sz w:val="32"/>
          <w:szCs w:val="32"/>
        </w:rPr>
      </w:pPr>
      <w:r>
        <w:rPr>
          <w:rFonts w:hint="eastAsia" w:ascii="仿宋_GB2312" w:hAnsi="黑体" w:eastAsia="仿宋_GB2312"/>
          <w:sz w:val="32"/>
          <w:szCs w:val="32"/>
        </w:rPr>
        <w:t>各教学单位要科学合理组织好学科竞赛与创新创业活动工作，可通过互联网采用线上指导方式进行技术指导、PPT制作和文案设计交流等工作。</w:t>
      </w:r>
    </w:p>
    <w:p>
      <w:pPr>
        <w:ind w:firstLine="640" w:firstLineChars="200"/>
        <w:rPr>
          <w:rFonts w:ascii="黑体" w:hAnsi="黑体" w:eastAsia="黑体"/>
          <w:sz w:val="32"/>
          <w:szCs w:val="32"/>
        </w:rPr>
      </w:pPr>
      <w:r>
        <w:rPr>
          <w:rFonts w:hint="eastAsia" w:ascii="黑体" w:hAnsi="黑体" w:eastAsia="黑体"/>
          <w:sz w:val="32"/>
          <w:szCs w:val="32"/>
        </w:rPr>
        <w:t>五、相关要求</w:t>
      </w:r>
    </w:p>
    <w:p>
      <w:pPr>
        <w:pStyle w:val="9"/>
        <w:numPr>
          <w:ilvl w:val="0"/>
          <w:numId w:val="8"/>
        </w:numPr>
        <w:ind w:left="0" w:firstLine="709" w:firstLineChars="0"/>
        <w:rPr>
          <w:rFonts w:ascii="仿宋_GB2312" w:eastAsia="仿宋_GB2312"/>
          <w:sz w:val="32"/>
          <w:szCs w:val="32"/>
        </w:rPr>
      </w:pPr>
      <w:r>
        <w:rPr>
          <w:rFonts w:hint="eastAsia" w:ascii="仿宋_GB2312" w:hAnsi="仿宋_GB2312" w:eastAsia="仿宋_GB2312" w:cs="仿宋_GB2312"/>
          <w:b/>
          <w:sz w:val="32"/>
          <w:szCs w:val="32"/>
        </w:rPr>
        <w:t>要提高政治站位。</w:t>
      </w:r>
      <w:r>
        <w:rPr>
          <w:rFonts w:hint="eastAsia" w:ascii="仿宋_GB2312" w:hAnsi="仿宋_GB2312" w:eastAsia="仿宋_GB2312" w:cs="仿宋_GB2312"/>
          <w:sz w:val="32"/>
          <w:szCs w:val="32"/>
        </w:rPr>
        <w:t>各学院要高度重视疫情防控期间思想政治教育工作，教育引导广大师生进一步增强“四个意识”，坚定“四个自信”，正确面对疫情，科学理性地表达爱国热情。积极宣传新时代青年众志成城、扶危济困、无惧无畏、乐观向上的精神，弘扬主旋律，传播正能量，激励广大师生员工树立远大理想追求，厚植爱国主义情怀，践行爱国主义思想，见诸爱国主义行动。要充分利用这次疫情防控中涌现出来的优秀事迹、先进典型、感人故事等思政育人元素，将“一方有难、八方支援”的家国情怀、 团结精神、奉献精神等要素有机融入各门课程之中，提升课程思政实效</w:t>
      </w:r>
      <w:r>
        <w:rPr>
          <w:rFonts w:hint="eastAsia" w:ascii="仿宋_GB2312" w:eastAsia="仿宋_GB2312"/>
          <w:sz w:val="32"/>
          <w:szCs w:val="32"/>
        </w:rPr>
        <w:t>；</w:t>
      </w:r>
    </w:p>
    <w:p>
      <w:pPr>
        <w:pStyle w:val="9"/>
        <w:numPr>
          <w:ilvl w:val="0"/>
          <w:numId w:val="8"/>
        </w:numPr>
        <w:ind w:left="0" w:firstLine="709" w:firstLineChars="0"/>
        <w:rPr>
          <w:rFonts w:ascii="仿宋_GB2312" w:eastAsia="仿宋_GB2312"/>
          <w:sz w:val="32"/>
          <w:szCs w:val="32"/>
        </w:rPr>
      </w:pPr>
      <w:r>
        <w:rPr>
          <w:rFonts w:hint="eastAsia" w:ascii="仿宋_GB2312" w:hAnsi="Times New Roman" w:eastAsia="仿宋_GB2312"/>
          <w:b/>
          <w:kern w:val="0"/>
          <w:sz w:val="32"/>
          <w:szCs w:val="32"/>
          <w:shd w:val="clear" w:color="auto" w:fill="FFFFFF"/>
          <w:lang w:bidi="ar"/>
        </w:rPr>
        <w:t>要加强线上教学过程管理。</w:t>
      </w:r>
      <w:r>
        <w:rPr>
          <w:rFonts w:hint="eastAsia" w:ascii="仿宋_GB2312" w:hAnsi="Times New Roman" w:eastAsia="仿宋_GB2312"/>
          <w:kern w:val="0"/>
          <w:sz w:val="32"/>
          <w:szCs w:val="32"/>
          <w:shd w:val="clear" w:color="auto" w:fill="FFFFFF"/>
          <w:lang w:bidi="ar"/>
        </w:rPr>
        <w:t>各</w:t>
      </w:r>
      <w:r>
        <w:rPr>
          <w:rFonts w:ascii="仿宋_GB2312" w:hAnsi="Times New Roman" w:eastAsia="仿宋_GB2312"/>
          <w:kern w:val="0"/>
          <w:sz w:val="32"/>
          <w:szCs w:val="32"/>
          <w:shd w:val="clear" w:color="auto" w:fill="FFFFFF"/>
          <w:lang w:bidi="ar"/>
        </w:rPr>
        <w:t>学院</w:t>
      </w:r>
      <w:r>
        <w:rPr>
          <w:rFonts w:hint="eastAsia" w:ascii="仿宋_GB2312" w:hAnsi="Times New Roman" w:eastAsia="仿宋_GB2312"/>
          <w:kern w:val="0"/>
          <w:sz w:val="32"/>
          <w:szCs w:val="32"/>
          <w:shd w:val="clear" w:color="auto" w:fill="FFFFFF"/>
          <w:lang w:bidi="ar"/>
        </w:rPr>
        <w:t>要在2</w:t>
      </w:r>
      <w:r>
        <w:rPr>
          <w:rFonts w:ascii="仿宋_GB2312" w:hAnsi="Times New Roman" w:eastAsia="仿宋_GB2312"/>
          <w:kern w:val="0"/>
          <w:sz w:val="32"/>
          <w:szCs w:val="32"/>
          <w:shd w:val="clear" w:color="auto" w:fill="FFFFFF"/>
          <w:lang w:bidi="ar"/>
        </w:rPr>
        <w:t>019</w:t>
      </w:r>
      <w:r>
        <w:rPr>
          <w:rFonts w:hint="eastAsia" w:ascii="仿宋_GB2312" w:hAnsi="Times New Roman" w:eastAsia="仿宋_GB2312"/>
          <w:kern w:val="0"/>
          <w:sz w:val="32"/>
          <w:szCs w:val="32"/>
          <w:shd w:val="clear" w:color="auto" w:fill="FFFFFF"/>
          <w:lang w:bidi="ar"/>
        </w:rPr>
        <w:t>年2月2</w:t>
      </w:r>
      <w:r>
        <w:rPr>
          <w:rFonts w:ascii="仿宋_GB2312" w:hAnsi="Times New Roman" w:eastAsia="仿宋_GB2312"/>
          <w:kern w:val="0"/>
          <w:sz w:val="32"/>
          <w:szCs w:val="32"/>
          <w:shd w:val="clear" w:color="auto" w:fill="FFFFFF"/>
          <w:lang w:bidi="ar"/>
        </w:rPr>
        <w:t>1</w:t>
      </w:r>
      <w:r>
        <w:rPr>
          <w:rFonts w:hint="eastAsia" w:ascii="仿宋_GB2312" w:hAnsi="Times New Roman" w:eastAsia="仿宋_GB2312"/>
          <w:kern w:val="0"/>
          <w:sz w:val="32"/>
          <w:szCs w:val="32"/>
          <w:shd w:val="clear" w:color="auto" w:fill="FFFFFF"/>
          <w:lang w:bidi="ar"/>
        </w:rPr>
        <w:t>日</w:t>
      </w:r>
      <w:r>
        <w:rPr>
          <w:rFonts w:ascii="仿宋_GB2312" w:hAnsi="Times New Roman" w:eastAsia="仿宋_GB2312"/>
          <w:kern w:val="0"/>
          <w:sz w:val="32"/>
          <w:szCs w:val="32"/>
          <w:shd w:val="clear" w:color="auto" w:fill="FFFFFF"/>
          <w:lang w:bidi="ar"/>
        </w:rPr>
        <w:t>前，</w:t>
      </w:r>
      <w:r>
        <w:rPr>
          <w:rFonts w:hint="eastAsia" w:ascii="仿宋_GB2312" w:hAnsi="Times New Roman" w:eastAsia="仿宋_GB2312"/>
          <w:kern w:val="0"/>
          <w:sz w:val="32"/>
          <w:szCs w:val="32"/>
          <w:shd w:val="clear" w:color="auto" w:fill="FFFFFF"/>
          <w:lang w:bidi="ar"/>
        </w:rPr>
        <w:t>将</w:t>
      </w:r>
      <w:r>
        <w:rPr>
          <w:rFonts w:ascii="仿宋_GB2312" w:hAnsi="Times New Roman" w:eastAsia="仿宋_GB2312"/>
          <w:kern w:val="0"/>
          <w:sz w:val="32"/>
          <w:szCs w:val="32"/>
          <w:shd w:val="clear" w:color="auto" w:fill="FFFFFF"/>
          <w:lang w:bidi="ar"/>
        </w:rPr>
        <w:t>各</w:t>
      </w:r>
      <w:r>
        <w:rPr>
          <w:rFonts w:hint="eastAsia" w:ascii="仿宋_GB2312" w:hAnsi="Times New Roman" w:eastAsia="仿宋_GB2312"/>
          <w:kern w:val="0"/>
          <w:sz w:val="32"/>
          <w:szCs w:val="32"/>
          <w:shd w:val="clear" w:color="auto" w:fill="FFFFFF"/>
          <w:lang w:bidi="ar"/>
        </w:rPr>
        <w:t>班级</w:t>
      </w:r>
      <w:r>
        <w:rPr>
          <w:rFonts w:ascii="仿宋_GB2312" w:hAnsi="Times New Roman" w:eastAsia="仿宋_GB2312"/>
          <w:kern w:val="0"/>
          <w:sz w:val="32"/>
          <w:szCs w:val="32"/>
          <w:shd w:val="clear" w:color="auto" w:fill="FFFFFF"/>
          <w:lang w:bidi="ar"/>
        </w:rPr>
        <w:t>QQ群和微信群等信息</w:t>
      </w:r>
      <w:r>
        <w:rPr>
          <w:rFonts w:hint="eastAsia" w:ascii="仿宋_GB2312" w:hAnsi="Times New Roman" w:eastAsia="仿宋_GB2312"/>
          <w:kern w:val="0"/>
          <w:sz w:val="32"/>
          <w:szCs w:val="32"/>
          <w:shd w:val="clear" w:color="auto" w:fill="FFFFFF"/>
          <w:lang w:bidi="ar"/>
        </w:rPr>
        <w:t>汇总</w:t>
      </w:r>
      <w:r>
        <w:rPr>
          <w:rFonts w:ascii="仿宋_GB2312" w:hAnsi="Times New Roman" w:eastAsia="仿宋_GB2312"/>
          <w:kern w:val="0"/>
          <w:sz w:val="32"/>
          <w:szCs w:val="32"/>
          <w:shd w:val="clear" w:color="auto" w:fill="FFFFFF"/>
          <w:lang w:bidi="ar"/>
        </w:rPr>
        <w:t>统计后</w:t>
      </w:r>
      <w:r>
        <w:rPr>
          <w:rFonts w:hint="eastAsia" w:ascii="仿宋_GB2312" w:hAnsi="Times New Roman" w:eastAsia="仿宋_GB2312"/>
          <w:kern w:val="0"/>
          <w:sz w:val="32"/>
          <w:szCs w:val="32"/>
          <w:shd w:val="clear" w:color="auto" w:fill="FFFFFF"/>
          <w:lang w:bidi="ar"/>
        </w:rPr>
        <w:t>发送</w:t>
      </w:r>
      <w:r>
        <w:rPr>
          <w:rFonts w:ascii="仿宋_GB2312" w:hAnsi="Times New Roman" w:eastAsia="仿宋_GB2312"/>
          <w:kern w:val="0"/>
          <w:sz w:val="32"/>
          <w:szCs w:val="32"/>
          <w:shd w:val="clear" w:color="auto" w:fill="FFFFFF"/>
          <w:lang w:bidi="ar"/>
        </w:rPr>
        <w:t>给授课教师，</w:t>
      </w:r>
      <w:r>
        <w:rPr>
          <w:rFonts w:hint="eastAsia" w:ascii="仿宋_GB2312" w:hAnsi="Times New Roman" w:eastAsia="仿宋_GB2312"/>
          <w:kern w:val="0"/>
          <w:sz w:val="32"/>
          <w:szCs w:val="32"/>
          <w:shd w:val="clear" w:color="auto" w:fill="FFFFFF"/>
          <w:lang w:bidi="ar"/>
        </w:rPr>
        <w:t>确保</w:t>
      </w:r>
      <w:r>
        <w:rPr>
          <w:rFonts w:ascii="仿宋_GB2312" w:hAnsi="Times New Roman" w:eastAsia="仿宋_GB2312"/>
          <w:kern w:val="0"/>
          <w:sz w:val="32"/>
          <w:szCs w:val="32"/>
          <w:shd w:val="clear" w:color="auto" w:fill="FFFFFF"/>
          <w:lang w:bidi="ar"/>
        </w:rPr>
        <w:t>师生联系</w:t>
      </w:r>
      <w:r>
        <w:rPr>
          <w:rFonts w:hint="eastAsia" w:ascii="仿宋_GB2312" w:hAnsi="Times New Roman" w:eastAsia="仿宋_GB2312"/>
          <w:kern w:val="0"/>
          <w:sz w:val="32"/>
          <w:szCs w:val="32"/>
          <w:shd w:val="clear" w:color="auto" w:fill="FFFFFF"/>
          <w:lang w:bidi="ar"/>
        </w:rPr>
        <w:t>畅通。要做好课程网络教学各项工作的检查、审核和组织实施，确保各课程在线资源的思想性、规范性和网络教学效果。任课教师在开展网络教学过程中，要严格遵守学校师德师风有关规定，坚持立德树人，做好学生思想和舆情引导工作，积极传播正能量；</w:t>
      </w:r>
    </w:p>
    <w:p>
      <w:pPr>
        <w:pStyle w:val="9"/>
        <w:numPr>
          <w:ilvl w:val="0"/>
          <w:numId w:val="8"/>
        </w:numPr>
        <w:ind w:left="0" w:firstLine="709" w:firstLineChars="0"/>
        <w:rPr>
          <w:rFonts w:ascii="仿宋_GB2312" w:eastAsia="仿宋_GB2312"/>
          <w:sz w:val="32"/>
          <w:szCs w:val="32"/>
        </w:rPr>
      </w:pPr>
      <w:r>
        <w:rPr>
          <w:rFonts w:hint="eastAsia" w:ascii="仿宋_GB2312" w:eastAsia="仿宋_GB2312"/>
          <w:b/>
          <w:sz w:val="32"/>
          <w:szCs w:val="32"/>
        </w:rPr>
        <w:t>要注意教学数据收集。</w:t>
      </w:r>
      <w:r>
        <w:rPr>
          <w:rFonts w:hint="eastAsia" w:ascii="仿宋_GB2312" w:eastAsia="仿宋_GB2312"/>
          <w:sz w:val="32"/>
          <w:szCs w:val="32"/>
        </w:rPr>
        <w:t>各学院要指导老师加强线上教学的教学组织，教师课前发布教学任务和教学要求，课中组织教学，课后辅导答疑、布置作业。老师要注意收集教学数据，利用学校网络教学平台超星平台和智慧树平台以及其客户端授课的，平台及客户端可以收集教学数据，利用其他即时通讯工具授课的要自行收集教学数据；</w:t>
      </w:r>
    </w:p>
    <w:p>
      <w:pPr>
        <w:pStyle w:val="9"/>
        <w:numPr>
          <w:ilvl w:val="0"/>
          <w:numId w:val="8"/>
        </w:numPr>
        <w:ind w:left="0" w:firstLine="709" w:firstLineChars="0"/>
        <w:rPr>
          <w:rFonts w:ascii="仿宋_GB2312" w:eastAsia="仿宋_GB2312"/>
          <w:sz w:val="32"/>
          <w:szCs w:val="32"/>
        </w:rPr>
      </w:pPr>
      <w:r>
        <w:rPr>
          <w:rFonts w:hint="eastAsia" w:ascii="仿宋_GB2312" w:eastAsia="仿宋_GB2312"/>
          <w:b/>
          <w:sz w:val="32"/>
          <w:szCs w:val="32"/>
        </w:rPr>
        <w:t>要加强心理辅导。</w:t>
      </w:r>
      <w:r>
        <w:rPr>
          <w:rFonts w:hint="eastAsia" w:ascii="仿宋_GB2312" w:eastAsia="仿宋_GB2312"/>
          <w:sz w:val="32"/>
          <w:szCs w:val="32"/>
        </w:rPr>
        <w:t>学生工作处要</w:t>
      </w:r>
      <w:r>
        <w:rPr>
          <w:rFonts w:hint="eastAsia" w:ascii="仿宋_GB2312" w:hAnsi="仿宋_GB2312" w:eastAsia="仿宋_GB2312" w:cs="仿宋_GB2312"/>
          <w:sz w:val="32"/>
          <w:szCs w:val="32"/>
        </w:rPr>
        <w:t>落实开通心理咨询网络辅导和热线服务电话要求，加强广大师生员工的心理健康教育和提供心理危机干预与服务。依托大学生心理健康教育中心组建专业的辅导服务团队，切实发挥好学科和人才优势，在疫情防控期间加强对广大师生员工心理健康教育，宣传好、用好《安徽省高校师生心理应对手册》，及时提供有效的心理咨询服务，更好地引导广大师生员工客观理性看待当前疫情形势，做好个人防护和心理疏导；</w:t>
      </w:r>
    </w:p>
    <w:p>
      <w:pPr>
        <w:pStyle w:val="9"/>
        <w:numPr>
          <w:ilvl w:val="0"/>
          <w:numId w:val="8"/>
        </w:numPr>
        <w:ind w:left="0" w:firstLine="709" w:firstLineChars="0"/>
        <w:rPr>
          <w:rFonts w:ascii="仿宋_GB2312" w:eastAsia="仿宋_GB2312"/>
          <w:sz w:val="32"/>
          <w:szCs w:val="32"/>
        </w:rPr>
      </w:pPr>
      <w:r>
        <w:rPr>
          <w:rFonts w:hint="eastAsia" w:ascii="仿宋_GB2312" w:eastAsia="仿宋_GB2312"/>
          <w:b/>
          <w:sz w:val="32"/>
          <w:szCs w:val="32"/>
        </w:rPr>
        <w:t>要细化工作方案。</w:t>
      </w:r>
      <w:r>
        <w:rPr>
          <w:rFonts w:hint="eastAsia" w:ascii="仿宋_GB2312" w:eastAsia="仿宋_GB2312"/>
          <w:sz w:val="32"/>
          <w:szCs w:val="32"/>
        </w:rPr>
        <w:t>各教学单位根据本方案制定本单位教学工作具体实施方案，要充分考虑课程、教师和学生实际情况，明确教学管理人员、教师、辅导员和学生职责、细化分工，切实做到一课一案。请各学院将本单位线上教学实施方案连同</w:t>
      </w:r>
      <w:r>
        <w:rPr>
          <w:rFonts w:ascii="仿宋_GB2312" w:eastAsia="仿宋_GB2312"/>
          <w:sz w:val="32"/>
          <w:szCs w:val="32"/>
        </w:rPr>
        <w:t>阜阳师范大学</w:t>
      </w:r>
      <w:r>
        <w:rPr>
          <w:rFonts w:hint="eastAsia" w:ascii="仿宋_GB2312" w:eastAsia="仿宋_GB2312"/>
          <w:sz w:val="32"/>
          <w:szCs w:val="32"/>
        </w:rPr>
        <w:t>2019-2020学年第二学期疫情防控期间本科课程线上教学安排表于2020年2月20日前发送到jwc@fynu.edu.cn，联系人：唐小峰。</w:t>
      </w:r>
    </w:p>
    <w:p>
      <w:pPr>
        <w:pStyle w:val="9"/>
        <w:numPr>
          <w:ilvl w:val="0"/>
          <w:numId w:val="8"/>
        </w:numPr>
        <w:ind w:left="0" w:firstLine="709" w:firstLineChars="0"/>
        <w:rPr>
          <w:rFonts w:ascii="仿宋_GB2312" w:eastAsia="仿宋_GB2312"/>
          <w:sz w:val="32"/>
          <w:szCs w:val="32"/>
        </w:rPr>
      </w:pPr>
      <w:r>
        <w:rPr>
          <w:rFonts w:hint="eastAsia" w:ascii="仿宋_GB2312" w:eastAsia="仿宋_GB2312"/>
          <w:b/>
          <w:sz w:val="32"/>
          <w:szCs w:val="32"/>
        </w:rPr>
        <w:t>要加强统筹协调。</w:t>
      </w:r>
      <w:r>
        <w:rPr>
          <w:rFonts w:hint="eastAsia" w:ascii="仿宋_GB2312" w:eastAsia="仿宋_GB2312"/>
          <w:sz w:val="32"/>
          <w:szCs w:val="32"/>
        </w:rPr>
        <w:t>各相关单位要在学校</w:t>
      </w:r>
      <w:r>
        <w:rPr>
          <w:rFonts w:hint="eastAsia" w:ascii="仿宋_GB2312" w:hAnsi="仿宋" w:eastAsia="仿宋_GB2312" w:cs="仿宋"/>
          <w:sz w:val="32"/>
          <w:szCs w:val="32"/>
        </w:rPr>
        <w:t>新型冠状病毒感染的肺炎疫情防控工作领导小组的统一领导下，协调配合、步调一致，守土尽责，保证线上教学工作科学、有序、有质量。教务处要进一步提升教学管理服务质量，创新教学质量监控模式，实时监控学校每门线上课程运行情况，要化挑战为机遇，进一步推动学校网络资源课程建设，要统一为学生进行学籍“预注册”，待学校发布正式返校通知后，学生再完成现场注册报到；学生工作处要指导学生辅导员创新工作方式，做好信息传达、教育引导、学习监督等工作；信息化中心要及时解答和解决网络安全、网络运行等技术问题，确保线上教学安全稳定实施。</w:t>
      </w:r>
    </w:p>
    <w:p>
      <w:pPr>
        <w:pStyle w:val="9"/>
        <w:numPr>
          <w:ilvl w:val="0"/>
          <w:numId w:val="8"/>
        </w:numPr>
        <w:ind w:left="0" w:firstLine="709" w:firstLineChars="0"/>
        <w:rPr>
          <w:rFonts w:ascii="仿宋_GB2312" w:eastAsia="仿宋_GB2312"/>
          <w:sz w:val="32"/>
          <w:szCs w:val="32"/>
        </w:rPr>
      </w:pPr>
      <w:r>
        <w:rPr>
          <w:rFonts w:hint="eastAsia" w:ascii="仿宋_GB2312" w:hAnsi="宋体" w:eastAsia="仿宋_GB2312" w:cs="宋体"/>
          <w:b/>
          <w:kern w:val="0"/>
          <w:sz w:val="32"/>
          <w:szCs w:val="32"/>
        </w:rPr>
        <w:t>要不断完善改进。</w:t>
      </w:r>
      <w:r>
        <w:rPr>
          <w:rFonts w:hint="eastAsia" w:ascii="仿宋_GB2312" w:hAnsi="宋体" w:eastAsia="仿宋_GB2312" w:cs="宋体"/>
          <w:kern w:val="0"/>
          <w:sz w:val="32"/>
          <w:szCs w:val="32"/>
        </w:rPr>
        <w:t>由于本次线上教学为非常时期的非常之策，还存在很多不够完善的地方，请学院向广大教师和同学做好解释工作，并随时向学院和学校教务处提出建议和改进意见，教务处要利用QQ群</w:t>
      </w:r>
      <w:r>
        <w:rPr>
          <w:rFonts w:hint="eastAsia" w:ascii="仿宋_GB2312" w:eastAsia="仿宋_GB2312"/>
          <w:sz w:val="32"/>
          <w:szCs w:val="32"/>
        </w:rPr>
        <w:t>（群号:103274020）和阜阳师范大学云教学微信群</w:t>
      </w:r>
      <w:r>
        <w:rPr>
          <w:rFonts w:hint="eastAsia" w:ascii="仿宋_GB2312" w:hAnsi="宋体" w:eastAsia="仿宋_GB2312" w:cs="宋体"/>
          <w:kern w:val="0"/>
          <w:sz w:val="32"/>
          <w:szCs w:val="32"/>
        </w:rPr>
        <w:t>持续做好线上教学培训和服务工作，联系人：潘阳；</w:t>
      </w:r>
    </w:p>
    <w:p>
      <w:pPr>
        <w:pStyle w:val="9"/>
        <w:numPr>
          <w:ilvl w:val="0"/>
          <w:numId w:val="8"/>
        </w:numPr>
        <w:ind w:left="0" w:firstLine="709" w:firstLineChars="0"/>
        <w:rPr>
          <w:rFonts w:ascii="仿宋_GB2312" w:eastAsia="仿宋_GB2312"/>
          <w:sz w:val="32"/>
          <w:szCs w:val="32"/>
        </w:rPr>
      </w:pPr>
      <w:r>
        <w:rPr>
          <w:rFonts w:hint="eastAsia" w:ascii="仿宋_GB2312" w:eastAsia="仿宋_GB2312"/>
          <w:sz w:val="32"/>
          <w:szCs w:val="32"/>
        </w:rPr>
        <w:t>本方案具体执行将根据疫情变化情况，按照教育部和安徽省教育厅具体通知随时调整，敬请师生密切留意学校通知。</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ind w:firstLine="640" w:firstLineChars="200"/>
        <w:rPr>
          <w:rFonts w:ascii="仿宋_GB2312" w:eastAsia="仿宋_GB2312"/>
          <w:sz w:val="32"/>
          <w:szCs w:val="32"/>
        </w:rPr>
      </w:pPr>
      <w:r>
        <w:rPr>
          <w:rFonts w:ascii="仿宋_GB2312" w:eastAsia="仿宋_GB2312"/>
          <w:sz w:val="32"/>
          <w:szCs w:val="32"/>
        </w:rPr>
        <w:t>附件：</w:t>
      </w:r>
      <w:r>
        <w:rPr>
          <w:rFonts w:hint="eastAsia" w:ascii="仿宋_GB2312" w:eastAsia="仿宋_GB2312"/>
          <w:sz w:val="32"/>
          <w:szCs w:val="32"/>
        </w:rPr>
        <w:t>1.在线课程平台在疫情防控期间支持高校在线教学服务方案信息汇总表</w:t>
      </w:r>
    </w:p>
    <w:p>
      <w:pPr>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2.</w:t>
      </w:r>
      <w:r>
        <w:rPr>
          <w:rFonts w:ascii="仿宋_GB2312" w:eastAsia="仿宋_GB2312"/>
          <w:sz w:val="32"/>
          <w:szCs w:val="32"/>
        </w:rPr>
        <w:t xml:space="preserve"> 阜阳师范大学</w:t>
      </w:r>
      <w:r>
        <w:rPr>
          <w:rFonts w:hint="eastAsia" w:ascii="仿宋_GB2312" w:eastAsia="仿宋_GB2312"/>
          <w:sz w:val="32"/>
          <w:szCs w:val="32"/>
        </w:rPr>
        <w:t>2019-2020学年第二学期疫情防控期间本科课程线上教学安排表</w:t>
      </w:r>
    </w:p>
    <w:p>
      <w:pPr>
        <w:pStyle w:val="9"/>
        <w:ind w:left="709" w:firstLine="0" w:firstLineChars="0"/>
        <w:rPr>
          <w:rFonts w:ascii="仿宋_GB2312" w:eastAsia="仿宋_GB2312"/>
          <w:sz w:val="32"/>
          <w:szCs w:val="32"/>
        </w:rPr>
      </w:pPr>
    </w:p>
    <w:p>
      <w:pPr>
        <w:pStyle w:val="9"/>
        <w:ind w:left="709" w:firstLine="0" w:firstLineChars="0"/>
        <w:rPr>
          <w:rFonts w:ascii="仿宋_GB2312" w:eastAsia="仿宋_GB2312"/>
          <w:sz w:val="32"/>
          <w:szCs w:val="32"/>
        </w:rPr>
      </w:pPr>
    </w:p>
    <w:p>
      <w:pPr>
        <w:pStyle w:val="9"/>
        <w:ind w:left="709" w:firstLine="4640" w:firstLineChars="1450"/>
        <w:rPr>
          <w:rFonts w:ascii="仿宋_GB2312" w:eastAsia="仿宋_GB2312"/>
          <w:sz w:val="32"/>
          <w:szCs w:val="32"/>
        </w:rPr>
      </w:pPr>
      <w:r>
        <w:rPr>
          <w:rFonts w:hint="eastAsia" w:ascii="仿宋_GB2312" w:eastAsia="仿宋_GB2312"/>
          <w:sz w:val="32"/>
          <w:szCs w:val="32"/>
        </w:rPr>
        <w:t>阜阳师范大学</w:t>
      </w:r>
    </w:p>
    <w:p>
      <w:pPr>
        <w:pStyle w:val="9"/>
        <w:ind w:left="709" w:firstLine="4480" w:firstLineChars="1400"/>
        <w:rPr>
          <w:rFonts w:ascii="仿宋_GB2312" w:eastAsia="仿宋_GB2312"/>
          <w:sz w:val="32"/>
          <w:szCs w:val="32"/>
        </w:rPr>
      </w:pPr>
      <w:r>
        <w:rPr>
          <w:rFonts w:hint="eastAsia" w:ascii="仿宋_GB2312" w:eastAsia="仿宋_GB2312"/>
          <w:sz w:val="32"/>
          <w:szCs w:val="32"/>
        </w:rPr>
        <w:t>2020年2月17日</w:t>
      </w:r>
    </w:p>
    <w:p>
      <w:pPr>
        <w:adjustRightInd w:val="0"/>
        <w:snapToGrid w:val="0"/>
        <w:ind w:firstLine="640" w:firstLineChars="200"/>
        <w:rPr>
          <w:rFonts w:ascii="方正仿宋_GBK" w:eastAsia="方正仿宋_GBK"/>
          <w:sz w:val="32"/>
          <w:szCs w:val="32"/>
        </w:rPr>
      </w:pPr>
    </w:p>
    <w:p>
      <w:pPr>
        <w:adjustRightInd w:val="0"/>
        <w:snapToGrid w:val="0"/>
        <w:ind w:firstLine="640" w:firstLineChars="200"/>
        <w:rPr>
          <w:rFonts w:ascii="方正仿宋_GBK" w:eastAsia="方正仿宋_GBK"/>
          <w:sz w:val="32"/>
          <w:szCs w:val="32"/>
        </w:rPr>
      </w:pPr>
    </w:p>
    <w:p>
      <w:pPr>
        <w:adjustRightInd w:val="0"/>
        <w:snapToGrid w:val="0"/>
        <w:rPr>
          <w:rFonts w:ascii="方正仿宋_GBK" w:eastAsia="方正仿宋_GBK"/>
          <w:sz w:val="32"/>
          <w:szCs w:val="32"/>
        </w:rPr>
      </w:pPr>
    </w:p>
    <w:p>
      <w:pPr>
        <w:adjustRightInd w:val="0"/>
        <w:snapToGrid w:val="0"/>
        <w:rPr>
          <w:rFonts w:ascii="方正仿宋_GBK" w:eastAsia="方正仿宋_GBK"/>
          <w:sz w:val="30"/>
          <w:szCs w:val="30"/>
        </w:rPr>
      </w:pPr>
    </w:p>
    <w:p>
      <w:pPr>
        <w:adjustRightInd w:val="0"/>
        <w:snapToGrid w:val="0"/>
        <w:spacing w:before="156" w:beforeLines="50" w:line="444" w:lineRule="auto"/>
        <w:ind w:firstLine="105" w:firstLineChars="50"/>
        <w:rPr>
          <w:rFonts w:ascii="方正仿宋_GBK" w:eastAsia="方正仿宋_GBK"/>
          <w:sz w:val="28"/>
          <w:szCs w:val="28"/>
        </w:rPr>
      </w:pPr>
      <w:r>
        <w:pict>
          <v:shape id="_x0000_s1027" o:spid="_x0000_s1027" o:spt="32" type="#_x0000_t32" style="position:absolute;left:0pt;margin-left:-10.5pt;margin-top:0.2pt;height:0pt;width:434.25pt;z-index:251658240;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">
            <v:path arrowok="t"/>
            <v:fill on="f" focussize="0,0"/>
            <v:stroke weight="1pt"/>
            <v:imagedata o:title=""/>
            <o:lock v:ext="edit"/>
          </v:shape>
        </w:pict>
      </w:r>
      <w:r>
        <w:pict>
          <v:shape id="自选图形 4" o:spid="_x0000_s1026" o:spt="32" type="#_x0000_t32" style="position:absolute;left:0pt;margin-left:-10.5pt;margin-top:31.5pt;height:0pt;width:434.25pt;z-index:251658240;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">
            <v:path arrowok="t"/>
            <v:fill on="f" focussize="0,0"/>
            <v:stroke weight="1pt"/>
            <v:imagedata o:title=""/>
            <o:lock v:ext="edit"/>
          </v:shape>
        </w:pict>
      </w:r>
      <w:r>
        <w:rPr>
          <w:rFonts w:hint="eastAsia" w:ascii="方正仿宋_GBK" w:eastAsia="方正仿宋_GBK"/>
          <w:sz w:val="28"/>
          <w:szCs w:val="28"/>
        </w:rPr>
        <w:t xml:space="preserve">阜阳师范大学办公室                   </w:t>
      </w:r>
      <w:r>
        <w:rPr>
          <w:rFonts w:hint="eastAsia" w:ascii="方正仿宋_GBK" w:eastAsia="方正仿宋_GBK"/>
          <w:sz w:val="28"/>
          <w:szCs w:val="28"/>
          <w:lang w:eastAsia="zh-CN"/>
        </w:rPr>
        <w:t>2020年02月19日</w:t>
      </w:r>
      <w:r>
        <w:rPr>
          <w:rFonts w:hint="eastAsia" w:ascii="方正仿宋_GBK" w:eastAsia="方正仿宋_GBK"/>
          <w:sz w:val="28"/>
          <w:szCs w:val="28"/>
        </w:rPr>
        <w:t xml:space="preserve">印发 </w:t>
      </w:r>
    </w:p>
    <w:p>
      <w:pPr>
        <w:adjustRightInd w:val="0"/>
        <w:snapToGrid w:val="0"/>
        <w:rPr>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Microsoft YaHei UI">
    <w:panose1 w:val="020B0503020204020204"/>
    <w:charset w:val="86"/>
    <w:family w:val="swiss"/>
    <w:pitch w:val="default"/>
    <w:sig w:usb0="80000287" w:usb1="28C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9</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473E3"/>
    <w:multiLevelType w:val="multilevel"/>
    <w:tmpl w:val="08C473E3"/>
    <w:lvl w:ilvl="0" w:tentative="0">
      <w:start w:val="1"/>
      <w:numFmt w:val="chineseCountingThousand"/>
      <w:lvlText w:val="(%1)"/>
      <w:lvlJc w:val="left"/>
      <w:pPr>
        <w:ind w:left="1063" w:hanging="420"/>
      </w:p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1">
    <w:nsid w:val="123E146D"/>
    <w:multiLevelType w:val="multilevel"/>
    <w:tmpl w:val="123E146D"/>
    <w:lvl w:ilvl="0" w:tentative="0">
      <w:start w:val="1"/>
      <w:numFmt w:val="decimal"/>
      <w:lvlText w:val="%1."/>
      <w:lvlJc w:val="left"/>
      <w:pPr>
        <w:ind w:left="480" w:hanging="480"/>
      </w:pPr>
      <w:rPr>
        <w:rFonts w:hint="default" w:hAnsi="Calibri"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E257E45"/>
    <w:multiLevelType w:val="multilevel"/>
    <w:tmpl w:val="2E257E45"/>
    <w:lvl w:ilvl="0" w:tentative="0">
      <w:start w:val="1"/>
      <w:numFmt w:val="decimal"/>
      <w:lvlText w:val="%1."/>
      <w:lvlJc w:val="left"/>
      <w:pPr>
        <w:ind w:left="1050" w:hanging="630"/>
      </w:pPr>
      <w:rPr>
        <w:rFonts w:hint="default" w:hAnsi="黑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3A1D1EB6"/>
    <w:multiLevelType w:val="multilevel"/>
    <w:tmpl w:val="3A1D1EB6"/>
    <w:lvl w:ilvl="0" w:tentative="0">
      <w:start w:val="1"/>
      <w:numFmt w:val="decimal"/>
      <w:lvlText w:val="%1."/>
      <w:lvlJc w:val="left"/>
      <w:pPr>
        <w:ind w:left="1495" w:hanging="360"/>
      </w:pPr>
      <w:rPr>
        <w:rFonts w:hint="default"/>
        <w:b/>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3A33005B"/>
    <w:multiLevelType w:val="multilevel"/>
    <w:tmpl w:val="3A33005B"/>
    <w:lvl w:ilvl="0" w:tentative="0">
      <w:start w:val="1"/>
      <w:numFmt w:val="decimal"/>
      <w:lvlText w:val="%1."/>
      <w:lvlJc w:val="left"/>
      <w:pPr>
        <w:ind w:left="480" w:hanging="480"/>
      </w:pPr>
      <w:rPr>
        <w:rFonts w:hint="default" w:hAnsi="Calibri"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73C5B6E"/>
    <w:multiLevelType w:val="multilevel"/>
    <w:tmpl w:val="573C5B6E"/>
    <w:lvl w:ilvl="0" w:tentative="0">
      <w:start w:val="1"/>
      <w:numFmt w:val="chineseCountingThousand"/>
      <w:lvlText w:val="(%1)"/>
      <w:lvlJc w:val="left"/>
      <w:pPr>
        <w:ind w:left="1063" w:hanging="420"/>
      </w:p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6">
    <w:nsid w:val="6A057E77"/>
    <w:multiLevelType w:val="multilevel"/>
    <w:tmpl w:val="6A057E77"/>
    <w:lvl w:ilvl="0" w:tentative="0">
      <w:start w:val="1"/>
      <w:numFmt w:val="decimal"/>
      <w:lvlText w:val="%1."/>
      <w:lvlJc w:val="left"/>
      <w:pPr>
        <w:ind w:left="1063" w:hanging="420"/>
      </w:pPr>
      <w:rPr>
        <w:rFonts w:hint="default" w:hAnsi="Calibri" w:cs="Times New Roman"/>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7">
    <w:nsid w:val="75D11F7F"/>
    <w:multiLevelType w:val="multilevel"/>
    <w:tmpl w:val="75D11F7F"/>
    <w:lvl w:ilvl="0" w:tentative="0">
      <w:start w:val="1"/>
      <w:numFmt w:val="decimal"/>
      <w:lvlText w:val="%1."/>
      <w:lvlJc w:val="left"/>
      <w:pPr>
        <w:ind w:left="2457" w:hanging="1395"/>
      </w:pPr>
      <w:rPr>
        <w:rFonts w:hint="default"/>
      </w:rPr>
    </w:lvl>
    <w:lvl w:ilvl="1" w:tentative="0">
      <w:start w:val="1"/>
      <w:numFmt w:val="lowerLetter"/>
      <w:lvlText w:val="%2)"/>
      <w:lvlJc w:val="left"/>
      <w:pPr>
        <w:ind w:left="1902" w:hanging="420"/>
      </w:pPr>
    </w:lvl>
    <w:lvl w:ilvl="2" w:tentative="0">
      <w:start w:val="1"/>
      <w:numFmt w:val="lowerRoman"/>
      <w:lvlText w:val="%3."/>
      <w:lvlJc w:val="right"/>
      <w:pPr>
        <w:ind w:left="2322" w:hanging="420"/>
      </w:pPr>
    </w:lvl>
    <w:lvl w:ilvl="3" w:tentative="0">
      <w:start w:val="1"/>
      <w:numFmt w:val="decimal"/>
      <w:lvlText w:val="%4."/>
      <w:lvlJc w:val="left"/>
      <w:pPr>
        <w:ind w:left="2742" w:hanging="420"/>
      </w:pPr>
    </w:lvl>
    <w:lvl w:ilvl="4" w:tentative="0">
      <w:start w:val="1"/>
      <w:numFmt w:val="lowerLetter"/>
      <w:lvlText w:val="%5)"/>
      <w:lvlJc w:val="left"/>
      <w:pPr>
        <w:ind w:left="3162" w:hanging="420"/>
      </w:pPr>
    </w:lvl>
    <w:lvl w:ilvl="5" w:tentative="0">
      <w:start w:val="1"/>
      <w:numFmt w:val="lowerRoman"/>
      <w:lvlText w:val="%6."/>
      <w:lvlJc w:val="right"/>
      <w:pPr>
        <w:ind w:left="3582" w:hanging="420"/>
      </w:pPr>
    </w:lvl>
    <w:lvl w:ilvl="6" w:tentative="0">
      <w:start w:val="1"/>
      <w:numFmt w:val="decimal"/>
      <w:lvlText w:val="%7."/>
      <w:lvlJc w:val="left"/>
      <w:pPr>
        <w:ind w:left="4002" w:hanging="420"/>
      </w:pPr>
    </w:lvl>
    <w:lvl w:ilvl="7" w:tentative="0">
      <w:start w:val="1"/>
      <w:numFmt w:val="lowerLetter"/>
      <w:lvlText w:val="%8)"/>
      <w:lvlJc w:val="left"/>
      <w:pPr>
        <w:ind w:left="4422" w:hanging="420"/>
      </w:pPr>
    </w:lvl>
    <w:lvl w:ilvl="8" w:tentative="0">
      <w:start w:val="1"/>
      <w:numFmt w:val="lowerRoman"/>
      <w:lvlText w:val="%9."/>
      <w:lvlJc w:val="right"/>
      <w:pPr>
        <w:ind w:left="4842" w:hanging="420"/>
      </w:pPr>
    </w:lvl>
  </w:abstractNum>
  <w:num w:numId="1">
    <w:abstractNumId w:val="5"/>
  </w:num>
  <w:num w:numId="2">
    <w:abstractNumId w:val="7"/>
  </w:num>
  <w:num w:numId="3">
    <w:abstractNumId w:val="6"/>
  </w:num>
  <w:num w:numId="4">
    <w:abstractNumId w:val="4"/>
  </w:num>
  <w:num w:numId="5">
    <w:abstractNumId w:val="2"/>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10C7"/>
    <w:rsid w:val="00074143"/>
    <w:rsid w:val="001C4D16"/>
    <w:rsid w:val="002A10C7"/>
    <w:rsid w:val="00365F9C"/>
    <w:rsid w:val="003C17C7"/>
    <w:rsid w:val="00441DE5"/>
    <w:rsid w:val="004574AE"/>
    <w:rsid w:val="004B4A3D"/>
    <w:rsid w:val="004C4ECE"/>
    <w:rsid w:val="0054765F"/>
    <w:rsid w:val="005568D8"/>
    <w:rsid w:val="005619C7"/>
    <w:rsid w:val="005E23A9"/>
    <w:rsid w:val="00635BA1"/>
    <w:rsid w:val="006A33A6"/>
    <w:rsid w:val="006C28FD"/>
    <w:rsid w:val="0078215C"/>
    <w:rsid w:val="007D7DA1"/>
    <w:rsid w:val="007F6CE0"/>
    <w:rsid w:val="008918D6"/>
    <w:rsid w:val="008A47A0"/>
    <w:rsid w:val="008A5FE2"/>
    <w:rsid w:val="008D35D0"/>
    <w:rsid w:val="008E545D"/>
    <w:rsid w:val="00B87F06"/>
    <w:rsid w:val="00BD6DDF"/>
    <w:rsid w:val="00BD73B3"/>
    <w:rsid w:val="00C23131"/>
    <w:rsid w:val="00C40AE3"/>
    <w:rsid w:val="00EF4BCA"/>
    <w:rsid w:val="2044131B"/>
    <w:rsid w:val="2AD92B0C"/>
    <w:rsid w:val="344E6516"/>
    <w:rsid w:val="46E3741B"/>
    <w:rsid w:val="6216434D"/>
    <w:rsid w:val="6B4C20E8"/>
    <w:rsid w:val="6D725984"/>
    <w:rsid w:val="71FC6415"/>
    <w:rsid w:val="7FE12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自选图形 4"/>
        <o:r id="V:Rule2" type="connector" idref="#_x0000_s1027"/>
        <o:r id="V:Rule3" type="connector" idref="#自选图形 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lang w:val="zh-CN" w:eastAsia="zh-CN"/>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lang w:val="zh-CN" w:eastAsia="zh-CN"/>
    </w:rPr>
  </w:style>
  <w:style w:type="character" w:styleId="6">
    <w:name w:val="Hyperlink"/>
    <w:unhideWhenUsed/>
    <w:qFormat/>
    <w:uiPriority w:val="99"/>
    <w:rPr>
      <w:color w:val="0000FF"/>
      <w:u w:val="single"/>
    </w:rPr>
  </w:style>
  <w:style w:type="character" w:customStyle="1" w:styleId="7">
    <w:name w:val="页眉 字符"/>
    <w:link w:val="3"/>
    <w:qFormat/>
    <w:uiPriority w:val="99"/>
    <w:rPr>
      <w:kern w:val="2"/>
      <w:sz w:val="18"/>
      <w:szCs w:val="18"/>
    </w:rPr>
  </w:style>
  <w:style w:type="character" w:customStyle="1" w:styleId="8">
    <w:name w:val="页脚 字符"/>
    <w:link w:val="2"/>
    <w:qFormat/>
    <w:uiPriority w:val="99"/>
    <w:rPr>
      <w:kern w:val="2"/>
      <w:sz w:val="18"/>
      <w:szCs w:val="18"/>
    </w:rPr>
  </w:style>
  <w:style w:type="paragraph" w:customStyle="1" w:styleId="9">
    <w:name w:val="列表段落"/>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599</Words>
  <Characters>3420</Characters>
  <Lines>28</Lines>
  <Paragraphs>8</Paragraphs>
  <TotalTime>4</TotalTime>
  <ScaleCrop>false</ScaleCrop>
  <LinksUpToDate>false</LinksUpToDate>
  <CharactersWithSpaces>4011</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2020-02-19T02:48:00Z</dcterms:created>
  <dc:creator>微软用户</dc:creator>
  <cp:lastModifiedBy>丰富自己，守望未来！</cp:lastModifiedBy>
  <cp:lastPrinted>2016-12-01T02:27:00Z</cp:lastPrinted>
  <dcterms:modified xsi:type="dcterms:W3CDTF">2020-02-19T03:20:28Z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