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ermStart w:id="0" w:edGrp="everyone" w:displacedByCustomXml="next"/>
    <w:permEnd w:id="0" w:displacedByCustomXml="next"/>
    <w:sdt>
      <w:sdtPr>
        <w:rPr>
          <w:rFonts w:ascii="Times New Roman" w:hAnsi="Times New Roman"/>
          <w:b w:val="0"/>
          <w:bCs w:val="0"/>
          <w:color w:val="auto"/>
          <w:kern w:val="2"/>
          <w:sz w:val="21"/>
          <w:szCs w:val="24"/>
          <w:lang w:val="zh-CN"/>
        </w:rPr>
        <w:id w:val="-306405180"/>
        <w:docPartObj>
          <w:docPartGallery w:val="Table of Contents"/>
          <w:docPartUnique/>
        </w:docPartObj>
      </w:sdtPr>
      <w:sdtContent>
        <w:p w:rsidR="00CC44B0" w:rsidRDefault="00CC44B0" w:rsidP="005F30DA">
          <w:pPr>
            <w:pStyle w:val="TOC"/>
            <w:jc w:val="center"/>
            <w:rPr>
              <w:rFonts w:ascii="方正大标宋简体" w:eastAsia="方正大标宋简体"/>
              <w:b w:val="0"/>
              <w:color w:val="auto"/>
              <w:sz w:val="32"/>
              <w:szCs w:val="32"/>
              <w:lang w:val="zh-CN"/>
            </w:rPr>
          </w:pPr>
          <w:r w:rsidRPr="005F30DA">
            <w:rPr>
              <w:rFonts w:ascii="方正大标宋简体" w:eastAsia="方正大标宋简体" w:hint="eastAsia"/>
              <w:b w:val="0"/>
              <w:color w:val="auto"/>
              <w:sz w:val="32"/>
              <w:szCs w:val="32"/>
              <w:lang w:val="zh-CN"/>
            </w:rPr>
            <w:t>目</w:t>
          </w:r>
          <w:r w:rsidR="005F30DA">
            <w:rPr>
              <w:rFonts w:ascii="方正大标宋简体" w:eastAsia="方正大标宋简体" w:hint="eastAsia"/>
              <w:b w:val="0"/>
              <w:color w:val="auto"/>
              <w:sz w:val="32"/>
              <w:szCs w:val="32"/>
              <w:lang w:val="zh-CN"/>
            </w:rPr>
            <w:t xml:space="preserve">  </w:t>
          </w:r>
          <w:r w:rsidRPr="005F30DA">
            <w:rPr>
              <w:rFonts w:ascii="方正大标宋简体" w:eastAsia="方正大标宋简体" w:hint="eastAsia"/>
              <w:b w:val="0"/>
              <w:color w:val="auto"/>
              <w:sz w:val="32"/>
              <w:szCs w:val="32"/>
              <w:lang w:val="zh-CN"/>
            </w:rPr>
            <w:t>录</w:t>
          </w:r>
        </w:p>
        <w:p w:rsidR="005F30DA" w:rsidRPr="005F30DA" w:rsidRDefault="005F30DA" w:rsidP="005F30DA">
          <w:pPr>
            <w:rPr>
              <w:lang w:val="zh-CN"/>
            </w:rPr>
          </w:pPr>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r w:rsidRPr="00690D23">
            <w:rPr>
              <w:rFonts w:asciiTheme="minorEastAsia" w:eastAsiaTheme="minorEastAsia" w:hAnsiTheme="minorEastAsia"/>
            </w:rPr>
            <w:fldChar w:fldCharType="begin"/>
          </w:r>
          <w:r w:rsidR="00CC44B0" w:rsidRPr="0091504E">
            <w:rPr>
              <w:rFonts w:asciiTheme="minorEastAsia" w:eastAsiaTheme="minorEastAsia" w:hAnsiTheme="minorEastAsia"/>
            </w:rPr>
            <w:instrText xml:space="preserve"> TOC \o "1-3" \h \z \u </w:instrText>
          </w:r>
          <w:r w:rsidRPr="00690D23">
            <w:rPr>
              <w:rFonts w:asciiTheme="minorEastAsia" w:eastAsiaTheme="minorEastAsia" w:hAnsiTheme="minorEastAsia"/>
            </w:rPr>
            <w:fldChar w:fldCharType="separate"/>
          </w:r>
          <w:hyperlink w:anchor="_Toc55384641" w:history="1">
            <w:r w:rsidR="006265C8" w:rsidRPr="0091504E">
              <w:rPr>
                <w:rStyle w:val="a6"/>
                <w:rFonts w:asciiTheme="minorEastAsia" w:eastAsiaTheme="minorEastAsia" w:hAnsiTheme="minorEastAsia" w:cs="宋体" w:hint="eastAsia"/>
                <w:noProof/>
                <w:szCs w:val="21"/>
              </w:rPr>
              <w:t>关于深化教师教育综合改革推进教师教育专业</w:t>
            </w:r>
          </w:hyperlink>
          <w:hyperlink w:anchor="_Toc55384642" w:history="1">
            <w:r w:rsidR="006265C8" w:rsidRPr="0091504E">
              <w:rPr>
                <w:rStyle w:val="a6"/>
                <w:rFonts w:asciiTheme="minorEastAsia" w:eastAsiaTheme="minorEastAsia" w:hAnsiTheme="minorEastAsia" w:cs="宋体" w:hint="eastAsia"/>
                <w:noProof/>
                <w:szCs w:val="21"/>
              </w:rPr>
              <w:t>精办战略的实施意见</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3" w:history="1">
            <w:r w:rsidR="006265C8" w:rsidRPr="0091504E">
              <w:rPr>
                <w:rStyle w:val="a6"/>
                <w:rFonts w:asciiTheme="minorEastAsia" w:eastAsiaTheme="minorEastAsia" w:hAnsiTheme="minorEastAsia" w:cs="宋体" w:hint="eastAsia"/>
                <w:noProof/>
                <w:szCs w:val="21"/>
              </w:rPr>
              <w:t>阜阳师范大学双师型教师管理暂行办法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4" w:history="1">
            <w:r w:rsidR="006265C8" w:rsidRPr="0091504E">
              <w:rPr>
                <w:rStyle w:val="a6"/>
                <w:rFonts w:asciiTheme="minorEastAsia" w:eastAsiaTheme="minorEastAsia" w:hAnsiTheme="minorEastAsia" w:cs="宋体" w:hint="eastAsia"/>
                <w:noProof/>
                <w:szCs w:val="21"/>
              </w:rPr>
              <w:t>阜阳师范大学本科专业负责人制度实施办法（试行）</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10</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5" w:history="1">
            <w:r w:rsidR="006265C8" w:rsidRPr="0091504E">
              <w:rPr>
                <w:rStyle w:val="a6"/>
                <w:rFonts w:asciiTheme="minorEastAsia" w:eastAsiaTheme="minorEastAsia" w:hAnsiTheme="minorEastAsia" w:cs="宋体" w:hint="eastAsia"/>
                <w:noProof/>
                <w:szCs w:val="21"/>
              </w:rPr>
              <w:t>阜阳师范大学大学生艺术教育俱乐部制教学改革方案（试行）</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_Toc55384645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12</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6" w:history="1">
            <w:r w:rsidR="006265C8" w:rsidRPr="0091504E">
              <w:rPr>
                <w:rStyle w:val="a6"/>
                <w:rFonts w:asciiTheme="minorEastAsia" w:eastAsiaTheme="minorEastAsia" w:hAnsiTheme="minorEastAsia" w:cs="宋体" w:hint="eastAsia"/>
                <w:noProof/>
                <w:szCs w:val="21"/>
              </w:rPr>
              <w:t>阜阳师范大学一流本科课程建设方案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7" w:history="1">
            <w:r w:rsidR="006265C8" w:rsidRPr="0091504E">
              <w:rPr>
                <w:rStyle w:val="a6"/>
                <w:rFonts w:asciiTheme="minorEastAsia" w:eastAsiaTheme="minorEastAsia" w:hAnsiTheme="minorEastAsia" w:cs="宋体" w:hint="eastAsia"/>
                <w:noProof/>
                <w:szCs w:val="21"/>
              </w:rPr>
              <w:t>阜阳师范大学新增学士学位授予专业审核办法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8" w:history="1">
            <w:r w:rsidR="006265C8" w:rsidRPr="0091504E">
              <w:rPr>
                <w:rStyle w:val="a6"/>
                <w:rFonts w:asciiTheme="minorEastAsia" w:eastAsiaTheme="minorEastAsia" w:hAnsiTheme="minorEastAsia" w:cs="宋体" w:hint="eastAsia"/>
                <w:noProof/>
                <w:szCs w:val="21"/>
              </w:rPr>
              <w:t>阜阳师范大学本科专业设置与动态调整实施办法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25</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49" w:history="1">
            <w:r w:rsidR="006265C8" w:rsidRPr="0091504E">
              <w:rPr>
                <w:rStyle w:val="a6"/>
                <w:rFonts w:asciiTheme="minorEastAsia" w:eastAsiaTheme="minorEastAsia" w:hAnsiTheme="minorEastAsia" w:cs="宋体" w:hint="eastAsia"/>
                <w:noProof/>
                <w:szCs w:val="21"/>
              </w:rPr>
              <w:t>阜阳师范大学实践育人体系建设实施方案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_Toc55384649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0" w:history="1">
            <w:r w:rsidR="006265C8" w:rsidRPr="0091504E">
              <w:rPr>
                <w:rStyle w:val="a6"/>
                <w:rFonts w:asciiTheme="minorEastAsia" w:eastAsiaTheme="minorEastAsia" w:hAnsiTheme="minorEastAsia" w:cs="宋体" w:hint="eastAsia"/>
                <w:noProof/>
                <w:szCs w:val="21"/>
              </w:rPr>
              <w:t>阜阳师范大学专业实习工作规程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33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1" w:history="1">
            <w:r w:rsidR="006265C8" w:rsidRPr="0091504E">
              <w:rPr>
                <w:rStyle w:val="a6"/>
                <w:rFonts w:asciiTheme="minorEastAsia" w:eastAsiaTheme="minorEastAsia" w:hAnsiTheme="minorEastAsia" w:cs="宋体" w:hint="eastAsia"/>
                <w:noProof/>
                <w:szCs w:val="21"/>
              </w:rPr>
              <w:t>阜阳师范大学见习实习经费管理使用办法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37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6" w:history="1">
            <w:r w:rsidR="006265C8" w:rsidRPr="0091504E">
              <w:rPr>
                <w:rStyle w:val="a6"/>
                <w:rFonts w:asciiTheme="minorEastAsia" w:eastAsiaTheme="minorEastAsia" w:hAnsiTheme="minorEastAsia" w:cs="宋体" w:hint="eastAsia"/>
                <w:noProof/>
                <w:szCs w:val="21"/>
              </w:rPr>
              <w:t>阜阳师范大学本科教学管理工作规程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39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7" w:history="1">
            <w:r w:rsidR="006265C8" w:rsidRPr="0091504E">
              <w:rPr>
                <w:rStyle w:val="a6"/>
                <w:rFonts w:asciiTheme="minorEastAsia" w:eastAsiaTheme="minorEastAsia" w:hAnsiTheme="minorEastAsia" w:cs="宋体" w:hint="eastAsia"/>
                <w:noProof/>
                <w:szCs w:val="21"/>
              </w:rPr>
              <w:t>阜阳师范大学教研室设置及管理办法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47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8" w:history="1">
            <w:r w:rsidR="006265C8" w:rsidRPr="0091504E">
              <w:rPr>
                <w:rStyle w:val="a6"/>
                <w:rFonts w:asciiTheme="minorEastAsia" w:eastAsiaTheme="minorEastAsia" w:hAnsiTheme="minorEastAsia" w:cs="宋体" w:hint="eastAsia"/>
                <w:noProof/>
                <w:szCs w:val="21"/>
              </w:rPr>
              <w:t>阜阳师范大学本科教学工程项目过程管理办法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52</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59" w:history="1">
            <w:r w:rsidR="006265C8" w:rsidRPr="0091504E">
              <w:rPr>
                <w:rStyle w:val="a6"/>
                <w:rFonts w:asciiTheme="minorEastAsia" w:eastAsiaTheme="minorEastAsia" w:hAnsiTheme="minorEastAsia" w:cs="宋体" w:hint="eastAsia"/>
                <w:noProof/>
                <w:szCs w:val="21"/>
              </w:rPr>
              <w:t>阜阳师范大学专业分类建设指导意见</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_Toc55384659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57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0" w:history="1">
            <w:r w:rsidR="006265C8" w:rsidRPr="0091504E">
              <w:rPr>
                <w:rStyle w:val="a6"/>
                <w:rFonts w:asciiTheme="minorEastAsia" w:eastAsiaTheme="minorEastAsia" w:hAnsiTheme="minorEastAsia" w:cs="宋体" w:hint="eastAsia"/>
                <w:noProof/>
                <w:szCs w:val="21"/>
              </w:rPr>
              <w:t>阜阳师范大学卓越中小学教师教育培养计划实施方案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60</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1" w:history="1">
            <w:r w:rsidR="006265C8" w:rsidRPr="0091504E">
              <w:rPr>
                <w:rStyle w:val="a6"/>
                <w:rFonts w:asciiTheme="minorEastAsia" w:eastAsiaTheme="minorEastAsia" w:hAnsiTheme="minorEastAsia" w:cs="宋体" w:hint="eastAsia"/>
                <w:noProof/>
                <w:szCs w:val="21"/>
              </w:rPr>
              <w:t>阜阳师范大学本科双语教学管理办法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63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2" w:history="1">
            <w:r w:rsidR="006265C8" w:rsidRPr="0091504E">
              <w:rPr>
                <w:rStyle w:val="a6"/>
                <w:rFonts w:asciiTheme="minorEastAsia" w:eastAsiaTheme="minorEastAsia" w:hAnsiTheme="minorEastAsia" w:cs="宋体" w:hint="eastAsia"/>
                <w:noProof/>
                <w:szCs w:val="21"/>
              </w:rPr>
              <w:t>阜阳师范大学公共艺术课程教学实施方案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67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3" w:history="1">
            <w:r w:rsidR="006265C8" w:rsidRPr="0091504E">
              <w:rPr>
                <w:rStyle w:val="a6"/>
                <w:rFonts w:asciiTheme="minorEastAsia" w:eastAsiaTheme="minorEastAsia" w:hAnsiTheme="minorEastAsia" w:cs="宋体" w:hint="eastAsia"/>
                <w:noProof/>
                <w:szCs w:val="21"/>
              </w:rPr>
              <w:t>阜阳师范大学大学英语分类教学管理办法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68</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4" w:history="1">
            <w:r w:rsidR="006265C8" w:rsidRPr="0091504E">
              <w:rPr>
                <w:rStyle w:val="a6"/>
                <w:rFonts w:asciiTheme="minorEastAsia" w:eastAsiaTheme="minorEastAsia" w:hAnsiTheme="minorEastAsia" w:cs="宋体" w:hint="eastAsia"/>
                <w:noProof/>
                <w:szCs w:val="21"/>
              </w:rPr>
              <w:t>阜阳师范大学普通本科生分类培养指导意见</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70</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5" w:history="1">
            <w:r w:rsidR="006265C8" w:rsidRPr="0091504E">
              <w:rPr>
                <w:rStyle w:val="a6"/>
                <w:rFonts w:asciiTheme="minorEastAsia" w:eastAsiaTheme="minorEastAsia" w:hAnsiTheme="minorEastAsia" w:cs="宋体" w:hint="eastAsia"/>
                <w:noProof/>
                <w:szCs w:val="21"/>
              </w:rPr>
              <w:t>阜阳师范大学推行公共体育俱乐部制改革实施方案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_Toc55384665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79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6" w:history="1">
            <w:r w:rsidR="006265C8" w:rsidRPr="0091504E">
              <w:rPr>
                <w:rStyle w:val="a6"/>
                <w:rFonts w:asciiTheme="minorEastAsia" w:eastAsiaTheme="minorEastAsia" w:hAnsiTheme="minorEastAsia" w:cs="宋体" w:hint="eastAsia"/>
                <w:noProof/>
                <w:szCs w:val="21"/>
              </w:rPr>
              <w:t>阜阳师范大学普通本科生课程考试工作规程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85</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7" w:history="1">
            <w:r w:rsidR="006265C8" w:rsidRPr="0091504E">
              <w:rPr>
                <w:rStyle w:val="a6"/>
                <w:rFonts w:asciiTheme="minorEastAsia" w:eastAsiaTheme="minorEastAsia" w:hAnsiTheme="minorEastAsia" w:cs="宋体" w:hint="eastAsia"/>
                <w:noProof/>
                <w:szCs w:val="21"/>
              </w:rPr>
              <w:t>阜阳师范大学学生考试违纪处理实施细则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89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8" w:history="1">
            <w:r w:rsidR="006265C8" w:rsidRPr="0091504E">
              <w:rPr>
                <w:rStyle w:val="a6"/>
                <w:rFonts w:asciiTheme="minorEastAsia" w:eastAsiaTheme="minorEastAsia" w:hAnsiTheme="minorEastAsia" w:cs="宋体" w:hint="eastAsia"/>
                <w:noProof/>
                <w:szCs w:val="21"/>
              </w:rPr>
              <w:t>阜阳师范大学普通本科学生转学管理办法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92</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69" w:history="1">
            <w:r w:rsidR="006265C8" w:rsidRPr="0091504E">
              <w:rPr>
                <w:rStyle w:val="a6"/>
                <w:rFonts w:asciiTheme="minorEastAsia" w:eastAsiaTheme="minorEastAsia" w:hAnsiTheme="minorEastAsia" w:cs="宋体" w:hint="eastAsia"/>
                <w:noProof/>
                <w:szCs w:val="21"/>
              </w:rPr>
              <w:t>阜阳师范大学普通本科学生转专业实施办法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_Toc55384669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94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0" w:history="1">
            <w:r w:rsidR="006265C8" w:rsidRPr="0091504E">
              <w:rPr>
                <w:rStyle w:val="a6"/>
                <w:rFonts w:asciiTheme="minorEastAsia" w:eastAsiaTheme="minorEastAsia" w:hAnsiTheme="minorEastAsia" w:cs="宋体" w:hint="eastAsia"/>
                <w:noProof/>
                <w:szCs w:val="21"/>
              </w:rPr>
              <w:t>阜阳师范大学普通本科学生赴境内外高校学习课程及</w:t>
            </w:r>
          </w:hyperlink>
          <w:hyperlink w:anchor="_Toc55384671" w:history="1">
            <w:r w:rsidR="006265C8" w:rsidRPr="0091504E">
              <w:rPr>
                <w:rStyle w:val="a6"/>
                <w:rFonts w:asciiTheme="minorEastAsia" w:eastAsiaTheme="minorEastAsia" w:hAnsiTheme="minorEastAsia" w:cs="宋体" w:hint="eastAsia"/>
                <w:noProof/>
                <w:szCs w:val="21"/>
              </w:rPr>
              <w:t>实践环节学分认定管理办法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100</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2" w:history="1">
            <w:r w:rsidR="006265C8" w:rsidRPr="0091504E">
              <w:rPr>
                <w:rStyle w:val="a6"/>
                <w:rFonts w:asciiTheme="minorEastAsia" w:eastAsiaTheme="minorEastAsia" w:hAnsiTheme="minorEastAsia" w:cs="宋体" w:hint="eastAsia"/>
                <w:noProof/>
                <w:szCs w:val="21"/>
              </w:rPr>
              <w:t>阜阳师范大学普通本科生创新创业学籍管理办法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103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3" w:history="1">
            <w:r w:rsidR="006265C8" w:rsidRPr="0091504E">
              <w:rPr>
                <w:rStyle w:val="a6"/>
                <w:rFonts w:asciiTheme="minorEastAsia" w:eastAsiaTheme="minorEastAsia" w:hAnsiTheme="minorEastAsia" w:cs="宋体" w:hint="eastAsia"/>
                <w:noProof/>
                <w:szCs w:val="21"/>
              </w:rPr>
              <w:t>阜阳师范大学语言文字工作条例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111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4" w:history="1">
            <w:r w:rsidR="006265C8" w:rsidRPr="0091504E">
              <w:rPr>
                <w:rStyle w:val="a6"/>
                <w:rFonts w:asciiTheme="minorEastAsia" w:eastAsiaTheme="minorEastAsia" w:hAnsiTheme="minorEastAsia" w:cs="宋体" w:hint="eastAsia"/>
                <w:noProof/>
                <w:szCs w:val="21"/>
              </w:rPr>
              <w:t>阜阳师范大学青年教师教学导师制实施办法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113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5" w:history="1">
            <w:r w:rsidR="006265C8" w:rsidRPr="0091504E">
              <w:rPr>
                <w:rStyle w:val="a6"/>
                <w:rFonts w:asciiTheme="minorEastAsia" w:eastAsiaTheme="minorEastAsia" w:hAnsiTheme="minorEastAsia" w:cs="宋体" w:hint="eastAsia"/>
                <w:noProof/>
                <w:szCs w:val="21"/>
              </w:rPr>
              <w:t>阜阳师范大学课程表编排管理办法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_Toc55384675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119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6" w:history="1">
            <w:r w:rsidR="006265C8" w:rsidRPr="0091504E">
              <w:rPr>
                <w:rStyle w:val="a6"/>
                <w:rFonts w:asciiTheme="minorEastAsia" w:eastAsiaTheme="minorEastAsia" w:hAnsiTheme="minorEastAsia" w:cs="宋体" w:hint="eastAsia"/>
                <w:noProof/>
                <w:szCs w:val="21"/>
              </w:rPr>
              <w:t>阜阳师范大学教室管理办法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122</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7" w:history="1">
            <w:r w:rsidR="006265C8" w:rsidRPr="0091504E">
              <w:rPr>
                <w:rStyle w:val="a6"/>
                <w:rFonts w:asciiTheme="minorEastAsia" w:eastAsiaTheme="minorEastAsia" w:hAnsiTheme="minorEastAsia" w:cs="宋体" w:hint="eastAsia"/>
                <w:noProof/>
                <w:szCs w:val="21"/>
              </w:rPr>
              <w:t>阜阳师范大学选课管理办法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126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8" w:history="1">
            <w:r w:rsidR="006265C8" w:rsidRPr="0091504E">
              <w:rPr>
                <w:rStyle w:val="a6"/>
                <w:rFonts w:asciiTheme="minorEastAsia" w:eastAsiaTheme="minorEastAsia" w:hAnsiTheme="minorEastAsia" w:cs="宋体" w:hint="eastAsia"/>
                <w:noProof/>
                <w:szCs w:val="21"/>
              </w:rPr>
              <w:t>阜阳师范大学主讲教师教学任务书管理办法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128</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79" w:history="1">
            <w:r w:rsidR="006265C8" w:rsidRPr="0091504E">
              <w:rPr>
                <w:rStyle w:val="a6"/>
                <w:rFonts w:asciiTheme="minorEastAsia" w:eastAsiaTheme="minorEastAsia" w:hAnsiTheme="minorEastAsia" w:cs="宋体" w:hint="eastAsia"/>
                <w:noProof/>
                <w:szCs w:val="21"/>
              </w:rPr>
              <w:t>阜阳师范大学教师教学业绩考核办法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_Toc55384679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129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0" w:history="1">
            <w:r w:rsidR="006265C8" w:rsidRPr="0091504E">
              <w:rPr>
                <w:rStyle w:val="a6"/>
                <w:rFonts w:asciiTheme="minorEastAsia" w:eastAsiaTheme="minorEastAsia" w:hAnsiTheme="minorEastAsia" w:cs="宋体" w:hint="eastAsia"/>
                <w:noProof/>
                <w:szCs w:val="21"/>
              </w:rPr>
              <w:t>阜阳师范大学考风考纪巡视与评估工作实施办法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131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1" w:history="1">
            <w:r w:rsidR="006265C8" w:rsidRPr="0091504E">
              <w:rPr>
                <w:rStyle w:val="a6"/>
                <w:rFonts w:asciiTheme="minorEastAsia" w:eastAsiaTheme="minorEastAsia" w:hAnsiTheme="minorEastAsia" w:cs="宋体" w:hint="eastAsia"/>
                <w:noProof/>
                <w:szCs w:val="21"/>
              </w:rPr>
              <w:t>阜阳师范大学教学质量信息反馈与处理办法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133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2" w:history="1">
            <w:r w:rsidR="006265C8" w:rsidRPr="0091504E">
              <w:rPr>
                <w:rStyle w:val="a6"/>
                <w:rFonts w:asciiTheme="minorEastAsia" w:eastAsiaTheme="minorEastAsia" w:hAnsiTheme="minorEastAsia" w:cs="宋体" w:hint="eastAsia"/>
                <w:noProof/>
                <w:szCs w:val="21"/>
              </w:rPr>
              <w:t>阜阳师范大学常规教学检查工作实施办法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134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3" w:history="1">
            <w:r w:rsidR="006265C8" w:rsidRPr="0091504E">
              <w:rPr>
                <w:rStyle w:val="a6"/>
                <w:rFonts w:asciiTheme="minorEastAsia" w:eastAsiaTheme="minorEastAsia" w:hAnsiTheme="minorEastAsia" w:cs="宋体" w:hint="eastAsia"/>
                <w:noProof/>
                <w:szCs w:val="21"/>
              </w:rPr>
              <w:t>阜阳师范大学领导干部听课活动实施办法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136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4" w:history="1">
            <w:r w:rsidR="006265C8" w:rsidRPr="0091504E">
              <w:rPr>
                <w:rStyle w:val="a6"/>
                <w:rFonts w:asciiTheme="minorEastAsia" w:eastAsiaTheme="minorEastAsia" w:hAnsiTheme="minorEastAsia" w:cs="宋体" w:hint="eastAsia"/>
                <w:noProof/>
                <w:szCs w:val="21"/>
              </w:rPr>
              <w:t>阜阳师范大学二级学院本科教学工作评估方案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139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5" w:history="1">
            <w:r w:rsidR="006265C8" w:rsidRPr="0091504E">
              <w:rPr>
                <w:rStyle w:val="a6"/>
                <w:rFonts w:asciiTheme="minorEastAsia" w:eastAsiaTheme="minorEastAsia" w:hAnsiTheme="minorEastAsia" w:cs="宋体" w:hint="eastAsia"/>
                <w:noProof/>
                <w:szCs w:val="21"/>
              </w:rPr>
              <w:t>阜阳师范大学本科专业评估方案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_Toc55384685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148</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6" w:history="1">
            <w:r w:rsidR="006265C8" w:rsidRPr="0091504E">
              <w:rPr>
                <w:rStyle w:val="a6"/>
                <w:rFonts w:asciiTheme="minorEastAsia" w:eastAsiaTheme="minorEastAsia" w:hAnsiTheme="minorEastAsia" w:cs="宋体" w:hint="eastAsia"/>
                <w:noProof/>
                <w:szCs w:val="21"/>
              </w:rPr>
              <w:t>阜阳师范大学教学奖励办法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154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7" w:history="1">
            <w:r w:rsidR="006265C8" w:rsidRPr="0091504E">
              <w:rPr>
                <w:rStyle w:val="a6"/>
                <w:rFonts w:asciiTheme="minorEastAsia" w:eastAsiaTheme="minorEastAsia" w:hAnsiTheme="minorEastAsia" w:cs="宋体" w:hint="eastAsia"/>
                <w:noProof/>
                <w:szCs w:val="21"/>
              </w:rPr>
              <w:t>阜阳师范大学大学生学科和技能竞赛管理办法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158</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8" w:history="1">
            <w:r w:rsidR="006265C8" w:rsidRPr="0091504E">
              <w:rPr>
                <w:rStyle w:val="a6"/>
                <w:rFonts w:asciiTheme="minorEastAsia" w:eastAsiaTheme="minorEastAsia" w:hAnsiTheme="minorEastAsia" w:cs="宋体" w:hint="eastAsia"/>
                <w:noProof/>
                <w:szCs w:val="21"/>
              </w:rPr>
              <w:t>阜阳师范大学实习基地建设管理办法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161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89" w:history="1">
            <w:r w:rsidR="006265C8" w:rsidRPr="0091504E">
              <w:rPr>
                <w:rStyle w:val="a6"/>
                <w:rFonts w:asciiTheme="minorEastAsia" w:eastAsiaTheme="minorEastAsia" w:hAnsiTheme="minorEastAsia" w:cs="宋体" w:hint="eastAsia"/>
                <w:noProof/>
                <w:szCs w:val="21"/>
              </w:rPr>
              <w:t>阜阳师范大学教材建设及选用管理办法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_Toc55384689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167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0" w:history="1">
            <w:r w:rsidR="006265C8" w:rsidRPr="0091504E">
              <w:rPr>
                <w:rStyle w:val="a6"/>
                <w:rFonts w:asciiTheme="minorEastAsia" w:eastAsiaTheme="minorEastAsia" w:hAnsiTheme="minorEastAsia" w:cs="宋体" w:hint="eastAsia"/>
                <w:noProof/>
                <w:szCs w:val="21"/>
              </w:rPr>
              <w:t>阜阳师范大学卓越人才教育培养计划</w:t>
            </w:r>
            <w:r w:rsidR="006265C8" w:rsidRPr="0091504E">
              <w:rPr>
                <w:rStyle w:val="a6"/>
                <w:rFonts w:asciiTheme="minorEastAsia" w:eastAsiaTheme="minorEastAsia" w:hAnsiTheme="minorEastAsia" w:cs="宋体"/>
                <w:noProof/>
                <w:szCs w:val="21"/>
              </w:rPr>
              <w:t>2.0</w:t>
            </w:r>
            <w:r w:rsidR="006265C8" w:rsidRPr="0091504E">
              <w:rPr>
                <w:rStyle w:val="a6"/>
                <w:rFonts w:asciiTheme="minorEastAsia" w:eastAsiaTheme="minorEastAsia" w:hAnsiTheme="minorEastAsia" w:cs="宋体" w:hint="eastAsia"/>
                <w:noProof/>
                <w:szCs w:val="21"/>
              </w:rPr>
              <w:t>实施方案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176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1" w:history="1">
            <w:r w:rsidR="006265C8" w:rsidRPr="0091504E">
              <w:rPr>
                <w:rStyle w:val="a6"/>
                <w:rFonts w:asciiTheme="minorEastAsia" w:eastAsiaTheme="minorEastAsia" w:hAnsiTheme="minorEastAsia" w:cs="宋体" w:hint="eastAsia"/>
                <w:noProof/>
                <w:szCs w:val="21"/>
              </w:rPr>
              <w:t>阜阳师范大学本科人才培养方案管理办法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179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2" w:history="1">
            <w:r w:rsidR="006265C8" w:rsidRPr="0091504E">
              <w:rPr>
                <w:rStyle w:val="a6"/>
                <w:rFonts w:asciiTheme="minorEastAsia" w:eastAsiaTheme="minorEastAsia" w:hAnsiTheme="minorEastAsia" w:cs="宋体" w:hint="eastAsia"/>
                <w:noProof/>
                <w:szCs w:val="21"/>
              </w:rPr>
              <w:t>阜阳师范大学本科生学籍管理实施细则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183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3" w:history="1">
            <w:r w:rsidR="006265C8" w:rsidRPr="0091504E">
              <w:rPr>
                <w:rStyle w:val="a6"/>
                <w:rFonts w:asciiTheme="minorEastAsia" w:eastAsiaTheme="minorEastAsia" w:hAnsiTheme="minorEastAsia" w:cs="宋体" w:hint="eastAsia"/>
                <w:noProof/>
                <w:szCs w:val="21"/>
              </w:rPr>
              <w:t>阜阳师范大学毕业</w:t>
            </w:r>
            <w:r w:rsidR="006265C8" w:rsidRPr="0091504E">
              <w:rPr>
                <w:rStyle w:val="a6"/>
                <w:rFonts w:asciiTheme="minorEastAsia" w:eastAsiaTheme="minorEastAsia" w:hAnsiTheme="minorEastAsia" w:cs="宋体"/>
                <w:noProof/>
                <w:szCs w:val="21"/>
              </w:rPr>
              <w:t>(</w:t>
            </w:r>
            <w:r w:rsidR="006265C8" w:rsidRPr="0091504E">
              <w:rPr>
                <w:rStyle w:val="a6"/>
                <w:rFonts w:asciiTheme="minorEastAsia" w:eastAsiaTheme="minorEastAsia" w:hAnsiTheme="minorEastAsia" w:cs="宋体" w:hint="eastAsia"/>
                <w:noProof/>
                <w:szCs w:val="21"/>
              </w:rPr>
              <w:t>学位</w:t>
            </w:r>
            <w:r w:rsidR="006265C8" w:rsidRPr="0091504E">
              <w:rPr>
                <w:rStyle w:val="a6"/>
                <w:rFonts w:asciiTheme="minorEastAsia" w:eastAsiaTheme="minorEastAsia" w:hAnsiTheme="minorEastAsia" w:cs="宋体"/>
                <w:noProof/>
                <w:szCs w:val="21"/>
              </w:rPr>
              <w:t>)</w:t>
            </w:r>
            <w:r w:rsidR="006265C8" w:rsidRPr="0091504E">
              <w:rPr>
                <w:rStyle w:val="a6"/>
                <w:rFonts w:asciiTheme="minorEastAsia" w:eastAsiaTheme="minorEastAsia" w:hAnsiTheme="minorEastAsia" w:cs="宋体" w:hint="eastAsia"/>
                <w:noProof/>
                <w:szCs w:val="21"/>
              </w:rPr>
              <w:t>证明书办理实施细则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191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4" w:history="1">
            <w:r w:rsidR="006265C8" w:rsidRPr="0091504E">
              <w:rPr>
                <w:rStyle w:val="a6"/>
                <w:rFonts w:asciiTheme="minorEastAsia" w:eastAsiaTheme="minorEastAsia" w:hAnsiTheme="minorEastAsia" w:cs="宋体" w:hint="eastAsia"/>
                <w:noProof/>
                <w:szCs w:val="21"/>
              </w:rPr>
              <w:t>阜阳师范大学学生证管理办法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195</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5" w:history="1">
            <w:r w:rsidR="006265C8" w:rsidRPr="0091504E">
              <w:rPr>
                <w:rStyle w:val="a6"/>
                <w:rFonts w:asciiTheme="minorEastAsia" w:eastAsiaTheme="minorEastAsia" w:hAnsiTheme="minorEastAsia" w:cs="宋体" w:hint="eastAsia"/>
                <w:noProof/>
                <w:szCs w:val="21"/>
              </w:rPr>
              <w:t>阜阳师范大学本科教学工程专项经费使用与管理办法</w:t>
            </w:r>
          </w:hyperlink>
          <w:hyperlink w:anchor="_Toc55384696" w:history="1">
            <w:r w:rsidR="006265C8" w:rsidRPr="0091504E">
              <w:rPr>
                <w:rStyle w:val="a6"/>
                <w:rFonts w:asciiTheme="minorEastAsia" w:eastAsiaTheme="minorEastAsia" w:hAnsiTheme="minorEastAsia" w:cs="宋体" w:hint="eastAsia"/>
                <w:noProof/>
                <w:szCs w:val="21"/>
              </w:rPr>
              <w:t>（</w:t>
            </w:r>
            <w:r w:rsidR="006265C8" w:rsidRPr="0091504E">
              <w:rPr>
                <w:rStyle w:val="a6"/>
                <w:rFonts w:asciiTheme="minorEastAsia" w:eastAsiaTheme="minorEastAsia" w:hAnsiTheme="minorEastAsia" w:cs="宋体"/>
                <w:noProof/>
                <w:szCs w:val="21"/>
              </w:rPr>
              <w:t>2020</w:t>
            </w:r>
            <w:r w:rsidR="006265C8" w:rsidRPr="0091504E">
              <w:rPr>
                <w:rStyle w:val="a6"/>
                <w:rFonts w:asciiTheme="minorEastAsia" w:eastAsiaTheme="minorEastAsia" w:hAnsiTheme="minorEastAsia" w:cs="宋体" w:hint="eastAsia"/>
                <w:noProof/>
                <w:szCs w:val="21"/>
              </w:rPr>
              <w:t>年修订）</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197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7" w:history="1">
            <w:r w:rsidR="006265C8" w:rsidRPr="0091504E">
              <w:rPr>
                <w:rStyle w:val="a6"/>
                <w:rFonts w:asciiTheme="minorEastAsia" w:eastAsiaTheme="minorEastAsia" w:hAnsiTheme="minorEastAsia" w:cs="宋体" w:hint="eastAsia"/>
                <w:noProof/>
                <w:szCs w:val="21"/>
              </w:rPr>
              <w:t>阜阳师范大学本科教学工程项目申报及评审实施办法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201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8" w:history="1">
            <w:r w:rsidR="006265C8" w:rsidRPr="0091504E">
              <w:rPr>
                <w:rStyle w:val="a6"/>
                <w:rFonts w:asciiTheme="minorEastAsia" w:eastAsiaTheme="minorEastAsia" w:hAnsiTheme="minorEastAsia" w:cs="宋体" w:hint="eastAsia"/>
                <w:noProof/>
                <w:szCs w:val="21"/>
              </w:rPr>
              <w:t>阜阳师范大学本科教学工程项目建设成果验收材料审查基本标准</w:t>
            </w:r>
            <w:r w:rsidR="006265C8" w:rsidRPr="0091504E">
              <w:rPr>
                <w:rStyle w:val="a6"/>
                <w:rFonts w:asciiTheme="minorEastAsia" w:eastAsiaTheme="minorEastAsia" w:hAnsiTheme="minorEastAsia" w:cs="宋体"/>
                <w:noProof/>
                <w:szCs w:val="21"/>
              </w:rPr>
              <w:t>(2020)</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_Toc55384698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204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699" w:history="1">
            <w:r w:rsidR="006265C8" w:rsidRPr="0091504E">
              <w:rPr>
                <w:rStyle w:val="a6"/>
                <w:rFonts w:asciiTheme="minorEastAsia" w:eastAsiaTheme="minorEastAsia" w:hAnsiTheme="minorEastAsia" w:cs="宋体" w:hint="eastAsia"/>
                <w:noProof/>
                <w:szCs w:val="21"/>
              </w:rPr>
              <w:t>阜阳师范大学本科学生毕业论文</w:t>
            </w:r>
            <w:r w:rsidR="006265C8" w:rsidRPr="0091504E">
              <w:rPr>
                <w:rStyle w:val="a6"/>
                <w:rFonts w:asciiTheme="minorEastAsia" w:eastAsiaTheme="minorEastAsia" w:hAnsiTheme="minorEastAsia" w:cs="宋体"/>
                <w:noProof/>
                <w:szCs w:val="21"/>
              </w:rPr>
              <w:t>(</w:t>
            </w:r>
            <w:r w:rsidR="006265C8" w:rsidRPr="0091504E">
              <w:rPr>
                <w:rStyle w:val="a6"/>
                <w:rFonts w:asciiTheme="minorEastAsia" w:eastAsiaTheme="minorEastAsia" w:hAnsiTheme="minorEastAsia" w:cs="宋体" w:hint="eastAsia"/>
                <w:noProof/>
                <w:szCs w:val="21"/>
              </w:rPr>
              <w:t>设计</w:t>
            </w:r>
            <w:r w:rsidR="006265C8" w:rsidRPr="0091504E">
              <w:rPr>
                <w:rStyle w:val="a6"/>
                <w:rFonts w:asciiTheme="minorEastAsia" w:eastAsiaTheme="minorEastAsia" w:hAnsiTheme="minorEastAsia" w:cs="宋体"/>
                <w:noProof/>
                <w:szCs w:val="21"/>
              </w:rPr>
              <w:t>)</w:t>
            </w:r>
          </w:hyperlink>
          <w:hyperlink w:anchor="_Toc55384700" w:history="1">
            <w:r w:rsidR="006265C8" w:rsidRPr="0091504E">
              <w:rPr>
                <w:rStyle w:val="a6"/>
                <w:rFonts w:asciiTheme="minorEastAsia" w:eastAsiaTheme="minorEastAsia" w:hAnsiTheme="minorEastAsia" w:cs="宋体" w:hint="eastAsia"/>
                <w:noProof/>
                <w:szCs w:val="21"/>
              </w:rPr>
              <w:t>作假行为处理实施细则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213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1" w:history="1">
            <w:r w:rsidR="006265C8" w:rsidRPr="0091504E">
              <w:rPr>
                <w:rStyle w:val="a6"/>
                <w:rFonts w:asciiTheme="minorEastAsia" w:eastAsiaTheme="minorEastAsia" w:hAnsiTheme="minorEastAsia" w:cs="宋体" w:hint="eastAsia"/>
                <w:noProof/>
                <w:szCs w:val="21"/>
              </w:rPr>
              <w:t>阜阳师范大学本科毕业论文（设计）管理办法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215</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2" w:history="1">
            <w:r w:rsidR="006265C8" w:rsidRPr="0091504E">
              <w:rPr>
                <w:rStyle w:val="a6"/>
                <w:rFonts w:asciiTheme="minorEastAsia" w:eastAsiaTheme="minorEastAsia" w:hAnsiTheme="minorEastAsia" w:cs="宋体" w:hint="eastAsia"/>
                <w:noProof/>
                <w:szCs w:val="21"/>
              </w:rPr>
              <w:t>阜阳师范大学普通本科生课程考核管理办法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219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3" w:history="1">
            <w:r w:rsidR="006265C8" w:rsidRPr="0091504E">
              <w:rPr>
                <w:rStyle w:val="a6"/>
                <w:rFonts w:asciiTheme="minorEastAsia" w:eastAsiaTheme="minorEastAsia" w:hAnsiTheme="minorEastAsia" w:cs="宋体" w:hint="eastAsia"/>
                <w:noProof/>
                <w:szCs w:val="21"/>
              </w:rPr>
              <w:t>阜阳师范大学本科课程建设管理办法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_Toc55384703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223</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4" w:history="1">
            <w:r w:rsidR="006265C8" w:rsidRPr="0091504E">
              <w:rPr>
                <w:rStyle w:val="a6"/>
                <w:rFonts w:asciiTheme="minorEastAsia" w:eastAsiaTheme="minorEastAsia" w:hAnsiTheme="minorEastAsia" w:cs="宋体" w:hint="eastAsia"/>
                <w:noProof/>
                <w:szCs w:val="21"/>
              </w:rPr>
              <w:t>阜阳师范大学本科课程教学大纲管理办法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227</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5" w:history="1">
            <w:r w:rsidR="006265C8" w:rsidRPr="0091504E">
              <w:rPr>
                <w:rStyle w:val="a6"/>
                <w:rFonts w:asciiTheme="minorEastAsia" w:eastAsiaTheme="minorEastAsia" w:hAnsiTheme="minorEastAsia" w:cs="宋体" w:hint="eastAsia"/>
                <w:noProof/>
                <w:szCs w:val="21"/>
              </w:rPr>
              <w:t>阜阳师范大学教学工作督导实施办法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_Toc55384705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244</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6" w:history="1">
            <w:r w:rsidR="006265C8" w:rsidRPr="0091504E">
              <w:rPr>
                <w:rStyle w:val="a6"/>
                <w:rFonts w:asciiTheme="minorEastAsia" w:eastAsiaTheme="minorEastAsia" w:hAnsiTheme="minorEastAsia" w:cs="宋体" w:hint="eastAsia"/>
                <w:noProof/>
                <w:szCs w:val="21"/>
              </w:rPr>
              <w:t>阜阳师范大学教师课堂教学质量评估实施办法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_Toc55384706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246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7" w:history="1">
            <w:r w:rsidR="006265C8" w:rsidRPr="0091504E">
              <w:rPr>
                <w:rStyle w:val="a6"/>
                <w:rFonts w:asciiTheme="minorEastAsia" w:eastAsiaTheme="minorEastAsia" w:hAnsiTheme="minorEastAsia" w:cs="宋体" w:hint="eastAsia"/>
                <w:noProof/>
                <w:szCs w:val="21"/>
              </w:rPr>
              <w:t>阜阳师范大学实验教学工作规程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251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8" w:history="1">
            <w:r w:rsidR="006265C8" w:rsidRPr="0091504E">
              <w:rPr>
                <w:rStyle w:val="a6"/>
                <w:rFonts w:asciiTheme="minorEastAsia" w:eastAsiaTheme="minorEastAsia" w:hAnsiTheme="minorEastAsia" w:cs="宋体" w:hint="eastAsia"/>
                <w:noProof/>
                <w:szCs w:val="21"/>
              </w:rPr>
              <w:t>阜阳师范大学师范生教育实践管理规程</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_Toc55384708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256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09" w:history="1">
            <w:r w:rsidR="006265C8" w:rsidRPr="0091504E">
              <w:rPr>
                <w:rStyle w:val="a6"/>
                <w:rFonts w:asciiTheme="minorEastAsia" w:eastAsiaTheme="minorEastAsia" w:hAnsiTheme="minorEastAsia" w:cs="宋体" w:hint="eastAsia"/>
                <w:noProof/>
                <w:szCs w:val="21"/>
              </w:rPr>
              <w:t>阜阳师范大学跨学院基础课管理办法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_Toc55384709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269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10" w:history="1">
            <w:r w:rsidR="006265C8" w:rsidRPr="0091504E">
              <w:rPr>
                <w:rStyle w:val="a6"/>
                <w:rFonts w:asciiTheme="minorEastAsia" w:eastAsiaTheme="minorEastAsia" w:hAnsiTheme="minorEastAsia" w:cs="宋体" w:hint="eastAsia"/>
                <w:noProof/>
                <w:szCs w:val="21"/>
              </w:rPr>
              <w:t>阜阳师范大学在线课程管理办法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_Toc55384710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271</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11" w:history="1">
            <w:r w:rsidR="006265C8" w:rsidRPr="0091504E">
              <w:rPr>
                <w:rStyle w:val="a6"/>
                <w:rFonts w:asciiTheme="minorEastAsia" w:eastAsiaTheme="minorEastAsia" w:hAnsiTheme="minorEastAsia" w:cs="宋体" w:hint="eastAsia"/>
                <w:noProof/>
                <w:szCs w:val="21"/>
              </w:rPr>
              <w:t>阜阳师范大学通识教育拓展课程管理办法</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_Toc55384711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276</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12" w:history="1">
            <w:r w:rsidR="006265C8" w:rsidRPr="0091504E">
              <w:rPr>
                <w:rStyle w:val="a6"/>
                <w:rFonts w:asciiTheme="minorEastAsia" w:eastAsiaTheme="minorEastAsia" w:hAnsiTheme="minorEastAsia" w:cs="宋体" w:hint="eastAsia"/>
                <w:noProof/>
                <w:szCs w:val="21"/>
              </w:rPr>
              <w:t>阜阳师范大学普通本科毕业生学士学位授予工作实施细则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_Toc55384712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279</w:t>
            </w:r>
            <w:r w:rsidRPr="0091504E">
              <w:rPr>
                <w:rFonts w:asciiTheme="minorEastAsia" w:eastAsiaTheme="minorEastAsia" w:hAnsiTheme="minorEastAsia"/>
                <w:noProof/>
                <w:webHidden/>
                <w:szCs w:val="21"/>
              </w:rPr>
              <w:fldChar w:fldCharType="end"/>
            </w:r>
          </w:hyperlink>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13" w:history="1">
            <w:r w:rsidR="006265C8" w:rsidRPr="0091504E">
              <w:rPr>
                <w:rStyle w:val="a6"/>
                <w:rFonts w:asciiTheme="minorEastAsia" w:eastAsiaTheme="minorEastAsia" w:hAnsiTheme="minorEastAsia" w:cs="宋体" w:hint="eastAsia"/>
                <w:noProof/>
                <w:szCs w:val="21"/>
              </w:rPr>
              <w:t>阜阳师范大学成人高等教育本科毕业生学士学位授予</w:t>
            </w:r>
          </w:hyperlink>
          <w:hyperlink w:anchor="_Toc55384714" w:history="1">
            <w:r w:rsidR="006265C8" w:rsidRPr="0091504E">
              <w:rPr>
                <w:rStyle w:val="a6"/>
                <w:rFonts w:asciiTheme="minorEastAsia" w:eastAsiaTheme="minorEastAsia" w:hAnsiTheme="minorEastAsia" w:cs="宋体" w:hint="eastAsia"/>
                <w:noProof/>
                <w:szCs w:val="21"/>
              </w:rPr>
              <w:t>实施细则</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_Toc55384714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281</w:t>
            </w:r>
            <w:r w:rsidRPr="0091504E">
              <w:rPr>
                <w:rFonts w:asciiTheme="minorEastAsia" w:eastAsiaTheme="minorEastAsia" w:hAnsiTheme="minorEastAsia"/>
                <w:noProof/>
                <w:webHidden/>
                <w:szCs w:val="21"/>
              </w:rPr>
              <w:fldChar w:fldCharType="end"/>
            </w:r>
          </w:hyperlink>
        </w:p>
        <w:p w:rsidR="00503BC4" w:rsidRDefault="00690D23" w:rsidP="006265C8">
          <w:pPr>
            <w:pStyle w:val="13"/>
            <w:tabs>
              <w:tab w:val="right" w:leader="dot" w:pos="8297"/>
            </w:tabs>
            <w:spacing w:line="360" w:lineRule="exact"/>
            <w:rPr>
              <w:rStyle w:val="a6"/>
              <w:rFonts w:asciiTheme="minorEastAsia" w:eastAsiaTheme="minorEastAsia" w:hAnsiTheme="minorEastAsia" w:cs="宋体"/>
              <w:noProof/>
              <w:szCs w:val="21"/>
            </w:rPr>
          </w:pPr>
          <w:hyperlink w:anchor="_Toc55384715" w:history="1">
            <w:r w:rsidR="006265C8" w:rsidRPr="0091504E">
              <w:rPr>
                <w:rStyle w:val="a6"/>
                <w:rFonts w:asciiTheme="minorEastAsia" w:eastAsiaTheme="minorEastAsia" w:hAnsiTheme="minorEastAsia" w:cs="宋体" w:hint="eastAsia"/>
                <w:noProof/>
                <w:szCs w:val="21"/>
              </w:rPr>
              <w:t>阜阳师范大学“卓越教学贡献奖”“杰出教学成就奖”</w:t>
            </w:r>
          </w:hyperlink>
          <w:hyperlink w:anchor="_Toc55384716" w:history="1">
            <w:r w:rsidR="006265C8" w:rsidRPr="0091504E">
              <w:rPr>
                <w:rStyle w:val="a6"/>
                <w:rFonts w:asciiTheme="minorEastAsia" w:eastAsiaTheme="minorEastAsia" w:hAnsiTheme="minorEastAsia" w:cs="宋体" w:hint="eastAsia"/>
                <w:noProof/>
                <w:szCs w:val="21"/>
              </w:rPr>
              <w:t>“青年教学标兵奖”评选办法</w:t>
            </w:r>
          </w:hyperlink>
          <w:r w:rsidR="00503BC4" w:rsidRPr="0091504E">
            <w:rPr>
              <w:rStyle w:val="a6"/>
              <w:rFonts w:asciiTheme="minorEastAsia" w:eastAsiaTheme="minorEastAsia" w:hAnsiTheme="minorEastAsia" w:cs="宋体"/>
              <w:noProof/>
              <w:webHidden/>
              <w:color w:val="auto"/>
              <w:szCs w:val="21"/>
              <w:u w:val="none"/>
            </w:rPr>
            <w:tab/>
          </w:r>
          <w:r w:rsidR="00503BC4">
            <w:rPr>
              <w:rStyle w:val="a6"/>
              <w:rFonts w:asciiTheme="minorEastAsia" w:eastAsiaTheme="minorEastAsia" w:hAnsiTheme="minorEastAsia" w:cs="宋体" w:hint="eastAsia"/>
              <w:noProof/>
              <w:webHidden/>
              <w:color w:val="auto"/>
              <w:szCs w:val="21"/>
              <w:u w:val="none"/>
            </w:rPr>
            <w:t>283</w:t>
          </w:r>
        </w:p>
        <w:p w:rsidR="006265C8" w:rsidRPr="0091504E" w:rsidRDefault="00690D23" w:rsidP="006265C8">
          <w:pPr>
            <w:pStyle w:val="13"/>
            <w:tabs>
              <w:tab w:val="right" w:leader="dot" w:pos="8297"/>
            </w:tabs>
            <w:spacing w:line="360" w:lineRule="exact"/>
            <w:rPr>
              <w:rFonts w:asciiTheme="minorEastAsia" w:eastAsiaTheme="minorEastAsia" w:hAnsiTheme="minorEastAsia" w:cstheme="minorBidi"/>
              <w:noProof/>
              <w:szCs w:val="21"/>
            </w:rPr>
          </w:pPr>
          <w:hyperlink w:anchor="_Toc55384717" w:history="1">
            <w:r w:rsidR="006265C8" w:rsidRPr="0091504E">
              <w:rPr>
                <w:rStyle w:val="a6"/>
                <w:rFonts w:asciiTheme="minorEastAsia" w:eastAsiaTheme="minorEastAsia" w:hAnsiTheme="minorEastAsia" w:cs="宋体" w:hint="eastAsia"/>
                <w:noProof/>
                <w:szCs w:val="21"/>
              </w:rPr>
              <w:t>阜阳师范大学一流本科专业建设方案</w:t>
            </w:r>
            <w:r w:rsidR="006265C8" w:rsidRPr="0091504E">
              <w:rPr>
                <w:rFonts w:asciiTheme="minorEastAsia" w:eastAsiaTheme="minorEastAsia" w:hAnsiTheme="minorEastAsia"/>
                <w:noProof/>
                <w:webHidden/>
                <w:szCs w:val="21"/>
              </w:rPr>
              <w:tab/>
            </w:r>
            <w:r w:rsidRPr="0091504E">
              <w:rPr>
                <w:rFonts w:asciiTheme="minorEastAsia" w:eastAsiaTheme="minorEastAsia" w:hAnsiTheme="minorEastAsia"/>
                <w:noProof/>
                <w:webHidden/>
                <w:szCs w:val="21"/>
              </w:rPr>
              <w:fldChar w:fldCharType="begin"/>
            </w:r>
            <w:r w:rsidR="006265C8" w:rsidRPr="0091504E">
              <w:rPr>
                <w:rFonts w:asciiTheme="minorEastAsia" w:eastAsiaTheme="minorEastAsia" w:hAnsiTheme="minorEastAsia"/>
                <w:noProof/>
                <w:webHidden/>
                <w:szCs w:val="21"/>
              </w:rPr>
              <w:instrText xml:space="preserve"> PAGEREF _Toc55384717 \h </w:instrText>
            </w:r>
            <w:r w:rsidRPr="0091504E">
              <w:rPr>
                <w:rFonts w:asciiTheme="minorEastAsia" w:eastAsiaTheme="minorEastAsia" w:hAnsiTheme="minorEastAsia"/>
                <w:noProof/>
                <w:webHidden/>
                <w:szCs w:val="21"/>
              </w:rPr>
            </w:r>
            <w:r w:rsidRPr="0091504E">
              <w:rPr>
                <w:rFonts w:asciiTheme="minorEastAsia" w:eastAsiaTheme="minorEastAsia" w:hAnsiTheme="minorEastAsia"/>
                <w:noProof/>
                <w:webHidden/>
                <w:szCs w:val="21"/>
              </w:rPr>
              <w:fldChar w:fldCharType="separate"/>
            </w:r>
            <w:r w:rsidR="00930882">
              <w:rPr>
                <w:rFonts w:asciiTheme="minorEastAsia" w:eastAsiaTheme="minorEastAsia" w:hAnsiTheme="minorEastAsia"/>
                <w:noProof/>
                <w:webHidden/>
                <w:szCs w:val="21"/>
              </w:rPr>
              <w:t>286</w:t>
            </w:r>
            <w:r w:rsidRPr="0091504E">
              <w:rPr>
                <w:rFonts w:asciiTheme="minorEastAsia" w:eastAsiaTheme="minorEastAsia" w:hAnsiTheme="minorEastAsia"/>
                <w:noProof/>
                <w:webHidden/>
                <w:szCs w:val="21"/>
              </w:rPr>
              <w:fldChar w:fldCharType="end"/>
            </w:r>
          </w:hyperlink>
        </w:p>
        <w:p w:rsidR="000E6D1D" w:rsidRPr="0091504E" w:rsidRDefault="00690D23" w:rsidP="000E6D1D">
          <w:pPr>
            <w:pStyle w:val="13"/>
            <w:tabs>
              <w:tab w:val="right" w:leader="dot" w:pos="8297"/>
            </w:tabs>
            <w:spacing w:line="360" w:lineRule="exact"/>
            <w:rPr>
              <w:rStyle w:val="a6"/>
              <w:rFonts w:asciiTheme="minorEastAsia" w:eastAsiaTheme="minorEastAsia" w:hAnsiTheme="minorEastAsia" w:cs="宋体"/>
              <w:noProof/>
              <w:color w:val="auto"/>
              <w:szCs w:val="21"/>
              <w:u w:val="none"/>
            </w:rPr>
          </w:pPr>
          <w:r w:rsidRPr="0091504E">
            <w:rPr>
              <w:rFonts w:asciiTheme="minorEastAsia" w:eastAsiaTheme="minorEastAsia" w:hAnsiTheme="minorEastAsia"/>
              <w:b/>
              <w:bCs/>
              <w:lang w:val="zh-CN"/>
            </w:rPr>
            <w:fldChar w:fldCharType="end"/>
          </w:r>
          <w:r w:rsidR="000E6D1D" w:rsidRPr="0091504E">
            <w:rPr>
              <w:rStyle w:val="a6"/>
              <w:rFonts w:asciiTheme="minorEastAsia" w:eastAsiaTheme="minorEastAsia" w:hAnsiTheme="minorEastAsia" w:cs="宋体" w:hint="eastAsia"/>
              <w:noProof/>
              <w:color w:val="auto"/>
              <w:szCs w:val="21"/>
              <w:u w:val="none"/>
            </w:rPr>
            <w:t>阜阳师范大学教师教学工作规范</w:t>
          </w:r>
          <w:r w:rsidR="0091504E" w:rsidRPr="0091504E">
            <w:rPr>
              <w:rStyle w:val="a6"/>
              <w:rFonts w:asciiTheme="minorEastAsia" w:eastAsiaTheme="minorEastAsia" w:hAnsiTheme="minorEastAsia" w:cs="宋体"/>
              <w:noProof/>
              <w:webHidden/>
              <w:color w:val="auto"/>
              <w:szCs w:val="21"/>
              <w:u w:val="none"/>
            </w:rPr>
            <w:tab/>
          </w:r>
          <w:r w:rsidR="0091504E" w:rsidRPr="0091504E">
            <w:rPr>
              <w:rStyle w:val="a6"/>
              <w:rFonts w:asciiTheme="minorEastAsia" w:eastAsiaTheme="minorEastAsia" w:hAnsiTheme="minorEastAsia" w:cs="宋体" w:hint="eastAsia"/>
              <w:noProof/>
              <w:color w:val="auto"/>
              <w:szCs w:val="21"/>
              <w:u w:val="none"/>
            </w:rPr>
            <w:t>29</w:t>
          </w:r>
          <w:r w:rsidR="00F6092D">
            <w:rPr>
              <w:rStyle w:val="a6"/>
              <w:rFonts w:asciiTheme="minorEastAsia" w:eastAsiaTheme="minorEastAsia" w:hAnsiTheme="minorEastAsia" w:cs="宋体" w:hint="eastAsia"/>
              <w:noProof/>
              <w:color w:val="auto"/>
              <w:szCs w:val="21"/>
              <w:u w:val="none"/>
            </w:rPr>
            <w:t>2</w:t>
          </w:r>
        </w:p>
        <w:p w:rsidR="000E6D1D" w:rsidRPr="0091504E" w:rsidRDefault="000E6D1D" w:rsidP="000E6D1D">
          <w:pPr>
            <w:pStyle w:val="13"/>
            <w:tabs>
              <w:tab w:val="right" w:leader="dot" w:pos="8297"/>
            </w:tabs>
            <w:spacing w:line="360" w:lineRule="exact"/>
            <w:rPr>
              <w:rStyle w:val="a6"/>
              <w:rFonts w:asciiTheme="minorEastAsia" w:eastAsiaTheme="minorEastAsia" w:hAnsiTheme="minorEastAsia" w:cs="宋体"/>
              <w:noProof/>
              <w:color w:val="auto"/>
              <w:szCs w:val="21"/>
              <w:u w:val="none"/>
            </w:rPr>
          </w:pPr>
          <w:r w:rsidRPr="0091504E">
            <w:rPr>
              <w:rStyle w:val="a6"/>
              <w:rFonts w:asciiTheme="minorEastAsia" w:eastAsiaTheme="minorEastAsia" w:hAnsiTheme="minorEastAsia" w:cs="宋体" w:hint="eastAsia"/>
              <w:noProof/>
              <w:color w:val="auto"/>
              <w:szCs w:val="21"/>
              <w:u w:val="none"/>
            </w:rPr>
            <w:t>阜阳师范大学教学资格认证管理办法</w:t>
          </w:r>
          <w:r w:rsidR="0091504E" w:rsidRPr="0091504E">
            <w:rPr>
              <w:rStyle w:val="a6"/>
              <w:rFonts w:asciiTheme="minorEastAsia" w:eastAsiaTheme="minorEastAsia" w:hAnsiTheme="minorEastAsia" w:cs="宋体"/>
              <w:noProof/>
              <w:webHidden/>
              <w:color w:val="auto"/>
              <w:szCs w:val="21"/>
              <w:u w:val="none"/>
            </w:rPr>
            <w:tab/>
          </w:r>
          <w:r w:rsidR="0091504E" w:rsidRPr="0091504E">
            <w:rPr>
              <w:rStyle w:val="a6"/>
              <w:rFonts w:asciiTheme="minorEastAsia" w:eastAsiaTheme="minorEastAsia" w:hAnsiTheme="minorEastAsia" w:cs="宋体" w:hint="eastAsia"/>
              <w:noProof/>
              <w:color w:val="auto"/>
              <w:szCs w:val="21"/>
              <w:u w:val="none"/>
            </w:rPr>
            <w:t>29</w:t>
          </w:r>
          <w:r w:rsidR="00F6092D">
            <w:rPr>
              <w:rStyle w:val="a6"/>
              <w:rFonts w:asciiTheme="minorEastAsia" w:eastAsiaTheme="minorEastAsia" w:hAnsiTheme="minorEastAsia" w:cs="宋体" w:hint="eastAsia"/>
              <w:noProof/>
              <w:color w:val="auto"/>
              <w:szCs w:val="21"/>
              <w:u w:val="none"/>
            </w:rPr>
            <w:t>8</w:t>
          </w:r>
        </w:p>
        <w:p w:rsidR="000E6D1D" w:rsidRPr="0091504E" w:rsidRDefault="000E6D1D" w:rsidP="000E6D1D">
          <w:pPr>
            <w:pStyle w:val="13"/>
            <w:tabs>
              <w:tab w:val="right" w:leader="dot" w:pos="8297"/>
            </w:tabs>
            <w:spacing w:line="360" w:lineRule="exact"/>
            <w:rPr>
              <w:rStyle w:val="a6"/>
              <w:rFonts w:asciiTheme="minorEastAsia" w:eastAsiaTheme="minorEastAsia" w:hAnsiTheme="minorEastAsia" w:cs="宋体"/>
              <w:noProof/>
              <w:color w:val="auto"/>
              <w:szCs w:val="21"/>
              <w:u w:val="none"/>
            </w:rPr>
          </w:pPr>
          <w:r w:rsidRPr="0091504E">
            <w:rPr>
              <w:rStyle w:val="a6"/>
              <w:rFonts w:asciiTheme="minorEastAsia" w:eastAsiaTheme="minorEastAsia" w:hAnsiTheme="minorEastAsia" w:cs="宋体" w:hint="eastAsia"/>
              <w:noProof/>
              <w:color w:val="auto"/>
              <w:szCs w:val="21"/>
              <w:u w:val="none"/>
            </w:rPr>
            <w:t>阜阳师范大学普通本科教学事故认定与处理办法</w:t>
          </w:r>
          <w:r w:rsidR="0091504E" w:rsidRPr="0091504E">
            <w:rPr>
              <w:rStyle w:val="a6"/>
              <w:rFonts w:asciiTheme="minorEastAsia" w:eastAsiaTheme="minorEastAsia" w:hAnsiTheme="minorEastAsia" w:cs="宋体"/>
              <w:noProof/>
              <w:webHidden/>
              <w:color w:val="auto"/>
              <w:szCs w:val="21"/>
              <w:u w:val="none"/>
            </w:rPr>
            <w:tab/>
          </w:r>
          <w:r w:rsidR="0091504E" w:rsidRPr="0091504E">
            <w:rPr>
              <w:rStyle w:val="a6"/>
              <w:rFonts w:asciiTheme="minorEastAsia" w:eastAsiaTheme="minorEastAsia" w:hAnsiTheme="minorEastAsia" w:cs="宋体" w:hint="eastAsia"/>
              <w:noProof/>
              <w:color w:val="auto"/>
              <w:szCs w:val="21"/>
              <w:u w:val="none"/>
            </w:rPr>
            <w:t>30</w:t>
          </w:r>
          <w:r w:rsidR="00F6092D">
            <w:rPr>
              <w:rStyle w:val="a6"/>
              <w:rFonts w:asciiTheme="minorEastAsia" w:eastAsiaTheme="minorEastAsia" w:hAnsiTheme="minorEastAsia" w:cs="宋体" w:hint="eastAsia"/>
              <w:noProof/>
              <w:color w:val="auto"/>
              <w:szCs w:val="21"/>
              <w:u w:val="none"/>
            </w:rPr>
            <w:t>1</w:t>
          </w:r>
        </w:p>
        <w:p w:rsidR="00CC44B0" w:rsidRDefault="00690D23"/>
      </w:sdtContent>
    </w:sdt>
    <w:p w:rsidR="00CC44B0" w:rsidRDefault="00CC44B0">
      <w:pPr>
        <w:widowControl/>
        <w:jc w:val="left"/>
      </w:pPr>
    </w:p>
    <w:p w:rsidR="000E6D1D" w:rsidRDefault="000E6D1D">
      <w:pPr>
        <w:widowControl/>
        <w:jc w:val="left"/>
        <w:sectPr w:rsidR="000E6D1D" w:rsidSect="00A944C6">
          <w:footerReference w:type="default" r:id="rId8"/>
          <w:type w:val="continuous"/>
          <w:pgSz w:w="11907" w:h="16839" w:code="9"/>
          <w:pgMar w:top="1440" w:right="1800" w:bottom="1440" w:left="1800" w:header="851" w:footer="992" w:gutter="0"/>
          <w:cols w:space="720"/>
          <w:docGrid w:linePitch="286"/>
        </w:sectPr>
      </w:pPr>
    </w:p>
    <w:p w:rsidR="00F56D36" w:rsidRDefault="00F56D36" w:rsidP="00F56D36">
      <w:pPr>
        <w:jc w:val="center"/>
        <w:outlineLvl w:val="0"/>
      </w:pPr>
    </w:p>
    <w:p w:rsidR="00F56D36" w:rsidRDefault="00F56D36" w:rsidP="00F56D36">
      <w:pPr>
        <w:jc w:val="center"/>
        <w:outlineLvl w:val="0"/>
        <w:rPr>
          <w:rFonts w:ascii="方正大标宋简体" w:eastAsia="方正大标宋简体" w:hAnsi="宋体" w:cs="宋体"/>
          <w:color w:val="000000"/>
          <w:sz w:val="32"/>
          <w:szCs w:val="32"/>
        </w:rPr>
      </w:pPr>
      <w:bookmarkStart w:id="0" w:name="_Toc55376126"/>
      <w:bookmarkStart w:id="1" w:name="_Toc55384641"/>
      <w:r>
        <w:rPr>
          <w:rFonts w:ascii="方正大标宋简体" w:eastAsia="方正大标宋简体" w:hAnsi="宋体" w:cs="宋体" w:hint="eastAsia"/>
          <w:color w:val="000000"/>
          <w:sz w:val="32"/>
          <w:szCs w:val="32"/>
        </w:rPr>
        <w:t>关于深化教师教育综合改革推进教师教育专业</w:t>
      </w:r>
      <w:bookmarkEnd w:id="0"/>
      <w:bookmarkEnd w:id="1"/>
    </w:p>
    <w:p w:rsidR="00F56D36" w:rsidRDefault="00F56D36" w:rsidP="00F56D36">
      <w:pPr>
        <w:jc w:val="center"/>
        <w:outlineLvl w:val="0"/>
        <w:rPr>
          <w:rFonts w:ascii="方正大标宋简体" w:eastAsia="方正大标宋简体" w:hAnsi="宋体" w:cs="宋体"/>
          <w:color w:val="000000"/>
          <w:sz w:val="32"/>
          <w:szCs w:val="32"/>
        </w:rPr>
      </w:pPr>
      <w:bookmarkStart w:id="2" w:name="_Toc55376127"/>
      <w:bookmarkStart w:id="3" w:name="_Toc55384642"/>
      <w:r>
        <w:rPr>
          <w:rFonts w:ascii="方正大标宋简体" w:eastAsia="方正大标宋简体" w:hAnsi="宋体" w:cs="宋体" w:hint="eastAsia"/>
          <w:color w:val="000000"/>
          <w:sz w:val="32"/>
          <w:szCs w:val="32"/>
        </w:rPr>
        <w:t>精办战略的实施意见</w:t>
      </w:r>
      <w:bookmarkEnd w:id="2"/>
      <w:bookmarkEnd w:id="3"/>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校政〔2019〕19号</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为深入贯彻落实全国教育大会、教育部“新时代高教40条”和安徽省教育大会精神，贯彻落实中共中央国务院《关于全面深化新时代教师队伍建设改革意见》（中发〔2018〕4 号）、教育部等五部门关于《教师教育振兴行动计划（2018—2022年）》、教育部《关于实施卓越教师培养计划2.0的意见》等系列文件精神，对标教师教育专业标准和教师教育课程标准，深入推进师范专业认证，深化教师教育综合改革，“精办”教师教育专业，推进教师教育内涵式发展，彰显学校教师教育特色，全面保障和提升师范生培养质量，为培养造就特色鲜明的高素质专业化创新型中小学教师提供有力支撑，特制订本意见。</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一、指导思想</w:t>
      </w:r>
      <w:bookmarkStart w:id="4" w:name="_GoBack"/>
      <w:bookmarkEnd w:id="4"/>
    </w:p>
    <w:p w:rsidR="00F56D36" w:rsidRDefault="00F56D36" w:rsidP="00F56D36">
      <w:pPr>
        <w:spacing w:line="288" w:lineRule="auto"/>
        <w:ind w:firstLineChars="200" w:firstLine="420"/>
        <w:rPr>
          <w:rFonts w:ascii="宋体" w:hAnsi="宋体"/>
          <w:color w:val="000000"/>
          <w:szCs w:val="21"/>
        </w:rPr>
      </w:pPr>
      <w:r>
        <w:rPr>
          <w:rFonts w:ascii="宋体" w:hAnsi="宋体" w:hint="eastAsia"/>
          <w:color w:val="000000"/>
          <w:szCs w:val="21"/>
        </w:rPr>
        <w:t>全面贯彻党的十九大精神，坚持以习近平新时代中国特色社会主义思想为指导，坚持“育人为本、实践取向、特色发展、改革创新”的专业建设与认证导向，落实“学生中心、产出导向、持续改进”专业认证的基本理念，以深化教师教育综合改革为契机和抓手，以“精办”教师教育为出发点和落脚点，以师范类专业认证为突破口和着力点，进一步明晰专业合理定位，进一步推进协同培养模式，进一步强化师资队伍建设，进一步完善质量保障体系，整体提升教师教育水平，把学校建设成为适应基础教育发展需要，更好地服务并引领区域基础教育改革和发展的高水平师资培养基地。</w:t>
      </w:r>
    </w:p>
    <w:p w:rsidR="00F56D36" w:rsidRDefault="00F56D36" w:rsidP="00F56D36">
      <w:pPr>
        <w:spacing w:line="288" w:lineRule="auto"/>
        <w:ind w:firstLineChars="200" w:firstLine="420"/>
        <w:rPr>
          <w:rFonts w:ascii="黑体" w:eastAsia="黑体" w:hAnsi="宋体"/>
          <w:color w:val="000000"/>
          <w:szCs w:val="21"/>
        </w:rPr>
      </w:pPr>
      <w:r>
        <w:rPr>
          <w:rFonts w:ascii="黑体" w:eastAsia="黑体" w:hAnsi="宋体" w:hint="eastAsia"/>
          <w:color w:val="000000"/>
          <w:szCs w:val="21"/>
        </w:rPr>
        <w:t>二、基本原则</w:t>
      </w:r>
    </w:p>
    <w:p w:rsidR="00F56D36" w:rsidRDefault="00F56D36" w:rsidP="00F56D36">
      <w:pPr>
        <w:spacing w:line="288"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（一）需求导向、聚焦问题</w:t>
      </w:r>
    </w:p>
    <w:p w:rsidR="00F56D36" w:rsidRDefault="00F56D36" w:rsidP="00F56D36">
      <w:pPr>
        <w:spacing w:line="288" w:lineRule="auto"/>
        <w:ind w:firstLineChars="200" w:firstLine="420"/>
        <w:rPr>
          <w:rFonts w:ascii="宋体" w:hAnsi="宋体"/>
          <w:color w:val="000000"/>
          <w:szCs w:val="21"/>
        </w:rPr>
      </w:pPr>
      <w:r>
        <w:rPr>
          <w:rFonts w:ascii="宋体" w:hAnsi="宋体" w:hint="eastAsia"/>
          <w:color w:val="000000"/>
          <w:szCs w:val="21"/>
        </w:rPr>
        <w:t>坚持人才培养与社会需求相结合，深入研究教育改革发展对高素质师资的迫切需求，调研解决教师培养适应性和针对性不强、教育实践质量不高、师范生教学技能不强、教研教法精研不够等痛点问题，增强服务并引领区域基础教育改革和发展的能力与水平。</w:t>
      </w:r>
    </w:p>
    <w:p w:rsidR="00F56D36" w:rsidRDefault="00F56D36" w:rsidP="00F56D36">
      <w:pPr>
        <w:spacing w:line="288"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（二）分类施策、推进认证</w:t>
      </w:r>
    </w:p>
    <w:p w:rsidR="00F56D36" w:rsidRDefault="00F56D36" w:rsidP="00F56D36">
      <w:pPr>
        <w:spacing w:line="288" w:lineRule="auto"/>
        <w:ind w:firstLineChars="200" w:firstLine="420"/>
        <w:rPr>
          <w:rFonts w:ascii="宋体" w:hAnsi="宋体"/>
          <w:color w:val="000000"/>
          <w:szCs w:val="21"/>
        </w:rPr>
      </w:pPr>
      <w:r>
        <w:rPr>
          <w:rFonts w:ascii="宋体" w:hAnsi="宋体" w:hint="eastAsia"/>
          <w:color w:val="000000"/>
          <w:szCs w:val="21"/>
        </w:rPr>
        <w:t>坚持以“促进学生发展”中心，以服务基础教育为导向，强化教师培养目标、机制、保障、体系的改革创新。对标师范专业认证标准，查差距、补短板，推进专业内涵建设。以点带面，样板先行，树立标杆，循序渐进，分步推进师范专业认证。</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（三）强化实践、突出应用</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处理好学术性与师范性的关系，通过强化课堂教学实践实训活动，贯通见习、实习和研习环节，落实教育实践“双导师”制，提高实践成效，培养综合素质优良、符合基础教育实际需要的专业化教师。</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（四）整合共享、协同发展</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整合校内外优质教育资源，搭建教师教育类专业共享发展平台，开发专业集群共享模块课程，形成教育合力，建构教师教育开放、协同、联动培养机制,探索“协同教研”“双向互聘”“岗位互换”等协同发展动力机制。</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三、总体目标</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聚焦师范类专业认证，精办教师教育，加快由传统师范教育向现代教师教育转型，贯通职前培养和职后培训通道，推进地方政府、高等学校和中小学“UG3S”协同培养机制，根据</w:t>
      </w:r>
      <w:r>
        <w:rPr>
          <w:rFonts w:ascii="宋体" w:hAnsi="宋体" w:hint="eastAsia"/>
          <w:color w:val="000000"/>
          <w:szCs w:val="21"/>
        </w:rPr>
        <w:lastRenderedPageBreak/>
        <w:t>教师职业需求，以提升教师教育质量为核心，以教师教育供给侧结构性改革为动力，重点致力于教育观念创新、内部体制机制创新、人才培养模式创新、课程体系创新、实践教学体系创新、协同培养模式创新、评价制度创新等方面的探索，为区域基础教育培养高素质专业化创新型中小学教师。</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四、主要任务</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（一）健全教师教育组织，构建教师教育一体化体系</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建立健全教师教育管理机构，提高学校教师教育资源整合、协同创新能力，强化师范生职业技能培养，教师教育课程资源建设与管理和基础教育研究与咨询服务等职能，引领教师教育综合改革，统筹规划，分类部署，构建教师教育培养、培训、研究、服务一体化体系，实现高校教师、中小学教师、师范生协同发展。</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（二）加强教师教育理论研究，推进师范专业认证</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统筹整合学科教学论教师队伍，加强教师教育师资队伍建设、课程体系建设、实践教学环节管理、质量监控与评估标准、师范类专业认证实施办法等问题研究。以全面修订新一轮人才培养方案为契机，对标审视和重新改造专业人才培养体系，梳理师范专业教学资源，摸家底、补短板。突出学生发展中心，明确培养目标，明晰毕业要求，科学合理设计课程与教学，加强校地合作与教育实践，强化师资队伍与支持条件保障。学校所有师范专业应全部通过专业第二级认证，国家特色专业和中小学卓越教师培养计划专业冲击第三级卓越认证，建设一流师范专业，树立质量标杆。</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（三）创新教师教育培养模式，优化教师教育培养路径</w:t>
      </w:r>
    </w:p>
    <w:p w:rsidR="00F56D36" w:rsidRDefault="00F56D36" w:rsidP="00F56D36">
      <w:pPr>
        <w:spacing w:line="300" w:lineRule="auto"/>
        <w:ind w:firstLineChars="200" w:firstLine="420"/>
        <w:rPr>
          <w:rFonts w:ascii="宋体" w:hAnsi="宋体"/>
          <w:color w:val="000000"/>
          <w:spacing w:val="-6"/>
          <w:szCs w:val="21"/>
        </w:rPr>
      </w:pPr>
      <w:r>
        <w:rPr>
          <w:rFonts w:ascii="宋体" w:hAnsi="宋体" w:hint="eastAsia"/>
          <w:color w:val="000000"/>
          <w:szCs w:val="21"/>
        </w:rPr>
        <w:t>通过实施卓越教师培养计划2.0、教师教育改革创新实验区建设、“互联网+”教师教育创新行动等项目，探索教师教育培养的多重路径，深化教师教育综合改革，培养和</w:t>
      </w:r>
      <w:r>
        <w:rPr>
          <w:rFonts w:ascii="宋体" w:hAnsi="宋体" w:hint="eastAsia"/>
          <w:color w:val="000000"/>
          <w:spacing w:val="-6"/>
          <w:szCs w:val="21"/>
        </w:rPr>
        <w:t>造就高素质专业化创新型的中小学、幼儿园师资，服务、引领地方基础教育改革发展。</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1.实施卓越教师培养计划2.0</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遴选资助学院卓越教师专业培养计划，首批选择3-5 个专业作为卓越中小学教师培养试点，重点探索本科和教育硕士研究生阶段整体设计、分段考核、有机衔接的培养模式，取得建设经验后，逐步在其他师范类专业推广。通过实施卓越中小学教师培养计划2.0，推动教师教育专业深化培养机制、课程设置、实践教学、质量评价等方面的综合改革，为打造一流师范专业奠定基础。</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适时组建学校卓越教师实验班。从教师教育专业学生中遴选一批具有扎实专业基础知识、较强创新精神和实践能力、热爱教育事业的学生，组建学校卓越教师实验班，培养具有较高的人文素质、数据素养、审美修养和创新精神，具有强烈的社会责任感、扎实的专业知识、丰富的社会体验和过硬的综合教学技能，能够引领和服务中小学基础教育改革的卓越教师。探索实施卓越教师实验班培养“2+2”、“3+1”中外合作办学项目，积累卓越教师培养经验，为全面实施卓越教师培养计划奠定基础。</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2.建立教师教育改革创新试验区</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与阜阳、亳州、六安地区基础教育主管部门深度合作，优选阜南县、颍上县、涡阳县、金寨县等优质生源基地先行试点，建立教师教育改革创新试验区，着力实施师范生顶岗实习支教，服务农村基础教育工作；全面落实高校教师与优秀中小学教师共同指导教育实践的“双导师制”，遴选基础教育一线优秀兼职教师担任教育实践指导教师，满足中小学、幼儿园兼职教师占我校教师教育课程教师比例达到 20%以上。在每个创新试验区遴选中学、小学、幼儿园各一所作为我校创新实验基地学校，建立协同互助发展机制；安排相应学科专业高职称</w:t>
      </w:r>
      <w:r>
        <w:rPr>
          <w:rFonts w:ascii="宋体" w:hAnsi="宋体" w:hint="eastAsia"/>
          <w:color w:val="000000"/>
          <w:szCs w:val="21"/>
        </w:rPr>
        <w:lastRenderedPageBreak/>
        <w:t>教师和研究人员定期到中小学开展学术讲座，指导中小学开展基础教育课程改革和教学研究。学校在基础教育领域的研究成果和改革试验优先在实验区的中小学、幼儿园推广实施。</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3.建立健全 UG3S协同培养机制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与地方政府、城市优质中小学、乡镇中心校、乡村薄弱校建立权责明晰、稳定协调、合作共赢的“UG3S”协同培养机制。根据地方基础教育发展和基础教育对未来教师职业素养的需求，在教师教育专业人才培养目标制定、课程体系设计、课程资源建设、教学团队组织、实践基地建设、教学研究开展、培养质量评价等环节强化协同培养机制，形成教师培养、培训、研究和服务一体化的合作共同体。</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4.实施“互联网+教师教育”创新行动</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推动人工智能、智慧学习环境等新技术与教师教育课程全方位融合，推进教师教育信息化教学服务平台建设和应用，推动以自主、合作、探究为主要特征的教学方式变革。重点遴选建设一批教师教育在线开放课程，积极申报教师教育国家精品在线开放课程，实现教师教育优质课程资源应用共享，提高师范生和在职教师信息化素养及信息化教学能力。发挥学校网络教学平台的作用，引进教师教育网络化课程资源，同时加强校本网络课程资源开发，形成线上与线下学习相结合、自主学习与教师引导相结合的混合式教学模式。依托在线课堂系统，建立远程教学网络视频互动平台，实现高校与中小学的有效互动。加强安徽省高师联盟高校之间交流合作，通过课程互选、同步课堂、学分互认等方式，共享高校优质教育资源。</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（四）健全教师教育质量标准，构建一体化课程体系</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1.健全教师教育质量标准</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认真落实中学、小学、幼儿园教师专业标准，引导教师专业发展；认真落实教师教育课程标准，规范教师教育培养、培训方案和课程方案；落实师范类专业认证标准和师范院校本科教学质量标准，确保教师教育的人才培养质量。制订并落实教师职业培养质量标准和课程标准，建立健全教师教育教学考核标准体系，保障培养质量。</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2.科学合理优化课程结构</w:t>
      </w:r>
    </w:p>
    <w:p w:rsidR="00F56D36" w:rsidRDefault="00F56D36" w:rsidP="00A944C6">
      <w:pPr>
        <w:spacing w:line="288" w:lineRule="auto"/>
        <w:ind w:firstLineChars="200" w:firstLine="420"/>
        <w:rPr>
          <w:rFonts w:ascii="宋体" w:hAnsi="宋体"/>
          <w:color w:val="000000"/>
          <w:szCs w:val="21"/>
        </w:rPr>
      </w:pPr>
      <w:r>
        <w:rPr>
          <w:rFonts w:ascii="宋体" w:hAnsi="宋体" w:hint="eastAsia"/>
          <w:color w:val="000000"/>
          <w:szCs w:val="21"/>
        </w:rPr>
        <w:t>课程结构体现通识教育、学科专业教育与教师教育深度融合，理论课程与实践课程、必修课与选修课设置合理。各类课程学分比例恰当，通识教育课程中的人文社会与科学素养课程学分不低于总学分的10%，严格落实师范专业认证对毕业要求提出的“一践行三学会”，把师德培养放在人才培养的重要位置，体现在教师教育全过程，实施师范生从教信念教育“七个一”工程，即组织开展“开学第一课、新入学师范生思想状况调研、未来教师职业技能大赛、师范生校园文化节、师生共读一本书、百生访百师暑期社会实践活动、实习支教报告会”。邀请教书育人楷模、一线优秀教师、教学成果突出的教育教学能手和专家型、学者型教师走进校园、影响学生、感染学生，着力培育师范生的教师职业认同感和社会责任感，让阳光美丽、爱岗敬业、默默奉献的新时代优秀教师形象在师范生心目中生根开花结果。</w:t>
      </w:r>
    </w:p>
    <w:p w:rsidR="00F56D36" w:rsidRDefault="00F56D36" w:rsidP="00A944C6">
      <w:pPr>
        <w:spacing w:line="288" w:lineRule="auto"/>
        <w:ind w:firstLineChars="200" w:firstLine="422"/>
        <w:rPr>
          <w:rFonts w:ascii="宋体" w:hAnsi="宋体"/>
          <w:b/>
          <w:color w:val="000000"/>
          <w:szCs w:val="21"/>
        </w:rPr>
      </w:pPr>
      <w:r>
        <w:rPr>
          <w:rFonts w:ascii="宋体" w:hAnsi="宋体" w:hint="eastAsia"/>
          <w:b/>
          <w:color w:val="000000"/>
          <w:szCs w:val="21"/>
        </w:rPr>
        <w:t>3.合理设计课程内容</w:t>
      </w:r>
    </w:p>
    <w:p w:rsidR="00F56D36" w:rsidRDefault="00F56D36" w:rsidP="00A944C6">
      <w:pPr>
        <w:spacing w:line="288" w:lineRule="auto"/>
        <w:ind w:firstLineChars="200" w:firstLine="420"/>
        <w:rPr>
          <w:rFonts w:ascii="宋体" w:hAnsi="宋体"/>
          <w:color w:val="000000"/>
          <w:szCs w:val="21"/>
        </w:rPr>
      </w:pPr>
      <w:r>
        <w:rPr>
          <w:rFonts w:ascii="宋体" w:hAnsi="宋体" w:hint="eastAsia"/>
          <w:color w:val="000000"/>
          <w:szCs w:val="21"/>
        </w:rPr>
        <w:t>围绕《教师教育课程标准（试行）》设置并设计课程内容，按照职前培养与职后培训一体化的思想，构建教师职前培养、教师资格考核、教师入职培训以及职后培训一体化的课程体系。课程内容要符合中小学教育、学前教育的专业性，课程内容注重基础性、科学性、综合性、实践性，把社会主义核心价值观、师德教育有机融入课程教学中。选用优秀教材，吸收学科前沿知识，引入课程改革和教育研究最新成果及优秀中小学、幼儿园教育教学案例，并结合师范生学习状况及时更新、完善课程内容，形成促进师范生主体发展的多样性、特色化的课程文化。</w:t>
      </w:r>
    </w:p>
    <w:p w:rsidR="00F56D36" w:rsidRDefault="00F56D36" w:rsidP="00A944C6">
      <w:pPr>
        <w:spacing w:line="288" w:lineRule="auto"/>
        <w:ind w:firstLineChars="200" w:firstLine="422"/>
        <w:rPr>
          <w:rFonts w:ascii="宋体" w:hAnsi="宋体"/>
          <w:b/>
          <w:color w:val="000000"/>
          <w:szCs w:val="21"/>
        </w:rPr>
      </w:pPr>
      <w:r>
        <w:rPr>
          <w:rFonts w:ascii="宋体" w:hAnsi="宋体" w:hint="eastAsia"/>
          <w:b/>
          <w:color w:val="000000"/>
          <w:szCs w:val="21"/>
        </w:rPr>
        <w:lastRenderedPageBreak/>
        <w:t>4.做好课程实施与评价</w:t>
      </w:r>
    </w:p>
    <w:p w:rsidR="00F56D36" w:rsidRDefault="00F56D36" w:rsidP="00A944C6">
      <w:pPr>
        <w:spacing w:line="288" w:lineRule="auto"/>
        <w:ind w:firstLineChars="200" w:firstLine="420"/>
        <w:rPr>
          <w:rFonts w:ascii="宋体" w:hAnsi="宋体"/>
          <w:color w:val="000000"/>
          <w:szCs w:val="21"/>
        </w:rPr>
      </w:pPr>
      <w:r>
        <w:rPr>
          <w:rFonts w:ascii="宋体" w:hAnsi="宋体" w:hint="eastAsia"/>
          <w:color w:val="000000"/>
          <w:szCs w:val="21"/>
        </w:rPr>
        <w:t>重视课堂教学在培养过程中的基础作用。按照产出导向，依据毕业要求制定课程目标和教学大纲，教学内容、教学方法、考核内容与方式应支持课程目标的实现。突出学生中心，注重师范生的主体参与和实践体验，通过课堂教学、课外活动、学科竞赛等途径提升师范生的自主学习能力和“三字一话”等从教基本功，开展案例教学、探究教学、现场教学等方式，充分利用信息技术，开展混合式教学改革，提高师范生学习效果。完善教师教育专业质量保障体系，运用信息技术对各主要教学环节质量实施全过程监控与常态化评价。建立毕业生持续跟踪反馈机制以及基础教育机构、教育行政部门参与的多元社会评价机制，定期评价课程体系的合理性和课程目标的达成度，并推动师范生培养质量的持续改进和提高，形成追求卓越的质量文化。</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5.加强课程与教材建设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在推广使用教师教育类“国家精品资源共享课程”和其他优质教育资源的基础上，着力加强本校优质教师教育课程资源建设，实施“教师教育国家在线开放课程建设计划”，逐步打造引领和服务地方基础教育发展的教师教育精品资源共享课程；精选中小学教育教学和教师培训优秀案例，建立短小实用的微视频和结构化、能够进行深度分析的课例库；推进教师教育类课程的系列教材建设，加大基础教育教研员、名师、优秀教师和企业教师在教材建设中的参与度，增强教材的实用性和前瞻性。</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（五）创新课堂教学改革，构建新型教学模式</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1.打造一批示范课程，引领课堂教学改革</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提倡学生为本、产出导向、能力培养、实践贯穿的教学过程，积极引导和鼓励教师进行课堂教学模式改革，推进线上线下混合式、基于 OBE、“教学做”课堂教学模式改革，教中学、学中做，将理论教学与技能训练有机结合，推动课程建设、教学内容和教学方法的改革，激发学生学习热情并学会学习，打造一批具有不同特点的教学过程系统化的示范课程，以此引领全校教师教育课堂教学改革。</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2.建立互动共融机制，协同课堂教学改革与实践</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加大中小学一线教师参与高校教师教育类课堂教学改革和教学实践力度，充分利用创新实验区的基地学校，组建中小学名师工作室、特级教师流动站等形式，把基础教育教研员、一线名师请进来，与高校教师一起设计、构建、实施系统化的教学过程，制定教师职业技能训练内容，讲授实践课程，参与指导学生的教育教学实践活动，促进高等教育与基础教育的教育理念有机融合。推动承担教师教育课程教师每五年至少有一年在中小学、幼儿园教育服务的经历，能够指导教育教学工作，并取得丰富的基础教育研究成果。</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（六）加强实践平台建设，完善实践教学体系</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1.创新构建实践教学体系</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将教育实践贯穿教师培养全过程，整体设计、分阶段安排教育实践的内容，不断完善实践教学体系。构建包括师德体验、教学实践、班级管理实践、教研实践等全方位的教育实践内容体系，切实落实师范生教育实践累计不少于 1学期制度。形成师范生一年级职业感知体验，二年级见习观摩，三年级综合技能达标，四年级教育实习支教并返校进行教学研习的完整教育实践体系。逐步提升学生对教师职业和中小学课堂教学的认知，培养师范生职业素养和职业情怀，完成教师教育专业的人才培养目标任务。</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2.丰富教育实践形式</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采取观摩见习、模拟教学、专项技能强化、综合技能达标、集中实习等多种形式，丰富</w:t>
      </w:r>
      <w:r>
        <w:rPr>
          <w:rFonts w:ascii="宋体" w:hAnsi="宋体" w:hint="eastAsia"/>
          <w:color w:val="000000"/>
          <w:szCs w:val="21"/>
        </w:rPr>
        <w:lastRenderedPageBreak/>
        <w:t>师范生的教育实践体验，提升教育实践效果。充分利用信息技术手段，继续完善师范生在线课堂平台建设，增加在网络平台上观摩与交流研讨中小学课堂教学实践的环节，让学生在互动平台上不断地观摩中小学课堂教学，实现大学课堂与中小学课堂双向互动交流。组建教师指导团队，利用微格教室、书法室、普通话实训室等，对学生“三字一话”的基本功、教师语言、教学设计、说课评课等进行分类分项指导训练，探索实施教师教育技能训练课程教考分离，以证代考，继续开展师范生综合技能考核达标，师范生达标考核合格后方可进入教育实习环节。</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3.重点加强实践基地建设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按照每 20 名实习生不少于1个教育实践基地的要求加强实践基地建设，制定实习实训基地评估指标体系，依托学校实习管理云服务平台大数据统计分析，有步骤地开展评估工作，打造示范性教育实践基地。</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4.全面加强实践过程管理</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全面使用实习管理云服务平台，严格落实教学实习、班主任实习、教研实习等多项教育实习内容，保证实习生足量的课堂教学授课时数。建立完善以实习计划、实习教案、听课评课记录、实习日志、实习总结与考核等为主要内容的师范生教育实习电子档案制度，着力加强教育实践过程质量管理。</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5.着力加强实践平台建设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加强调研论证，完善实践平台建设功能区划，本着前瞻发展原则，高标准筹建教师职业技能实训中心，全面满足师范生“三字一话”、微格教学、教学设计、教学反思、实验教学、形体训练、远程教学观摩、教师培训等实践教学需要。积极推动产教融合，与企业合作共建智能教学系统，利用互联网技术有效提升教育教学质量，更好为区域基础教育服务。</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（七）加强教师队伍建设，提升教师队伍整体素质</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1.加强对现有教师的培训</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积极探索与优质中小学双向挂职、岗位互聘方式，建立教师教育师资共同体。每学期选派一定数量的教师到中小学学习锻炼，并聘请或引进中小学优秀教师、班主任、管理者进校园，形成高校教师以理论课程教学为主，中小学优秀教师以实践课程教学为主，并同时参与指导学生教学实践的双师型师资队伍，形成高校与中小学教师“协同教研”“双向互聘”“岗位互换”的教师发展新机制。选派教师到知名高校访学、进修或参加专项培训，组织教师到教育发达地区观摩考察学习，邀请国内外知名专家学者入校讲学，了解教育教学的最新学术动态。依托教师教学发展中心，积极开展应用型课程的设计理念、教学模式，教学方法研讨培训，提升教师实践教学能力和教师教育类课程教学的专业化水平。</w:t>
      </w:r>
    </w:p>
    <w:p w:rsidR="00F56D36" w:rsidRDefault="00F56D36" w:rsidP="00F56D36">
      <w:pPr>
        <w:spacing w:line="300" w:lineRule="auto"/>
        <w:ind w:firstLineChars="200" w:firstLine="422"/>
        <w:rPr>
          <w:rFonts w:ascii="宋体" w:hAnsi="宋体"/>
          <w:b/>
          <w:color w:val="000000"/>
          <w:szCs w:val="21"/>
        </w:rPr>
      </w:pPr>
      <w:r>
        <w:rPr>
          <w:rFonts w:ascii="宋体" w:hAnsi="宋体" w:hint="eastAsia"/>
          <w:b/>
          <w:color w:val="000000"/>
          <w:szCs w:val="21"/>
        </w:rPr>
        <w:t>2.聘请和引进优秀人才</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有计划聘请和引进课程建设急需的高水平专业人才、优秀博士毕业生，促进教师教育专业博士、硕士教师占比达到80%，不断提</w:t>
      </w:r>
      <w:smartTag w:uri="urn:schemas-microsoft-com:office:smarttags" w:element="PersonName">
        <w:smartTagPr>
          <w:attr w:name="ProductID" w:val="高"/>
        </w:smartTagPr>
        <w:r>
          <w:rPr>
            <w:rFonts w:ascii="宋体" w:hAnsi="宋体" w:hint="eastAsia"/>
            <w:color w:val="000000"/>
            <w:szCs w:val="21"/>
          </w:rPr>
          <w:t>高</w:t>
        </w:r>
      </w:smartTag>
      <w:r>
        <w:rPr>
          <w:rFonts w:ascii="宋体" w:hAnsi="宋体" w:hint="eastAsia"/>
          <w:color w:val="000000"/>
          <w:szCs w:val="21"/>
        </w:rPr>
        <w:t>博士学位教师比例，学科教学与课程论教师卓越计划专业不少 3 人，生师比不高于 16:1；其他师范类专业不少 2 人，生师比不高于 18:1。拓宽人才引进渠道，采取柔性引进的方式，引进中学一线兼职教师，重点引入省市级学科带头人、特级教师、中小学正高级教师，充实师资队伍，提升中学兼职教师占教师教育课程教师的比例，深度参与师范生培养工作。</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五、保障措施</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（一）加强教师教育工作的领导</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坚持“以生为本、以本为本、以师为本”办学思路，切实将教师教育摆在学校优先发展</w:t>
      </w:r>
      <w:r>
        <w:rPr>
          <w:rFonts w:ascii="宋体" w:hAnsi="宋体" w:hint="eastAsia"/>
          <w:color w:val="000000"/>
          <w:szCs w:val="21"/>
        </w:rPr>
        <w:lastRenderedPageBreak/>
        <w:t>的战略地位，加强对教师教育工作的组织领导。成立以校长为组长，分管教学的副校长为副组长，相关职能部门负责人和相关学院院长为成员的教师教育改革工作领导小组。整合与教师教育相关资源，实行统一管理、统一调度、统一使用，制定统一的管理制度与考核标准，形成教师资源优势明显，教师团队整体效益彰显的良好发展态势。研究解决教师教育工作中的突出矛盾和重大问题，各部门、各学院分工协作、密切配合、齐抓共管、协同创新，推动教师教育综合改革科学健康的发展。</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（二）补足师资队伍建设短板</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由人事处牵头，教务处、发规处（国际交流与合作中心）协助，针对目前师资队伍存在的问题采取措施，优化师资队伍结构，提升教师能力素质。增加学科课程与教学论教师招聘数量，优化生师比。设立专项留学基金，选派教师教育课程中青年教师到境外进修深造，通过3-5年的努力，卓越教师专业具有半年以上境外研修经历教师占教师教育课程教师比例达到 20%。</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（三）开展教师教育质量评估</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贯彻教师教育质量标准，定期开展教师教育质量评估。通过学院评估、专家评估和第三方评估等多种方式，对教师培养和培训过程进行监控和绩效评估，并与奖惩挂钩，促进教师教育水平的不断提高。建立科学有效的教师教育质量监测和评估机制，逐步完善以绩效管理为核心的教师教育质量保障体系。</w:t>
      </w:r>
    </w:p>
    <w:p w:rsidR="00F56D36" w:rsidRDefault="00F56D36" w:rsidP="00F56D36">
      <w:pPr>
        <w:spacing w:line="300"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（四）建立教师教育经费保障机制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学校切实加大对教师教育经费的支持力度，确保教师教育经费的投入并逐步增长，建立师范生教育实习经费保障机制，确保师范生教育实践需要。学校切实加大对教师教育改革经费的支持力度，专业建设经费满足师范生培养需要，教学日常经费支出占生均拨款与学费收入之和的比例不低于15%，生均教学日常运行支出高于学校平均水平，生均教育实践经费支出高于学校平均水平。生均教育类纸质图书生均不低于30 册，每6个实习生配备中小学、幼儿园学科教材（含《教学用书》） 1 套。根据学校教师教育综合改革的实施任务，学校将建设一批示范性实习基地和教师教育改革创新试验区，学校每年设立专项经费，用于校外实习基地和创新实验区建设。</w:t>
      </w:r>
    </w:p>
    <w:p w:rsidR="00F56D36" w:rsidRDefault="00F56D36" w:rsidP="00F56D36">
      <w:pPr>
        <w:spacing w:line="300" w:lineRule="auto"/>
        <w:jc w:val="right"/>
        <w:rPr>
          <w:rFonts w:ascii="宋体" w:hAnsi="宋体"/>
          <w:color w:val="000000"/>
          <w:szCs w:val="21"/>
        </w:rPr>
      </w:pPr>
    </w:p>
    <w:p w:rsidR="00F56D36" w:rsidRDefault="00F56D36" w:rsidP="00F56D36">
      <w:pPr>
        <w:spacing w:line="300" w:lineRule="auto"/>
        <w:jc w:val="right"/>
        <w:rPr>
          <w:rFonts w:ascii="宋体" w:hAnsi="宋体"/>
          <w:color w:val="000000"/>
          <w:szCs w:val="21"/>
        </w:rPr>
      </w:pPr>
      <w:r>
        <w:rPr>
          <w:rFonts w:ascii="宋体" w:hAnsi="宋体" w:hint="eastAsia"/>
          <w:color w:val="000000"/>
          <w:szCs w:val="21"/>
        </w:rPr>
        <w:t xml:space="preserve">                    </w:t>
      </w:r>
    </w:p>
    <w:p w:rsidR="00F56D36" w:rsidRDefault="00F56D36" w:rsidP="00F56D36">
      <w:pPr>
        <w:widowControl/>
        <w:spacing w:line="300" w:lineRule="auto"/>
        <w:jc w:val="right"/>
      </w:pPr>
      <w:r>
        <w:rPr>
          <w:rFonts w:ascii="宋体" w:hAnsi="宋体" w:hint="eastAsia"/>
          <w:color w:val="000000"/>
          <w:szCs w:val="21"/>
        </w:rPr>
        <w:t xml:space="preserve">                </w:t>
      </w:r>
      <w:smartTag w:uri="urn:schemas-microsoft-com:office:smarttags" w:element="chsdate">
        <w:smartTagPr>
          <w:attr w:name="IsROCDate" w:val="False"/>
          <w:attr w:name="IsLunarDate" w:val="False"/>
          <w:attr w:name="Day" w:val="27"/>
          <w:attr w:name="Month" w:val="6"/>
          <w:attr w:name="Year" w:val="2019"/>
        </w:smartTagPr>
        <w:r>
          <w:rPr>
            <w:rFonts w:ascii="宋体" w:hAnsi="宋体" w:hint="eastAsia"/>
            <w:color w:val="000000"/>
            <w:szCs w:val="21"/>
          </w:rPr>
          <w:t>2019年6月27日</w:t>
        </w:r>
      </w:smartTag>
      <w:r>
        <w:rPr>
          <w:rFonts w:ascii="宋体" w:hAnsi="宋体" w:hint="eastAsia"/>
          <w:color w:val="000000"/>
          <w:szCs w:val="21"/>
        </w:rPr>
        <w:t xml:space="preserve">   </w:t>
      </w:r>
    </w:p>
    <w:p w:rsidR="00F56D36" w:rsidRDefault="00F56D36" w:rsidP="00F56D36">
      <w:pPr>
        <w:widowControl/>
        <w:adjustRightInd w:val="0"/>
        <w:spacing w:line="300" w:lineRule="auto"/>
        <w:ind w:right="-74"/>
        <w:jc w:val="center"/>
        <w:rPr>
          <w:rFonts w:ascii="方正大标宋简体" w:eastAsia="方正大标宋简体" w:hAnsi="宋体"/>
          <w:bCs/>
          <w:color w:val="000000"/>
          <w:kern w:val="0"/>
          <w:sz w:val="32"/>
          <w:szCs w:val="32"/>
          <w:lang w:val="zh-CN"/>
        </w:rPr>
      </w:pPr>
    </w:p>
    <w:p w:rsidR="00F56D36" w:rsidRDefault="00F56D36">
      <w:pPr>
        <w:widowControl/>
        <w:jc w:val="left"/>
      </w:pPr>
      <w:r>
        <w:br w:type="page"/>
      </w:r>
    </w:p>
    <w:p w:rsidR="00F56D36" w:rsidRDefault="00F56D36" w:rsidP="00F56D36">
      <w:pPr>
        <w:jc w:val="center"/>
        <w:outlineLvl w:val="0"/>
        <w:rPr>
          <w:rFonts w:ascii="宋体" w:hAnsi="宋体" w:cs="仿宋_GB2312"/>
          <w:color w:val="000000"/>
          <w:szCs w:val="21"/>
        </w:rPr>
      </w:pPr>
    </w:p>
    <w:p w:rsidR="00F56D36" w:rsidRDefault="00F56D36" w:rsidP="00F56D36">
      <w:pPr>
        <w:jc w:val="center"/>
        <w:outlineLvl w:val="0"/>
        <w:rPr>
          <w:rFonts w:ascii="方正大标宋简体" w:eastAsia="方正大标宋简体" w:hAnsi="宋体" w:cs="宋体"/>
          <w:color w:val="000000"/>
          <w:sz w:val="32"/>
          <w:szCs w:val="32"/>
        </w:rPr>
      </w:pPr>
      <w:bookmarkStart w:id="5" w:name="_Toc55376167"/>
      <w:bookmarkStart w:id="6" w:name="_Toc55384643"/>
      <w:r>
        <w:rPr>
          <w:rFonts w:ascii="方正大标宋简体" w:eastAsia="方正大标宋简体" w:hAnsi="宋体" w:cs="宋体" w:hint="eastAsia"/>
          <w:color w:val="000000"/>
          <w:sz w:val="32"/>
          <w:szCs w:val="32"/>
        </w:rPr>
        <w:t>阜阳师范大学双师型教师管理暂行办法</w:t>
      </w:r>
      <w:bookmarkEnd w:id="5"/>
      <w:bookmarkEnd w:id="6"/>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校教〔2019〕34号</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为贯彻落实《中共阜阳师范学院委员会关于全面深化新时代教师队伍建设改革的实施方案》，进一步加强应用型师资建设，培养具有较强社会责任感、创新精神和实践能力的高素质人才队伍，结合学校实际，特制订本办法。</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一、总体目标</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巩固教师教育优势，积极发展应用学科，努力建设一支师德师风高尚、业务基础精湛、实践经验丰富、服务能力较强的双师型教师队伍，全面提升人才培养能力，为建设特色鲜明的地方性应用型高水平师范大学提供师资支持。</w:t>
      </w:r>
    </w:p>
    <w:p w:rsidR="00F56D36" w:rsidRDefault="00F56D36" w:rsidP="00F56D36">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二、认定范围</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我校具备高校教师资格且具有中级及以上职称的教师。</w:t>
      </w:r>
    </w:p>
    <w:p w:rsidR="00F56D36" w:rsidRDefault="00F56D36" w:rsidP="00F56D36">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三、认定条件</w:t>
      </w:r>
    </w:p>
    <w:p w:rsidR="00F56D36" w:rsidRDefault="00F56D36" w:rsidP="00F56D36">
      <w:pPr>
        <w:spacing w:line="312"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（一）素质要求</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1.具有良好的思想政治素质，贯彻党的教育方针，忠诚人民的教育事业，遵守国家的法律法规和学校的规章制度。</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2.具有良好的职业道德，治学严谨，爱岗敬业；能以学生为本，教书育人，为人师表。</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3.具有良好的业务能力和身体素质，较好地履行现任职务岗位职责，任职期间年度和教学质量考核均为合格及以上等次。</w:t>
      </w:r>
    </w:p>
    <w:p w:rsidR="00F56D36" w:rsidRDefault="00F56D36" w:rsidP="00F56D36">
      <w:pPr>
        <w:spacing w:line="312" w:lineRule="auto"/>
        <w:ind w:firstLineChars="200" w:firstLine="422"/>
        <w:rPr>
          <w:rFonts w:ascii="楷体_GB2312" w:eastAsia="楷体_GB2312" w:hAnsi="宋体"/>
          <w:b/>
          <w:color w:val="000000"/>
          <w:szCs w:val="21"/>
        </w:rPr>
      </w:pPr>
      <w:r>
        <w:rPr>
          <w:rFonts w:ascii="楷体_GB2312" w:eastAsia="楷体_GB2312" w:hAnsi="宋体" w:hint="eastAsia"/>
          <w:b/>
          <w:color w:val="000000"/>
          <w:szCs w:val="21"/>
        </w:rPr>
        <w:t>（二）资格条件</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符合“双师型”教师素质要求，并具备下列条件第1-3 项中的任意一项，可以申请认定A类双师型教师；符合双师型教师聘期职责中的任意3条，可申请认定B类双师型教师。</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1.有本专业实际工作的中级及以上技术职称（含行业特许的资格证书、有专业资格或专业技能考评员资格者）。</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2.近五年中有两年以上（可累计计算）在企业第一线从事本专业实际工作的经历，或参加教育部组织的教师专业技能培训且获得合格证书，能全面指导学生专业实践实训活动。</w:t>
      </w:r>
    </w:p>
    <w:p w:rsidR="00F56D36" w:rsidRDefault="00F56D36" w:rsidP="00F56D36">
      <w:pPr>
        <w:spacing w:line="312" w:lineRule="auto"/>
        <w:ind w:firstLineChars="200" w:firstLine="420"/>
        <w:rPr>
          <w:rFonts w:ascii="宋体" w:hAnsi="宋体"/>
          <w:color w:val="000000"/>
          <w:szCs w:val="21"/>
        </w:rPr>
      </w:pPr>
      <w:r>
        <w:rPr>
          <w:rFonts w:ascii="宋体" w:hAnsi="宋体" w:hint="eastAsia"/>
          <w:color w:val="000000"/>
          <w:szCs w:val="21"/>
        </w:rPr>
        <w:t>3.近五年主持（或主要参与）两项应用技术研究（或两项校内实践教学设施建设及提升技术水平的设计安装工作），成果已被企业（学校）使用，达到同行业（学校）中先进水平。</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四、认定程序</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1.自愿申报。符合双师型教师认定条件的教师，本人向所属教学单位提出申请，填写《阜阳师范大学双师型教师认定申请表》，并附上有关证明材料，交所属教学单位。</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2.单位初审。教师所属教学单位对照条件进行初审，并统一把初审合格的申请人员相关资料报教务处。</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3.学校审查。教务处会同人事处、科研处等部门对教学单位报送的人员及材料进行复审，提出复审意见，上报校长办公会研究批准后公示公布。</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4.学校公布认定和聘任结果并颁发聘书。</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五、聘期职责</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完成学校教学科研工作量，年均承担专业实践教育（含实习、见习、应用类毕业设计、</w:t>
      </w:r>
      <w:r>
        <w:rPr>
          <w:rFonts w:ascii="宋体" w:hAnsi="宋体" w:hint="eastAsia"/>
          <w:color w:val="000000"/>
          <w:szCs w:val="21"/>
        </w:rPr>
        <w:lastRenderedPageBreak/>
        <w:t>课程实践、科技实践、双创实践）、实验实训课程、指导学科与技能竞赛等满15学时（或3人次）以上，且聘期内至少完成以下任务中的一项：</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1.以脱产或半脱产形式到企事业单位一线从事专业实践工作1年以上（可累计），并取得一定的实践成果。</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2.承担并完成与实践教学有关的课程、本科教学工程、教学平台等项目建设（国家级限前5名，省部级限前3名，校级限主持），取得一定的实践成果。</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3.参加省级以上教学类、专业类、技能类竞赛并获奖。</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4.作为第一指导教师指导学生参加学科与技能竞赛，并获得省级二等奖以上奖励（含特等奖、金奖、第一名、银奖）。</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5.主持开发实践实训课程、项目，或编写实践教学、学科竞赛或创新创业等方面的教材，在教学一线应用良好。</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6.主持各类横向课题，累计到账经费文科达3万以上，理工科达6万以上，研究成果被应用，并产生一定的经济效益或良好的社会效益。</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7.获批国家发明专利1项（前2名），或实用新型专利、软件著作权、外观设计专利等2项（第1名）；或被聘任为市厅级以上专业（行业）协会负责人（正、副会长、理事长）。</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8.作为第一指导教师指导学生获批国家发明专利、实用新型专利、软件著作权、外观设计专利等1项（学生排名第1）。</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9.承担校内外应用设施建设及提升技术水平的设计安装（含咨询报告等），成果已被使用，达到同行业先进水平。</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六、组织管理</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1.双师型教师队伍建设管理由学校全面深化新时代教师队伍建设改革领导小组全面统筹，具体工作由领导小组办公室负责协调落实。</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2.双师型教师队伍建设由学校主导、学院主抓，各学院要围绕经济社会发展、学科专业发展和师资队伍建设，做好建设规划并有效落实，纳入学院工作目标考评体系。</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3.双师型教师实行聘任制，聘期为3年。聘任期满，学院组织专家听取述职汇报并如实评价，教务处会同人事处、科研处等部门进行审核评议，提出考核等次及续聘意见，校内公示后提交校长办公会审定。考核不合格者不再续聘。</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七、聘期待遇</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1.对于聘期考核合格的双师型教师，学校将按2400元标准兑现待遇；考核优秀者（不超过20%）按3000元标准兑现待遇，不合格者无待遇。</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2.学校优先选派双师型教师参加国内外研修及专业行业会议，优先推荐并资助参加专业技能大赛。</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八、本办法自公布之日起实施，由教务处、人事处、科研处分别在各自职责权限内负责解释。未尽事宜，学校另行研究决定。</w:t>
      </w:r>
    </w:p>
    <w:p w:rsidR="00F56D36" w:rsidRDefault="00F56D36" w:rsidP="00F56D36">
      <w:pPr>
        <w:adjustRightInd w:val="0"/>
        <w:snapToGrid w:val="0"/>
        <w:spacing w:line="300" w:lineRule="auto"/>
        <w:ind w:firstLineChars="200" w:firstLine="420"/>
        <w:rPr>
          <w:rFonts w:ascii="黑体" w:eastAsia="黑体" w:hAnsi="宋体"/>
          <w:color w:val="000000"/>
          <w:szCs w:val="21"/>
        </w:rPr>
      </w:pPr>
    </w:p>
    <w:p w:rsidR="00F56D36" w:rsidRDefault="00F56D36" w:rsidP="00F56D36">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 xml:space="preserve"> </w:t>
      </w:r>
    </w:p>
    <w:p w:rsidR="00F56D36" w:rsidRDefault="00F56D36" w:rsidP="00F56D36">
      <w:pPr>
        <w:spacing w:line="300"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6"/>
          <w:attr w:name="Year" w:val="2019"/>
        </w:smartTagPr>
        <w:r>
          <w:rPr>
            <w:rFonts w:ascii="宋体" w:hAnsi="宋体" w:hint="eastAsia"/>
            <w:color w:val="000000"/>
            <w:szCs w:val="21"/>
          </w:rPr>
          <w:t>2019年6月30日</w:t>
        </w:r>
      </w:smartTag>
    </w:p>
    <w:p w:rsidR="00F56D36" w:rsidRDefault="00F56D36" w:rsidP="00F56D36">
      <w:pPr>
        <w:adjustRightInd w:val="0"/>
        <w:snapToGrid w:val="0"/>
        <w:spacing w:line="300" w:lineRule="auto"/>
        <w:ind w:firstLineChars="200" w:firstLine="420"/>
        <w:rPr>
          <w:rFonts w:ascii="宋体" w:hAnsi="宋体"/>
          <w:color w:val="000000"/>
          <w:szCs w:val="21"/>
        </w:rPr>
      </w:pPr>
    </w:p>
    <w:p w:rsidR="00F56D36" w:rsidRDefault="00F56D36" w:rsidP="00F56D36">
      <w:pPr>
        <w:adjustRightInd w:val="0"/>
        <w:snapToGrid w:val="0"/>
        <w:spacing w:line="300" w:lineRule="auto"/>
        <w:ind w:firstLineChars="200" w:firstLine="420"/>
        <w:rPr>
          <w:rFonts w:ascii="宋体" w:hAnsi="宋体"/>
          <w:color w:val="000000"/>
          <w:szCs w:val="21"/>
        </w:rPr>
      </w:pPr>
    </w:p>
    <w:p w:rsidR="00F56D36" w:rsidRDefault="00F56D36" w:rsidP="00F56D36">
      <w:pPr>
        <w:adjustRightInd w:val="0"/>
        <w:snapToGrid w:val="0"/>
        <w:spacing w:line="300" w:lineRule="auto"/>
        <w:ind w:firstLineChars="200" w:firstLine="420"/>
        <w:rPr>
          <w:rFonts w:ascii="宋体" w:hAnsi="宋体"/>
          <w:color w:val="000000"/>
          <w:szCs w:val="21"/>
        </w:rPr>
      </w:pPr>
    </w:p>
    <w:p w:rsidR="00F56D36" w:rsidRDefault="00F56D36" w:rsidP="00F56D36">
      <w:pPr>
        <w:adjustRightInd w:val="0"/>
        <w:snapToGrid w:val="0"/>
        <w:spacing w:line="300" w:lineRule="auto"/>
        <w:ind w:firstLineChars="200" w:firstLine="420"/>
        <w:rPr>
          <w:rFonts w:ascii="宋体" w:hAnsi="宋体"/>
          <w:color w:val="000000"/>
          <w:szCs w:val="21"/>
        </w:rPr>
      </w:pPr>
    </w:p>
    <w:p w:rsidR="00F56D36" w:rsidRDefault="00F56D36" w:rsidP="00CC44B0">
      <w:pPr>
        <w:adjustRightInd w:val="0"/>
        <w:snapToGrid w:val="0"/>
        <w:spacing w:line="300" w:lineRule="auto"/>
        <w:ind w:firstLineChars="200" w:firstLine="640"/>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lastRenderedPageBreak/>
        <w:t>阜阳师范大学双师型教师认定申请表</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29"/>
        <w:gridCol w:w="834"/>
        <w:gridCol w:w="502"/>
        <w:gridCol w:w="1153"/>
        <w:gridCol w:w="348"/>
        <w:gridCol w:w="322"/>
        <w:gridCol w:w="832"/>
        <w:gridCol w:w="1479"/>
        <w:gridCol w:w="624"/>
        <w:gridCol w:w="36"/>
        <w:gridCol w:w="853"/>
        <w:gridCol w:w="1616"/>
      </w:tblGrid>
      <w:tr w:rsidR="00F56D36" w:rsidTr="00A944C6">
        <w:trPr>
          <w:trHeight w:val="438"/>
          <w:jc w:val="center"/>
        </w:trPr>
        <w:tc>
          <w:tcPr>
            <w:tcW w:w="146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姓  名</w:t>
            </w:r>
          </w:p>
        </w:tc>
        <w:tc>
          <w:tcPr>
            <w:tcW w:w="16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rPr>
                <w:rFonts w:ascii="宋体" w:hAnsi="宋体" w:cs="宋体"/>
                <w:color w:val="000000"/>
                <w:kern w:val="0"/>
                <w:sz w:val="18"/>
                <w:szCs w:val="18"/>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snapToGrid w:val="0"/>
                <w:color w:val="000000"/>
                <w:kern w:val="0"/>
                <w:sz w:val="18"/>
                <w:szCs w:val="18"/>
              </w:rPr>
            </w:pPr>
            <w:r>
              <w:rPr>
                <w:rFonts w:ascii="宋体" w:hAnsi="宋体" w:cs="宋体" w:hint="eastAsia"/>
                <w:snapToGrid w:val="0"/>
                <w:color w:val="000000"/>
                <w:kern w:val="0"/>
                <w:sz w:val="18"/>
                <w:szCs w:val="18"/>
              </w:rPr>
              <w:t>性  别</w:t>
            </w:r>
          </w:p>
        </w:tc>
        <w:tc>
          <w:tcPr>
            <w:tcW w:w="1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rPr>
                <w:rFonts w:ascii="宋体" w:hAnsi="宋体" w:cs="宋体"/>
                <w:color w:val="000000"/>
                <w:kern w:val="0"/>
                <w:sz w:val="18"/>
                <w:szCs w:val="18"/>
              </w:rPr>
            </w:pPr>
          </w:p>
        </w:tc>
        <w:tc>
          <w:tcPr>
            <w:tcW w:w="151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学历/学位</w:t>
            </w:r>
          </w:p>
        </w:tc>
        <w:tc>
          <w:tcPr>
            <w:tcW w:w="16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rPr>
                <w:rFonts w:ascii="宋体" w:hAnsi="宋体" w:cs="宋体"/>
                <w:color w:val="000000"/>
                <w:kern w:val="0"/>
                <w:sz w:val="18"/>
                <w:szCs w:val="18"/>
              </w:rPr>
            </w:pPr>
          </w:p>
        </w:tc>
      </w:tr>
      <w:tr w:rsidR="00F56D36" w:rsidTr="00A944C6">
        <w:trPr>
          <w:trHeight w:val="543"/>
          <w:jc w:val="center"/>
        </w:trPr>
        <w:tc>
          <w:tcPr>
            <w:tcW w:w="146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56D36" w:rsidRDefault="00F56D36">
            <w:pPr>
              <w:widowControl/>
              <w:rPr>
                <w:rFonts w:ascii="宋体" w:hAnsi="宋体" w:cs="宋体"/>
                <w:color w:val="000000"/>
                <w:kern w:val="0"/>
                <w:sz w:val="18"/>
                <w:szCs w:val="18"/>
              </w:rPr>
            </w:pPr>
            <w:r>
              <w:rPr>
                <w:rFonts w:ascii="宋体" w:hAnsi="宋体" w:cs="宋体" w:hint="eastAsia"/>
                <w:color w:val="000000"/>
                <w:kern w:val="0"/>
                <w:sz w:val="18"/>
                <w:szCs w:val="18"/>
              </w:rPr>
              <w:t>所属学院</w:t>
            </w:r>
          </w:p>
        </w:tc>
        <w:tc>
          <w:tcPr>
            <w:tcW w:w="463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rPr>
                <w:rFonts w:ascii="宋体" w:hAnsi="宋体" w:cs="宋体"/>
                <w:color w:val="000000"/>
                <w:kern w:val="0"/>
                <w:sz w:val="18"/>
                <w:szCs w:val="18"/>
              </w:rPr>
            </w:pPr>
          </w:p>
        </w:tc>
        <w:tc>
          <w:tcPr>
            <w:tcW w:w="15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技术职务</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val="354"/>
          <w:jc w:val="center"/>
        </w:trPr>
        <w:tc>
          <w:tcPr>
            <w:tcW w:w="311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56D36" w:rsidRDefault="00F56D36">
            <w:pPr>
              <w:widowControl/>
              <w:ind w:leftChars="15" w:left="31"/>
              <w:jc w:val="center"/>
              <w:rPr>
                <w:rFonts w:ascii="宋体" w:hAnsi="宋体" w:cs="宋体"/>
                <w:color w:val="000000"/>
                <w:kern w:val="0"/>
                <w:sz w:val="18"/>
                <w:szCs w:val="18"/>
              </w:rPr>
            </w:pPr>
            <w:r>
              <w:rPr>
                <w:rFonts w:ascii="宋体" w:hAnsi="宋体" w:cs="宋体" w:hint="eastAsia"/>
                <w:color w:val="000000"/>
                <w:kern w:val="0"/>
                <w:sz w:val="18"/>
                <w:szCs w:val="18"/>
              </w:rPr>
              <w:t>最高学位所属学科专业</w:t>
            </w:r>
          </w:p>
        </w:tc>
        <w:tc>
          <w:tcPr>
            <w:tcW w:w="61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val="501"/>
          <w:jc w:val="center"/>
        </w:trPr>
        <w:tc>
          <w:tcPr>
            <w:tcW w:w="311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高校教师资格证书编号</w:t>
            </w:r>
          </w:p>
        </w:tc>
        <w:tc>
          <w:tcPr>
            <w:tcW w:w="61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val="1170"/>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认</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定</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认</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定</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p w:rsidR="00F56D36" w:rsidRDefault="00F56D36">
            <w:pPr>
              <w:widowControl/>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extDirection w:val="tbRlV"/>
            <w:vAlign w:val="center"/>
            <w:hideMark/>
          </w:tcPr>
          <w:p w:rsidR="00F56D36" w:rsidRDefault="00F56D3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素质要求</w:t>
            </w:r>
          </w:p>
        </w:tc>
        <w:tc>
          <w:tcPr>
            <w:tcW w:w="7765" w:type="dxa"/>
            <w:gridSpan w:val="10"/>
            <w:tcBorders>
              <w:top w:val="single" w:sz="4" w:space="0" w:color="auto"/>
              <w:left w:val="single" w:sz="4" w:space="0" w:color="auto"/>
              <w:bottom w:val="single" w:sz="4" w:space="0" w:color="auto"/>
              <w:right w:val="single" w:sz="4" w:space="0" w:color="auto"/>
            </w:tcBorders>
            <w:shd w:val="clear" w:color="auto" w:fill="auto"/>
          </w:tcPr>
          <w:p w:rsidR="00F56D36" w:rsidRDefault="00F56D36">
            <w:pPr>
              <w:ind w:firstLineChars="50" w:firstLine="90"/>
              <w:rPr>
                <w:rFonts w:ascii="宋体" w:hAnsi="宋体" w:cs="宋体"/>
                <w:color w:val="000000"/>
                <w:kern w:val="0"/>
                <w:sz w:val="18"/>
                <w:szCs w:val="18"/>
              </w:rPr>
            </w:pPr>
            <w:r>
              <w:rPr>
                <w:rFonts w:ascii="宋体" w:hAnsi="宋体" w:cs="宋体" w:hint="eastAsia"/>
                <w:color w:val="000000"/>
                <w:kern w:val="0"/>
                <w:sz w:val="18"/>
                <w:szCs w:val="18"/>
              </w:rPr>
              <w:t>思想政治素质、职业道德评价意见</w:t>
            </w:r>
          </w:p>
          <w:p w:rsidR="00F56D36" w:rsidRDefault="00F56D36">
            <w:pPr>
              <w:rPr>
                <w:rFonts w:ascii="宋体" w:hAnsi="宋体" w:cs="宋体"/>
                <w:color w:val="000000"/>
                <w:kern w:val="0"/>
                <w:sz w:val="18"/>
                <w:szCs w:val="18"/>
              </w:rPr>
            </w:pPr>
          </w:p>
          <w:p w:rsidR="00F56D36" w:rsidRDefault="00F56D36">
            <w:pPr>
              <w:rPr>
                <w:rFonts w:ascii="宋体" w:hAnsi="宋体" w:cs="宋体"/>
                <w:color w:val="000000"/>
                <w:kern w:val="0"/>
                <w:sz w:val="18"/>
                <w:szCs w:val="18"/>
              </w:rPr>
            </w:pPr>
          </w:p>
          <w:p w:rsidR="00F56D36" w:rsidRDefault="00F56D36">
            <w:pPr>
              <w:jc w:val="right"/>
              <w:rPr>
                <w:rFonts w:ascii="宋体" w:hAnsi="宋体" w:cs="宋体"/>
                <w:color w:val="000000"/>
                <w:kern w:val="0"/>
                <w:sz w:val="18"/>
                <w:szCs w:val="18"/>
              </w:rPr>
            </w:pPr>
            <w:r>
              <w:rPr>
                <w:rFonts w:ascii="宋体" w:hAnsi="宋体" w:cs="宋体" w:hint="eastAsia"/>
                <w:color w:val="000000"/>
                <w:kern w:val="0"/>
                <w:sz w:val="18"/>
                <w:szCs w:val="18"/>
              </w:rPr>
              <w:t xml:space="preserve">负责人签名：                         </w:t>
            </w:r>
          </w:p>
        </w:tc>
      </w:tr>
      <w:tr w:rsidR="00F56D36" w:rsidTr="00A944C6">
        <w:trPr>
          <w:trHeight w:val="908"/>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7765" w:type="dxa"/>
            <w:gridSpan w:val="10"/>
            <w:tcBorders>
              <w:top w:val="single" w:sz="4" w:space="0" w:color="auto"/>
              <w:left w:val="single" w:sz="4" w:space="0" w:color="auto"/>
              <w:bottom w:val="single" w:sz="4" w:space="0" w:color="auto"/>
              <w:right w:val="single" w:sz="4" w:space="0" w:color="auto"/>
            </w:tcBorders>
            <w:shd w:val="clear" w:color="auto" w:fill="auto"/>
            <w:hideMark/>
          </w:tcPr>
          <w:p w:rsidR="00F56D36" w:rsidRDefault="00F56D36">
            <w:pPr>
              <w:ind w:leftChars="50" w:left="465" w:hangingChars="200" w:hanging="360"/>
              <w:rPr>
                <w:rFonts w:ascii="宋体" w:hAnsi="宋体" w:cs="宋体"/>
                <w:color w:val="000000"/>
                <w:kern w:val="0"/>
                <w:sz w:val="18"/>
                <w:szCs w:val="18"/>
              </w:rPr>
            </w:pPr>
            <w:r>
              <w:rPr>
                <w:rFonts w:ascii="宋体" w:hAnsi="宋体" w:cs="宋体" w:hint="eastAsia"/>
                <w:color w:val="000000"/>
                <w:kern w:val="0"/>
                <w:sz w:val="18"/>
                <w:szCs w:val="18"/>
              </w:rPr>
              <w:t>年度和教学质量考核结果</w:t>
            </w:r>
            <w:r>
              <w:rPr>
                <w:rFonts w:ascii="宋体" w:hAnsi="宋体" w:cs="宋体" w:hint="eastAsia"/>
                <w:color w:val="000000"/>
                <w:kern w:val="0"/>
                <w:sz w:val="18"/>
                <w:szCs w:val="18"/>
              </w:rPr>
              <w:br/>
              <w:t>年度考核：     N1优秀  /  N2合格</w:t>
            </w:r>
          </w:p>
          <w:p w:rsidR="00F56D36" w:rsidRDefault="00F56D36">
            <w:pPr>
              <w:ind w:firstLineChars="250" w:firstLine="450"/>
              <w:rPr>
                <w:rFonts w:ascii="宋体" w:hAnsi="宋体" w:cs="宋体"/>
                <w:color w:val="000000"/>
                <w:kern w:val="0"/>
                <w:sz w:val="18"/>
                <w:szCs w:val="18"/>
              </w:rPr>
            </w:pPr>
            <w:r>
              <w:rPr>
                <w:rFonts w:ascii="宋体" w:hAnsi="宋体" w:cs="宋体" w:hint="eastAsia"/>
                <w:color w:val="000000"/>
                <w:kern w:val="0"/>
                <w:sz w:val="18"/>
                <w:szCs w:val="18"/>
              </w:rPr>
              <w:t xml:space="preserve">教学质量考核： N1优秀  /  N2良好  /  N3 合格 </w:t>
            </w:r>
          </w:p>
        </w:tc>
      </w:tr>
      <w:tr w:rsidR="00F56D36" w:rsidTr="00A944C6">
        <w:trPr>
          <w:trHeight w:val="245"/>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资格条件</w:t>
            </w:r>
          </w:p>
          <w:p w:rsidR="00F56D36" w:rsidRDefault="00F56D36">
            <w:pPr>
              <w:widowControl/>
              <w:ind w:left="113" w:right="113"/>
              <w:jc w:val="center"/>
              <w:rPr>
                <w:rFonts w:ascii="宋体" w:hAnsi="宋体" w:cs="宋体"/>
                <w:color w:val="000000"/>
                <w:kern w:val="0"/>
                <w:sz w:val="18"/>
                <w:szCs w:val="18"/>
              </w:rPr>
            </w:pPr>
          </w:p>
          <w:p w:rsidR="00F56D36" w:rsidRDefault="00F56D36">
            <w:pPr>
              <w:widowControl/>
              <w:ind w:left="113" w:right="113"/>
              <w:jc w:val="center"/>
              <w:rPr>
                <w:rFonts w:ascii="宋体" w:hAnsi="宋体" w:cs="宋体"/>
                <w:color w:val="000000"/>
                <w:kern w:val="0"/>
                <w:sz w:val="18"/>
                <w:szCs w:val="18"/>
              </w:rPr>
            </w:pP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资</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格</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p w:rsidR="00F56D36" w:rsidRDefault="00F56D36">
            <w:pPr>
              <w:jc w:val="center"/>
              <w:rPr>
                <w:rFonts w:ascii="宋体" w:hAnsi="宋体" w:cs="宋体"/>
                <w:color w:val="000000"/>
                <w:kern w:val="0"/>
                <w:sz w:val="18"/>
                <w:szCs w:val="18"/>
              </w:rPr>
            </w:pPr>
          </w:p>
        </w:tc>
        <w:tc>
          <w:tcPr>
            <w:tcW w:w="776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根据个人符合的资格条件类型、条款、满足情况如实填报</w:t>
            </w: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A</w:t>
            </w:r>
          </w:p>
          <w:p w:rsidR="00F56D36" w:rsidRDefault="00F56D36">
            <w:pPr>
              <w:widowControl/>
              <w:jc w:val="center"/>
              <w:rPr>
                <w:rFonts w:ascii="宋体" w:hAnsi="宋体" w:cs="Arial"/>
                <w:color w:val="000000"/>
                <w:kern w:val="0"/>
                <w:sz w:val="18"/>
                <w:szCs w:val="18"/>
              </w:rPr>
            </w:pPr>
            <w:r>
              <w:rPr>
                <w:rFonts w:ascii="宋体" w:hAnsi="宋体" w:cs="宋体" w:hint="eastAsia"/>
                <w:color w:val="000000"/>
                <w:kern w:val="0"/>
                <w:sz w:val="18"/>
                <w:szCs w:val="18"/>
              </w:rPr>
              <w:t>类双师型教师</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符合条款</w:t>
            </w: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满足情况</w:t>
            </w: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Arial"/>
                <w:color w:val="000000"/>
                <w:kern w:val="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jc w:val="center"/>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Arial"/>
                <w:color w:val="000000"/>
                <w:kern w:val="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jc w:val="center"/>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Arial"/>
                <w:color w:val="000000"/>
                <w:kern w:val="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jc w:val="center"/>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B</w:t>
            </w:r>
          </w:p>
          <w:p w:rsidR="00F56D36" w:rsidRDefault="00F56D36">
            <w:pPr>
              <w:jc w:val="center"/>
              <w:rPr>
                <w:rFonts w:ascii="宋体" w:hAnsi="宋体" w:cs="宋体"/>
                <w:color w:val="000000"/>
                <w:kern w:val="0"/>
                <w:sz w:val="18"/>
                <w:szCs w:val="18"/>
              </w:rPr>
            </w:pPr>
            <w:r>
              <w:rPr>
                <w:rFonts w:ascii="宋体" w:hAnsi="宋体" w:cs="宋体" w:hint="eastAsia"/>
                <w:color w:val="000000"/>
                <w:kern w:val="0"/>
                <w:sz w:val="18"/>
                <w:szCs w:val="18"/>
              </w:rPr>
              <w:t>类</w:t>
            </w:r>
          </w:p>
          <w:p w:rsidR="00F56D36" w:rsidRDefault="00F56D36">
            <w:pPr>
              <w:jc w:val="center"/>
              <w:rPr>
                <w:rFonts w:ascii="宋体" w:hAnsi="宋体" w:cs="宋体"/>
                <w:color w:val="000000"/>
                <w:kern w:val="0"/>
                <w:sz w:val="18"/>
                <w:szCs w:val="18"/>
              </w:rPr>
            </w:pPr>
            <w:r>
              <w:rPr>
                <w:rFonts w:ascii="宋体" w:hAnsi="宋体" w:cs="宋体" w:hint="eastAsia"/>
                <w:color w:val="000000"/>
                <w:kern w:val="0"/>
                <w:sz w:val="18"/>
                <w:szCs w:val="18"/>
              </w:rPr>
              <w:t>双</w:t>
            </w:r>
          </w:p>
          <w:p w:rsidR="00F56D36" w:rsidRDefault="00F56D36">
            <w:pPr>
              <w:jc w:val="center"/>
              <w:rPr>
                <w:rFonts w:ascii="宋体" w:hAnsi="宋体" w:cs="宋体"/>
                <w:color w:val="000000"/>
                <w:kern w:val="0"/>
                <w:sz w:val="18"/>
                <w:szCs w:val="18"/>
              </w:rPr>
            </w:pPr>
          </w:p>
          <w:p w:rsidR="00F56D36" w:rsidRDefault="00F56D36">
            <w:pPr>
              <w:jc w:val="center"/>
              <w:rPr>
                <w:rFonts w:ascii="宋体" w:hAnsi="宋体" w:cs="宋体"/>
                <w:color w:val="000000"/>
                <w:kern w:val="0"/>
                <w:sz w:val="18"/>
                <w:szCs w:val="18"/>
              </w:rPr>
            </w:pPr>
            <w:r>
              <w:rPr>
                <w:rFonts w:ascii="宋体" w:hAnsi="宋体" w:cs="宋体" w:hint="eastAsia"/>
                <w:color w:val="000000"/>
                <w:kern w:val="0"/>
                <w:sz w:val="18"/>
                <w:szCs w:val="18"/>
              </w:rPr>
              <w:t>师</w:t>
            </w:r>
          </w:p>
          <w:p w:rsidR="00F56D36" w:rsidRDefault="00F56D36">
            <w:pPr>
              <w:jc w:val="center"/>
              <w:rPr>
                <w:rFonts w:ascii="宋体" w:hAnsi="宋体" w:cs="宋体"/>
                <w:color w:val="000000"/>
                <w:kern w:val="0"/>
                <w:sz w:val="18"/>
                <w:szCs w:val="18"/>
              </w:rPr>
            </w:pPr>
            <w:r>
              <w:rPr>
                <w:rFonts w:ascii="宋体" w:hAnsi="宋体" w:cs="宋体" w:hint="eastAsia"/>
                <w:color w:val="000000"/>
                <w:kern w:val="0"/>
                <w:sz w:val="18"/>
                <w:szCs w:val="18"/>
              </w:rPr>
              <w:t>型</w:t>
            </w:r>
          </w:p>
          <w:p w:rsidR="00F56D36" w:rsidRDefault="00F56D36">
            <w:pPr>
              <w:jc w:val="center"/>
              <w:rPr>
                <w:rFonts w:ascii="宋体" w:hAnsi="宋体" w:cs="宋体"/>
                <w:color w:val="000000"/>
                <w:kern w:val="0"/>
                <w:sz w:val="18"/>
                <w:szCs w:val="18"/>
              </w:rPr>
            </w:pPr>
            <w:r>
              <w:rPr>
                <w:rFonts w:ascii="宋体" w:hAnsi="宋体" w:cs="宋体" w:hint="eastAsia"/>
                <w:color w:val="000000"/>
                <w:kern w:val="0"/>
                <w:sz w:val="18"/>
                <w:szCs w:val="18"/>
              </w:rPr>
              <w:t>教</w:t>
            </w:r>
          </w:p>
          <w:p w:rsidR="00F56D36" w:rsidRDefault="00F56D36">
            <w:pPr>
              <w:jc w:val="center"/>
              <w:rPr>
                <w:rFonts w:ascii="宋体" w:hAnsi="宋体"/>
                <w:color w:val="000000"/>
                <w:sz w:val="18"/>
                <w:szCs w:val="18"/>
              </w:rPr>
            </w:pPr>
            <w:r>
              <w:rPr>
                <w:rFonts w:ascii="宋体" w:hAnsi="宋体" w:cs="宋体" w:hint="eastAsia"/>
                <w:color w:val="000000"/>
                <w:kern w:val="0"/>
                <w:sz w:val="18"/>
                <w:szCs w:val="18"/>
              </w:rPr>
              <w:t>师</w:t>
            </w: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jc w:val="center"/>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olor w:val="00000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olor w:val="00000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olor w:val="00000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olor w:val="00000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trHeight w:hRule="exact" w:val="406"/>
          <w:jc w:val="center"/>
        </w:trPr>
        <w:tc>
          <w:tcPr>
            <w:tcW w:w="62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8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s="宋体"/>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56D36" w:rsidRDefault="00F56D36">
            <w:pPr>
              <w:widowControl/>
              <w:jc w:val="left"/>
              <w:rPr>
                <w:rFonts w:ascii="宋体" w:hAnsi="宋体"/>
                <w:color w:val="000000"/>
                <w:sz w:val="18"/>
                <w:szCs w:val="18"/>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c>
          <w:tcPr>
            <w:tcW w:w="576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rPr>
                <w:rFonts w:ascii="宋体" w:hAnsi="宋体" w:cs="宋体"/>
                <w:color w:val="000000"/>
                <w:kern w:val="0"/>
                <w:sz w:val="18"/>
                <w:szCs w:val="18"/>
              </w:rPr>
            </w:pPr>
          </w:p>
        </w:tc>
      </w:tr>
      <w:tr w:rsidR="00F56D36" w:rsidTr="00A944C6">
        <w:trPr>
          <w:cantSplit/>
          <w:trHeight w:val="1675"/>
          <w:jc w:val="center"/>
        </w:trPr>
        <w:tc>
          <w:tcPr>
            <w:tcW w:w="629"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F56D36" w:rsidRDefault="00F56D3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学 院 审 核 意 见</w:t>
            </w:r>
          </w:p>
        </w:tc>
        <w:tc>
          <w:tcPr>
            <w:tcW w:w="859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ind w:leftChars="67" w:left="141" w:rightChars="159" w:right="334" w:firstLineChars="885" w:firstLine="1593"/>
              <w:rPr>
                <w:rFonts w:ascii="宋体" w:hAnsi="宋体" w:cs="宋体"/>
                <w:color w:val="000000"/>
                <w:kern w:val="0"/>
                <w:sz w:val="18"/>
                <w:szCs w:val="18"/>
              </w:rPr>
            </w:pPr>
            <w:r>
              <w:rPr>
                <w:rFonts w:ascii="宋体" w:hAnsi="宋体" w:cs="宋体" w:hint="eastAsia"/>
                <w:color w:val="000000"/>
                <w:kern w:val="0"/>
                <w:sz w:val="18"/>
                <w:szCs w:val="18"/>
              </w:rPr>
              <w:t>同志填报材料真实，符合</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类双师型教师认定资格条件要求，同意推荐为“双师型”教师。</w:t>
            </w:r>
          </w:p>
          <w:p w:rsidR="00F56D36" w:rsidRDefault="00F56D36">
            <w:pPr>
              <w:widowControl/>
              <w:ind w:firstLine="105"/>
              <w:rPr>
                <w:rFonts w:ascii="宋体" w:hAnsi="宋体" w:cs="宋体"/>
                <w:color w:val="000000"/>
                <w:kern w:val="0"/>
                <w:sz w:val="18"/>
                <w:szCs w:val="18"/>
              </w:rPr>
            </w:pPr>
            <w:r>
              <w:rPr>
                <w:rFonts w:ascii="宋体" w:hAnsi="宋体" w:cs="宋体" w:hint="eastAsia"/>
                <w:color w:val="000000"/>
                <w:kern w:val="0"/>
                <w:sz w:val="18"/>
                <w:szCs w:val="18"/>
              </w:rPr>
              <w:t xml:space="preserve">                              学院负责人签字（盖章）： </w:t>
            </w:r>
          </w:p>
          <w:p w:rsidR="00F56D36" w:rsidRDefault="00F56D36">
            <w:pPr>
              <w:ind w:right="420"/>
              <w:rPr>
                <w:rFonts w:ascii="宋体" w:hAnsi="宋体" w:cs="宋体"/>
                <w:color w:val="000000"/>
                <w:kern w:val="0"/>
                <w:sz w:val="18"/>
                <w:szCs w:val="18"/>
              </w:rPr>
            </w:pPr>
            <w:r>
              <w:rPr>
                <w:rFonts w:ascii="宋体" w:hAnsi="宋体" w:cs="宋体" w:hint="eastAsia"/>
                <w:color w:val="000000"/>
                <w:kern w:val="0"/>
                <w:sz w:val="18"/>
                <w:szCs w:val="18"/>
              </w:rPr>
              <w:t xml:space="preserve">                                               年    月     日</w:t>
            </w:r>
          </w:p>
        </w:tc>
      </w:tr>
      <w:tr w:rsidR="00F56D36" w:rsidTr="00A944C6">
        <w:trPr>
          <w:trHeight w:val="1094"/>
          <w:jc w:val="cent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教</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务</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处</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意</w:t>
            </w:r>
          </w:p>
          <w:p w:rsidR="00F56D36" w:rsidRDefault="00F56D36">
            <w:pPr>
              <w:widowControl/>
              <w:jc w:val="center"/>
              <w:rPr>
                <w:rFonts w:ascii="宋体" w:hAnsi="宋体" w:cs="宋体"/>
                <w:color w:val="000000"/>
                <w:kern w:val="0"/>
                <w:sz w:val="18"/>
                <w:szCs w:val="18"/>
              </w:rPr>
            </w:pPr>
            <w:r>
              <w:rPr>
                <w:rFonts w:ascii="宋体" w:hAnsi="宋体" w:cs="宋体" w:hint="eastAsia"/>
                <w:color w:val="000000"/>
                <w:kern w:val="0"/>
                <w:sz w:val="18"/>
                <w:szCs w:val="18"/>
              </w:rPr>
              <w:t>见</w:t>
            </w:r>
          </w:p>
        </w:tc>
        <w:tc>
          <w:tcPr>
            <w:tcW w:w="2489" w:type="dxa"/>
            <w:gridSpan w:val="3"/>
            <w:tcBorders>
              <w:top w:val="single" w:sz="4" w:space="0" w:color="auto"/>
              <w:left w:val="single" w:sz="4" w:space="0" w:color="auto"/>
              <w:bottom w:val="single" w:sz="4" w:space="0" w:color="auto"/>
              <w:right w:val="single" w:sz="4" w:space="0" w:color="auto"/>
            </w:tcBorders>
            <w:shd w:val="clear" w:color="auto" w:fill="auto"/>
          </w:tcPr>
          <w:p w:rsidR="00F56D36" w:rsidRDefault="00F56D36">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审核意见</w:t>
            </w: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270" w:firstLine="486"/>
              <w:rPr>
                <w:rFonts w:ascii="宋体" w:hAnsi="宋体" w:cs="宋体"/>
                <w:color w:val="000000"/>
                <w:kern w:val="0"/>
                <w:sz w:val="18"/>
                <w:szCs w:val="18"/>
              </w:rPr>
            </w:pPr>
            <w:r>
              <w:rPr>
                <w:rFonts w:ascii="宋体" w:hAnsi="宋体" w:cs="宋体" w:hint="eastAsia"/>
                <w:color w:val="000000"/>
                <w:kern w:val="0"/>
                <w:sz w:val="18"/>
                <w:szCs w:val="18"/>
              </w:rPr>
              <w:t>签章：</w:t>
            </w:r>
          </w:p>
          <w:p w:rsidR="00F56D36" w:rsidRDefault="00F56D36">
            <w:pPr>
              <w:widowControl/>
              <w:jc w:val="right"/>
              <w:rPr>
                <w:rFonts w:ascii="宋体" w:hAnsi="宋体" w:cs="宋体"/>
                <w:color w:val="000000"/>
                <w:kern w:val="0"/>
                <w:sz w:val="18"/>
                <w:szCs w:val="18"/>
              </w:rPr>
            </w:pPr>
            <w:r>
              <w:rPr>
                <w:rFonts w:ascii="宋体" w:hAnsi="宋体" w:cs="宋体" w:hint="eastAsia"/>
                <w:color w:val="000000"/>
                <w:kern w:val="0"/>
                <w:sz w:val="18"/>
                <w:szCs w:val="18"/>
              </w:rPr>
              <w:t>年   月   日</w:t>
            </w:r>
          </w:p>
        </w:tc>
        <w:tc>
          <w:tcPr>
            <w:tcW w:w="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科</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研</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处</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意</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见</w:t>
            </w:r>
          </w:p>
        </w:tc>
        <w:tc>
          <w:tcPr>
            <w:tcW w:w="2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审核意见</w:t>
            </w: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200" w:firstLine="360"/>
              <w:rPr>
                <w:rFonts w:ascii="宋体" w:hAnsi="宋体" w:cs="宋体"/>
                <w:color w:val="000000"/>
                <w:kern w:val="0"/>
                <w:sz w:val="18"/>
                <w:szCs w:val="18"/>
              </w:rPr>
            </w:pPr>
            <w:r>
              <w:rPr>
                <w:rFonts w:ascii="宋体" w:hAnsi="宋体" w:cs="宋体" w:hint="eastAsia"/>
                <w:color w:val="000000"/>
                <w:kern w:val="0"/>
                <w:sz w:val="18"/>
                <w:szCs w:val="18"/>
              </w:rPr>
              <w:t>签章：</w:t>
            </w:r>
          </w:p>
          <w:p w:rsidR="00F56D36" w:rsidRDefault="00F56D36">
            <w:pPr>
              <w:widowControl/>
              <w:jc w:val="right"/>
              <w:rPr>
                <w:rFonts w:ascii="宋体" w:hAnsi="宋体" w:cs="宋体"/>
                <w:color w:val="000000"/>
                <w:kern w:val="0"/>
                <w:sz w:val="18"/>
                <w:szCs w:val="18"/>
              </w:rPr>
            </w:pPr>
            <w:r>
              <w:rPr>
                <w:rFonts w:ascii="宋体" w:hAnsi="宋体" w:cs="宋体" w:hint="eastAsia"/>
                <w:color w:val="000000"/>
                <w:kern w:val="0"/>
                <w:sz w:val="18"/>
                <w:szCs w:val="18"/>
              </w:rPr>
              <w:t>年   月   日</w:t>
            </w:r>
          </w:p>
        </w:tc>
        <w:tc>
          <w:tcPr>
            <w:tcW w:w="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人</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事</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处</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意</w:t>
            </w:r>
          </w:p>
          <w:p w:rsidR="00F56D36" w:rsidRDefault="00F56D36">
            <w:pPr>
              <w:widowControl/>
              <w:ind w:firstLine="105"/>
              <w:jc w:val="center"/>
              <w:rPr>
                <w:rFonts w:ascii="宋体" w:hAnsi="宋体" w:cs="宋体"/>
                <w:color w:val="000000"/>
                <w:kern w:val="0"/>
                <w:sz w:val="18"/>
                <w:szCs w:val="18"/>
              </w:rPr>
            </w:pPr>
            <w:r>
              <w:rPr>
                <w:rFonts w:ascii="宋体" w:hAnsi="宋体" w:cs="宋体" w:hint="eastAsia"/>
                <w:color w:val="000000"/>
                <w:kern w:val="0"/>
                <w:sz w:val="18"/>
                <w:szCs w:val="18"/>
              </w:rPr>
              <w:t>见</w:t>
            </w:r>
          </w:p>
        </w:tc>
        <w:tc>
          <w:tcPr>
            <w:tcW w:w="2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6D36" w:rsidRDefault="00F56D36">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审核意见</w:t>
            </w: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150" w:firstLine="270"/>
              <w:rPr>
                <w:rFonts w:ascii="宋体" w:hAnsi="宋体" w:cs="宋体"/>
                <w:color w:val="000000"/>
                <w:kern w:val="0"/>
                <w:sz w:val="18"/>
                <w:szCs w:val="18"/>
              </w:rPr>
            </w:pPr>
          </w:p>
          <w:p w:rsidR="00F56D36" w:rsidRDefault="00F56D36">
            <w:pPr>
              <w:widowControl/>
              <w:ind w:firstLineChars="201" w:firstLine="362"/>
              <w:rPr>
                <w:rFonts w:ascii="宋体" w:hAnsi="宋体" w:cs="宋体"/>
                <w:color w:val="000000"/>
                <w:kern w:val="0"/>
                <w:sz w:val="18"/>
                <w:szCs w:val="18"/>
              </w:rPr>
            </w:pPr>
            <w:r>
              <w:rPr>
                <w:rFonts w:ascii="宋体" w:hAnsi="宋体" w:cs="宋体" w:hint="eastAsia"/>
                <w:color w:val="000000"/>
                <w:kern w:val="0"/>
                <w:sz w:val="18"/>
                <w:szCs w:val="18"/>
              </w:rPr>
              <w:t>签章：</w:t>
            </w:r>
          </w:p>
          <w:p w:rsidR="00F56D36" w:rsidRDefault="00F56D36">
            <w:pPr>
              <w:widowControl/>
              <w:jc w:val="right"/>
              <w:rPr>
                <w:rFonts w:ascii="宋体" w:hAnsi="宋体" w:cs="宋体"/>
                <w:color w:val="000000"/>
                <w:kern w:val="0"/>
                <w:sz w:val="18"/>
                <w:szCs w:val="18"/>
              </w:rPr>
            </w:pPr>
            <w:r>
              <w:rPr>
                <w:rFonts w:ascii="宋体" w:hAnsi="宋体" w:cs="宋体" w:hint="eastAsia"/>
                <w:color w:val="000000"/>
                <w:kern w:val="0"/>
                <w:sz w:val="18"/>
                <w:szCs w:val="18"/>
              </w:rPr>
              <w:t>年   月   日</w:t>
            </w:r>
          </w:p>
        </w:tc>
      </w:tr>
      <w:tr w:rsidR="00F56D36" w:rsidTr="00A944C6">
        <w:trPr>
          <w:cantSplit/>
          <w:trHeight w:val="1560"/>
          <w:jc w:val="center"/>
        </w:trPr>
        <w:tc>
          <w:tcPr>
            <w:tcW w:w="6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extDirection w:val="tbRlV"/>
            <w:vAlign w:val="center"/>
            <w:hideMark/>
          </w:tcPr>
          <w:p w:rsidR="00F56D36" w:rsidRDefault="00F56D3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学校认定结果</w:t>
            </w:r>
          </w:p>
        </w:tc>
        <w:tc>
          <w:tcPr>
            <w:tcW w:w="8599"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6D36" w:rsidRDefault="00F56D36">
            <w:pPr>
              <w:widowControl/>
              <w:rPr>
                <w:rFonts w:ascii="宋体" w:hAnsi="宋体" w:cs="宋体"/>
                <w:bCs/>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bCs/>
                <w:color w:val="000000"/>
                <w:kern w:val="0"/>
                <w:sz w:val="18"/>
                <w:szCs w:val="18"/>
              </w:rPr>
              <w:t>经学校研究认定，该同志具备</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 xml:space="preserve">类双师型教师资格，同意认定为        </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双师型教师，聘期自</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年</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月</w:t>
            </w:r>
            <w:r>
              <w:rPr>
                <w:rFonts w:ascii="宋体" w:hAnsi="宋体" w:cs="宋体" w:hint="eastAsia"/>
                <w:bCs/>
                <w:color w:val="000000"/>
                <w:kern w:val="0"/>
                <w:sz w:val="18"/>
                <w:szCs w:val="18"/>
                <w:u w:val="single"/>
              </w:rPr>
              <w:t xml:space="preserve">      </w:t>
            </w:r>
            <w:r>
              <w:rPr>
                <w:rFonts w:ascii="宋体" w:hAnsi="宋体" w:cs="宋体" w:hint="eastAsia"/>
                <w:bCs/>
                <w:color w:val="000000"/>
                <w:kern w:val="0"/>
                <w:sz w:val="18"/>
                <w:szCs w:val="18"/>
              </w:rPr>
              <w:t xml:space="preserve">日始。 </w:t>
            </w:r>
          </w:p>
          <w:p w:rsidR="00F56D36" w:rsidRDefault="00F56D36">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p w:rsidR="00F56D36" w:rsidRDefault="00F56D36">
            <w:pPr>
              <w:widowControl/>
              <w:rPr>
                <w:rFonts w:ascii="宋体" w:hAnsi="宋体" w:cs="宋体"/>
                <w:color w:val="000000"/>
                <w:kern w:val="0"/>
                <w:sz w:val="18"/>
                <w:szCs w:val="18"/>
              </w:rPr>
            </w:pPr>
          </w:p>
          <w:p w:rsidR="00F56D36" w:rsidRDefault="00F56D36">
            <w:pPr>
              <w:widowControl/>
              <w:rPr>
                <w:rFonts w:ascii="宋体" w:hAnsi="宋体" w:cs="宋体"/>
                <w:color w:val="000000"/>
                <w:kern w:val="0"/>
                <w:sz w:val="18"/>
                <w:szCs w:val="18"/>
              </w:rPr>
            </w:pPr>
          </w:p>
          <w:p w:rsidR="00F56D36" w:rsidRDefault="00F56D36">
            <w:pPr>
              <w:widowControl/>
              <w:ind w:firstLineChars="1900" w:firstLine="3420"/>
              <w:rPr>
                <w:rFonts w:ascii="宋体" w:hAnsi="宋体" w:cs="宋体"/>
                <w:bCs/>
                <w:color w:val="000000"/>
                <w:kern w:val="0"/>
                <w:sz w:val="18"/>
                <w:szCs w:val="18"/>
              </w:rPr>
            </w:pPr>
            <w:r>
              <w:rPr>
                <w:rFonts w:ascii="宋体" w:hAnsi="宋体" w:cs="宋体" w:hint="eastAsia"/>
                <w:bCs/>
                <w:color w:val="000000"/>
                <w:kern w:val="0"/>
                <w:sz w:val="18"/>
                <w:szCs w:val="18"/>
              </w:rPr>
              <w:t>盖  章：</w:t>
            </w:r>
          </w:p>
          <w:p w:rsidR="00F56D36" w:rsidRDefault="00F56D36">
            <w:pPr>
              <w:rPr>
                <w:rFonts w:ascii="宋体" w:hAnsi="宋体" w:cs="宋体"/>
                <w:color w:val="000000"/>
                <w:kern w:val="0"/>
                <w:sz w:val="18"/>
                <w:szCs w:val="18"/>
              </w:rPr>
            </w:pPr>
            <w:r>
              <w:rPr>
                <w:rFonts w:ascii="宋体" w:hAnsi="宋体" w:cs="宋体" w:hint="eastAsia"/>
                <w:bCs/>
                <w:color w:val="000000"/>
                <w:kern w:val="0"/>
                <w:sz w:val="18"/>
                <w:szCs w:val="18"/>
              </w:rPr>
              <w:t xml:space="preserve">                                                 年     月      日</w:t>
            </w:r>
          </w:p>
        </w:tc>
      </w:tr>
    </w:tbl>
    <w:p w:rsidR="00832537" w:rsidRDefault="00832537" w:rsidP="00F56D36">
      <w:pPr>
        <w:jc w:val="center"/>
        <w:outlineLvl w:val="0"/>
        <w:rPr>
          <w:rFonts w:ascii="方正大标宋简体" w:eastAsia="方正大标宋简体" w:hAnsi="宋体" w:cs="宋体"/>
          <w:color w:val="000000"/>
          <w:sz w:val="32"/>
          <w:szCs w:val="32"/>
        </w:rPr>
      </w:pPr>
      <w:bookmarkStart w:id="7" w:name="_Toc55376128"/>
    </w:p>
    <w:p w:rsidR="00F56D36" w:rsidRDefault="00F56D36" w:rsidP="00832537">
      <w:pPr>
        <w:jc w:val="center"/>
        <w:outlineLvl w:val="0"/>
        <w:rPr>
          <w:rFonts w:ascii="方正大标宋简体" w:eastAsia="方正大标宋简体" w:hAnsi="宋体" w:cs="宋体"/>
          <w:color w:val="000000"/>
          <w:sz w:val="32"/>
          <w:szCs w:val="32"/>
        </w:rPr>
      </w:pPr>
      <w:bookmarkStart w:id="8" w:name="_Toc55384644"/>
      <w:r>
        <w:rPr>
          <w:rFonts w:ascii="方正大标宋简体" w:eastAsia="方正大标宋简体" w:hAnsi="宋体" w:cs="宋体" w:hint="eastAsia"/>
          <w:color w:val="000000"/>
          <w:sz w:val="32"/>
          <w:szCs w:val="32"/>
        </w:rPr>
        <w:t>阜阳师范大学本科专业负责人制度实施办法（试行）</w:t>
      </w:r>
      <w:bookmarkEnd w:id="7"/>
      <w:bookmarkEnd w:id="8"/>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校教〔2019〕50号</w:t>
      </w:r>
    </w:p>
    <w:p w:rsidR="00F56D36" w:rsidRDefault="00F56D36" w:rsidP="00F56D36">
      <w:pPr>
        <w:widowControl/>
        <w:spacing w:line="312" w:lineRule="auto"/>
        <w:ind w:firstLineChars="200" w:firstLine="420"/>
        <w:rPr>
          <w:rFonts w:ascii="宋体" w:hAnsi="宋体" w:cs="宋体"/>
          <w:color w:val="000000"/>
          <w:kern w:val="0"/>
          <w:szCs w:val="21"/>
        </w:rPr>
      </w:pPr>
      <w:r>
        <w:rPr>
          <w:rFonts w:ascii="宋体" w:hAnsi="宋体" w:cs="宋体" w:hint="eastAsia"/>
          <w:color w:val="000000"/>
          <w:kern w:val="0"/>
          <w:szCs w:val="21"/>
        </w:rPr>
        <w:t>为贯彻落实全国教育大会和新时代全国高校本科教育工作会议精神，深入落实《教育部关于加快建设高水平本科教育 全面提高人才培养能力的意见》《安徽省高水平本科教育建设行动计划》等文件要求，深入推进“四个回归”，加强教学基层组织建设，健全教学工作责任体系，进一步规范本科专业建设与管理，不断提高专业建设质量，切实提升专业建设水平，特制定本办法。</w:t>
      </w:r>
    </w:p>
    <w:p w:rsidR="00F56D36" w:rsidRDefault="00F56D36" w:rsidP="00F56D36">
      <w:pPr>
        <w:widowControl/>
        <w:spacing w:line="312"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一、设置原则</w:t>
      </w:r>
    </w:p>
    <w:p w:rsidR="00F56D36" w:rsidRDefault="00F56D36" w:rsidP="00F56D36">
      <w:pPr>
        <w:widowControl/>
        <w:spacing w:line="312" w:lineRule="auto"/>
        <w:ind w:firstLineChars="177" w:firstLine="372"/>
        <w:jc w:val="left"/>
        <w:rPr>
          <w:rFonts w:ascii="宋体" w:hAnsi="宋体" w:cs="宋体"/>
          <w:color w:val="000000"/>
          <w:kern w:val="0"/>
          <w:szCs w:val="21"/>
        </w:rPr>
      </w:pPr>
      <w:r>
        <w:rPr>
          <w:rFonts w:ascii="宋体" w:hAnsi="宋体" w:cs="宋体" w:hint="eastAsia"/>
          <w:color w:val="000000"/>
          <w:kern w:val="0"/>
          <w:szCs w:val="21"/>
        </w:rPr>
        <w:t>（一）每个本科专业设置1名专业负责人，一个人原则上只能担任一个专业的专业负责人。</w:t>
      </w:r>
    </w:p>
    <w:p w:rsidR="00F56D36" w:rsidRDefault="00F56D36" w:rsidP="00F56D36">
      <w:pPr>
        <w:widowControl/>
        <w:spacing w:line="312" w:lineRule="auto"/>
        <w:ind w:firstLineChars="177" w:firstLine="372"/>
        <w:jc w:val="left"/>
        <w:rPr>
          <w:rFonts w:ascii="宋体" w:hAnsi="宋体" w:cs="宋体"/>
          <w:color w:val="000000"/>
          <w:kern w:val="0"/>
          <w:szCs w:val="21"/>
        </w:rPr>
      </w:pPr>
      <w:r>
        <w:rPr>
          <w:rFonts w:ascii="宋体" w:hAnsi="宋体" w:cs="宋体" w:hint="eastAsia"/>
          <w:color w:val="000000"/>
          <w:kern w:val="0"/>
          <w:szCs w:val="21"/>
        </w:rPr>
        <w:t>（二）</w:t>
      </w:r>
      <w:r>
        <w:rPr>
          <w:rFonts w:ascii="宋体" w:hAnsi="宋体" w:hint="eastAsia"/>
          <w:color w:val="000000"/>
          <w:szCs w:val="21"/>
        </w:rPr>
        <w:t>按照“坚持标准，公开选拔，保证质量”的原则设置专业负责人，对于没有符合任职条件人选的专业，可采取双负责人制，设置负责人和执行负责人。</w:t>
      </w:r>
    </w:p>
    <w:p w:rsidR="00F56D36" w:rsidRDefault="00F56D36" w:rsidP="00F56D36">
      <w:pPr>
        <w:widowControl/>
        <w:spacing w:line="312"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二、任职条件</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（一）热爱教育事业，认真贯彻执行党的教育方针，熟悉高等教育发展规律，具有良好的政治思想素质、师德修养、职业素养和业务能力，未出现过教学事故。</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（二）具有较强的组织管理能力、服务意识和敬业精神，善于团结协作，能够较好地履行岗位职责。</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（三）熟悉学科专业发展动态，积极更新教育教学理念，了解经济社会发展对本专业人才的需求状况。</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（四）</w:t>
      </w:r>
      <w:r>
        <w:rPr>
          <w:rFonts w:ascii="宋体" w:hAnsi="宋体" w:hint="eastAsia"/>
          <w:color w:val="000000"/>
          <w:szCs w:val="21"/>
        </w:rPr>
        <w:t>近三年来一直从事本专业主干课程（核心课程）的教学工作，教学工作量饱满，教学效果优良，同行评价高，学生评教好。</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（五）</w:t>
      </w:r>
      <w:r>
        <w:rPr>
          <w:rFonts w:ascii="宋体" w:hAnsi="宋体" w:hint="eastAsia"/>
          <w:color w:val="000000"/>
          <w:szCs w:val="21"/>
        </w:rPr>
        <w:t>具有副高及以上专业技术职务，其中省级及以上一流（品牌、特色）专业负责人必须具有正高级专业技术职务，或者具有博士学位且具有副高级专业技术职务</w:t>
      </w:r>
      <w:r>
        <w:rPr>
          <w:rFonts w:ascii="宋体" w:hAnsi="宋体" w:cs="宋体" w:hint="eastAsia"/>
          <w:color w:val="000000"/>
          <w:kern w:val="0"/>
          <w:szCs w:val="21"/>
        </w:rPr>
        <w:t>；对于新办专业，其专业执行负责人</w:t>
      </w:r>
      <w:r>
        <w:rPr>
          <w:rFonts w:ascii="宋体" w:hAnsi="宋体" w:hint="eastAsia"/>
          <w:color w:val="000000"/>
          <w:szCs w:val="21"/>
        </w:rPr>
        <w:t>专业技术职务</w:t>
      </w:r>
      <w:r>
        <w:rPr>
          <w:rFonts w:ascii="宋体" w:hAnsi="宋体" w:cs="宋体" w:hint="eastAsia"/>
          <w:color w:val="000000"/>
          <w:kern w:val="0"/>
          <w:szCs w:val="21"/>
        </w:rPr>
        <w:t>可放宽至中级，但</w:t>
      </w:r>
      <w:smartTag w:uri="urn:schemas-microsoft-com:office:smarttags" w:element="PersonName">
        <w:smartTagPr>
          <w:attr w:name="ProductID" w:val="须具有"/>
        </w:smartTagPr>
        <w:r>
          <w:rPr>
            <w:rFonts w:ascii="宋体" w:hAnsi="宋体" w:cs="宋体" w:hint="eastAsia"/>
            <w:color w:val="000000"/>
            <w:kern w:val="0"/>
            <w:szCs w:val="21"/>
          </w:rPr>
          <w:t>须具有</w:t>
        </w:r>
      </w:smartTag>
      <w:r>
        <w:rPr>
          <w:rFonts w:ascii="宋体" w:hAnsi="宋体" w:cs="宋体" w:hint="eastAsia"/>
          <w:color w:val="000000"/>
          <w:kern w:val="0"/>
          <w:szCs w:val="21"/>
        </w:rPr>
        <w:t>博士学位。</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（六）有较高的学术造诣和专业水平，教研、科研须满足以下条件下之二：</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1.主持过省级及以上本科教学工程项目、科研课题，且已按规定程序完成结题验收；</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2.获得过省部级及以上教学成果奖励，本人为主要贡献人员（前三名）；</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cs="宋体" w:hint="eastAsia"/>
          <w:color w:val="000000"/>
          <w:kern w:val="0"/>
          <w:szCs w:val="21"/>
        </w:rPr>
        <w:t>3.</w:t>
      </w:r>
      <w:r>
        <w:rPr>
          <w:rFonts w:ascii="宋体" w:hAnsi="宋体" w:hint="eastAsia"/>
          <w:color w:val="000000"/>
          <w:kern w:val="0"/>
          <w:szCs w:val="21"/>
        </w:rPr>
        <w:t>获得过省部级及以上、市级二等及以上的科技成果奖励，本人为主要贡献人员（前三名）；</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4.校级及以上教学名师奖获得者，或省级教坛新秀奖获得者；</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5.参加省级及以上教学比赛获得过三等奖及以上奖励的；</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6.指导学生（须为第一指导教师）参加A类学科竞赛获得过三等奖及以上奖励的；</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7.以第一作者在三类及以上期刊公开发表本专业或相近专业的学术论文5篇及以上；</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8.公开出版十万字以上本专业或相近专业的学术专著；</w:t>
      </w:r>
    </w:p>
    <w:p w:rsidR="00F56D36" w:rsidRDefault="00F56D36" w:rsidP="00F56D36">
      <w:pPr>
        <w:widowControl/>
        <w:spacing w:line="312" w:lineRule="auto"/>
        <w:ind w:firstLineChars="196" w:firstLine="412"/>
        <w:jc w:val="left"/>
        <w:rPr>
          <w:rFonts w:ascii="宋体" w:hAnsi="宋体"/>
          <w:color w:val="000000"/>
          <w:kern w:val="0"/>
          <w:szCs w:val="21"/>
        </w:rPr>
      </w:pPr>
      <w:r>
        <w:rPr>
          <w:rFonts w:ascii="宋体" w:hAnsi="宋体" w:hint="eastAsia"/>
          <w:color w:val="000000"/>
          <w:kern w:val="0"/>
          <w:szCs w:val="21"/>
        </w:rPr>
        <w:t>9.主编且公开出版过本专业主干课程（核心课程）的省部级及以上规划教材；</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10.</w:t>
      </w:r>
      <w:r>
        <w:rPr>
          <w:rFonts w:ascii="宋体" w:hAnsi="宋体" w:hint="eastAsia"/>
          <w:color w:val="000000"/>
          <w:kern w:val="0"/>
          <w:szCs w:val="21"/>
        </w:rPr>
        <w:t>获得国家发明专利2项以上，</w:t>
      </w:r>
      <w:r>
        <w:rPr>
          <w:rFonts w:ascii="宋体" w:hAnsi="宋体" w:cs="宋体" w:hint="eastAsia"/>
          <w:color w:val="000000"/>
          <w:kern w:val="0"/>
          <w:szCs w:val="21"/>
        </w:rPr>
        <w:t>本人为主要贡献人员</w:t>
      </w:r>
      <w:r>
        <w:rPr>
          <w:rFonts w:ascii="宋体" w:hAnsi="宋体" w:hint="eastAsia"/>
          <w:color w:val="000000"/>
          <w:kern w:val="0"/>
          <w:szCs w:val="21"/>
        </w:rPr>
        <w:t>（前三名）。</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lastRenderedPageBreak/>
        <w:t>（七）</w:t>
      </w:r>
      <w:r>
        <w:rPr>
          <w:rFonts w:ascii="宋体" w:hAnsi="宋体" w:hint="eastAsia"/>
          <w:color w:val="000000"/>
          <w:szCs w:val="21"/>
        </w:rPr>
        <w:t>首次申报年龄及身体状况要求：女教师不超过50周岁，男教师不超过55周岁，且身心健康。</w:t>
      </w:r>
    </w:p>
    <w:p w:rsidR="00F56D36" w:rsidRDefault="00F56D36" w:rsidP="00F56D36">
      <w:pPr>
        <w:widowControl/>
        <w:spacing w:line="312"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三、工作职责</w:t>
      </w:r>
    </w:p>
    <w:p w:rsidR="00F56D36" w:rsidRDefault="00F56D36" w:rsidP="00F56D36">
      <w:pPr>
        <w:widowControl/>
        <w:spacing w:line="312" w:lineRule="auto"/>
        <w:ind w:firstLineChars="196" w:firstLine="412"/>
        <w:rPr>
          <w:rFonts w:ascii="宋体" w:hAnsi="宋体" w:cs="宋体"/>
          <w:color w:val="000000"/>
          <w:kern w:val="0"/>
          <w:szCs w:val="21"/>
        </w:rPr>
      </w:pPr>
      <w:r>
        <w:rPr>
          <w:rFonts w:ascii="宋体" w:hAnsi="宋体" w:cs="宋体" w:hint="eastAsia"/>
          <w:color w:val="000000"/>
          <w:kern w:val="0"/>
          <w:szCs w:val="21"/>
        </w:rPr>
        <w:t xml:space="preserve">专业负责人在学校统一部署下协助学院具体做好以下工作： </w:t>
      </w:r>
    </w:p>
    <w:p w:rsidR="00F56D36" w:rsidRDefault="00F56D36" w:rsidP="00F56D36">
      <w:pPr>
        <w:widowControl/>
        <w:spacing w:line="312" w:lineRule="auto"/>
        <w:ind w:firstLineChars="196" w:firstLine="412"/>
        <w:jc w:val="left"/>
        <w:rPr>
          <w:rFonts w:ascii="宋体" w:hAnsi="宋体" w:cs="宋体"/>
          <w:b/>
          <w:color w:val="000000"/>
          <w:kern w:val="0"/>
          <w:szCs w:val="21"/>
        </w:rPr>
      </w:pPr>
      <w:r>
        <w:rPr>
          <w:rFonts w:ascii="宋体" w:hAnsi="宋体" w:cs="宋体" w:hint="eastAsia"/>
          <w:color w:val="000000"/>
          <w:kern w:val="0"/>
          <w:szCs w:val="21"/>
        </w:rPr>
        <w:t>（一）深入调查论证，制定并组织实施专业建设规划。</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（二）组织制订或修订本专业人才培养方案，审核专业课程教学大纲、实践（含实验实训、专业实践环节）教学大纲等。</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（三）组织开展专业认证和专业评估工作。</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（四）</w:t>
      </w:r>
      <w:r>
        <w:rPr>
          <w:rFonts w:ascii="宋体" w:hAnsi="宋体" w:cs="宋体" w:hint="eastAsia"/>
          <w:color w:val="000000"/>
          <w:szCs w:val="21"/>
        </w:rPr>
        <w:t>制定专业师资队伍培养计划</w:t>
      </w:r>
      <w:r>
        <w:rPr>
          <w:rFonts w:ascii="宋体" w:hAnsi="宋体" w:cs="NEU-B6" w:hint="eastAsia"/>
          <w:color w:val="000000"/>
          <w:szCs w:val="21"/>
        </w:rPr>
        <w:t>，</w:t>
      </w:r>
      <w:r>
        <w:rPr>
          <w:rFonts w:ascii="宋体" w:hAnsi="宋体" w:cs="宋体" w:hint="eastAsia"/>
          <w:color w:val="000000"/>
          <w:szCs w:val="21"/>
        </w:rPr>
        <w:t>落实师资队伍建设措施</w:t>
      </w:r>
      <w:r>
        <w:rPr>
          <w:rFonts w:ascii="宋体" w:hAnsi="宋体" w:hint="eastAsia"/>
          <w:color w:val="000000"/>
          <w:szCs w:val="21"/>
        </w:rPr>
        <w:t>。</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（五）</w:t>
      </w:r>
      <w:r>
        <w:rPr>
          <w:rFonts w:ascii="宋体" w:hAnsi="宋体" w:cs="宋体" w:hint="eastAsia"/>
          <w:color w:val="000000"/>
          <w:szCs w:val="21"/>
        </w:rPr>
        <w:t>组织开展专业建设</w:t>
      </w:r>
      <w:r>
        <w:rPr>
          <w:rFonts w:ascii="宋体" w:hAnsi="宋体" w:cs="NEU-B6" w:hint="eastAsia"/>
          <w:color w:val="000000"/>
          <w:szCs w:val="21"/>
        </w:rPr>
        <w:t>、</w:t>
      </w:r>
      <w:r>
        <w:rPr>
          <w:rFonts w:ascii="宋体" w:hAnsi="宋体" w:cs="宋体" w:hint="eastAsia"/>
          <w:color w:val="000000"/>
          <w:szCs w:val="21"/>
        </w:rPr>
        <w:t>专业教学研究与改革</w:t>
      </w:r>
      <w:r>
        <w:rPr>
          <w:rFonts w:ascii="宋体" w:hAnsi="宋体" w:hint="eastAsia"/>
          <w:color w:val="000000"/>
          <w:szCs w:val="21"/>
        </w:rPr>
        <w:t>。</w:t>
      </w:r>
    </w:p>
    <w:p w:rsidR="00F56D36" w:rsidRDefault="00F56D36" w:rsidP="00F56D36">
      <w:pPr>
        <w:widowControl/>
        <w:spacing w:line="312" w:lineRule="auto"/>
        <w:ind w:firstLineChars="196" w:firstLine="412"/>
        <w:jc w:val="left"/>
        <w:rPr>
          <w:rFonts w:ascii="宋体" w:hAnsi="宋体"/>
          <w:color w:val="000000"/>
          <w:szCs w:val="21"/>
        </w:rPr>
      </w:pPr>
      <w:r>
        <w:rPr>
          <w:rFonts w:ascii="宋体" w:hAnsi="宋体" w:hint="eastAsia"/>
          <w:color w:val="000000"/>
          <w:szCs w:val="21"/>
        </w:rPr>
        <w:t>（六）</w:t>
      </w:r>
      <w:r>
        <w:rPr>
          <w:rFonts w:ascii="宋体" w:hAnsi="宋体" w:cs="宋体" w:hint="eastAsia"/>
          <w:color w:val="000000"/>
          <w:szCs w:val="21"/>
        </w:rPr>
        <w:t>组织专业见习</w:t>
      </w:r>
      <w:r>
        <w:rPr>
          <w:rFonts w:ascii="宋体" w:hAnsi="宋体" w:cs="NEU-B6" w:hint="eastAsia"/>
          <w:color w:val="000000"/>
          <w:szCs w:val="21"/>
        </w:rPr>
        <w:t>、</w:t>
      </w:r>
      <w:r>
        <w:rPr>
          <w:rFonts w:ascii="宋体" w:hAnsi="宋体" w:cs="宋体" w:hint="eastAsia"/>
          <w:color w:val="000000"/>
          <w:szCs w:val="21"/>
        </w:rPr>
        <w:t>实习和毕业论文</w:t>
      </w:r>
      <w:r>
        <w:rPr>
          <w:rFonts w:ascii="宋体" w:hAnsi="宋体" w:cs="NEU-B6" w:hint="eastAsia"/>
          <w:color w:val="000000"/>
          <w:szCs w:val="21"/>
        </w:rPr>
        <w:t>（</w:t>
      </w:r>
      <w:r>
        <w:rPr>
          <w:rFonts w:ascii="宋体" w:hAnsi="宋体" w:cs="宋体" w:hint="eastAsia"/>
          <w:color w:val="000000"/>
          <w:szCs w:val="21"/>
        </w:rPr>
        <w:t>设计</w:t>
      </w:r>
      <w:r>
        <w:rPr>
          <w:rFonts w:ascii="宋体" w:hAnsi="宋体" w:cs="NEU-B6" w:hint="eastAsia"/>
          <w:color w:val="000000"/>
          <w:szCs w:val="21"/>
        </w:rPr>
        <w:t>）</w:t>
      </w:r>
      <w:r>
        <w:rPr>
          <w:rFonts w:ascii="宋体" w:hAnsi="宋体" w:cs="宋体" w:hint="eastAsia"/>
          <w:color w:val="000000"/>
          <w:szCs w:val="21"/>
        </w:rPr>
        <w:t>的计划制订和实施工作</w:t>
      </w:r>
      <w:r>
        <w:rPr>
          <w:rFonts w:ascii="宋体" w:hAnsi="宋体" w:hint="eastAsia"/>
          <w:color w:val="000000"/>
          <w:szCs w:val="21"/>
        </w:rPr>
        <w:t>。</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hint="eastAsia"/>
          <w:color w:val="000000"/>
          <w:szCs w:val="21"/>
        </w:rPr>
        <w:t>（七）负责组织对本专业毕业生每年一次的跟踪调查，对调查结果进行分析后，向所在学院及学校提出本专业建设与改革的建议。</w:t>
      </w:r>
    </w:p>
    <w:p w:rsidR="00F56D36" w:rsidRDefault="00F56D36" w:rsidP="00F56D36">
      <w:pPr>
        <w:widowControl/>
        <w:spacing w:line="312"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（八）负责本专业的教学质量管理，</w:t>
      </w:r>
      <w:r>
        <w:rPr>
          <w:rFonts w:ascii="宋体" w:hAnsi="宋体" w:hint="eastAsia"/>
          <w:color w:val="000000"/>
          <w:szCs w:val="21"/>
        </w:rPr>
        <w:t>每学年末进行专业建设情况总结</w:t>
      </w:r>
      <w:r>
        <w:rPr>
          <w:rFonts w:ascii="宋体" w:hAnsi="宋体" w:cs="宋体" w:hint="eastAsia"/>
          <w:color w:val="000000"/>
          <w:kern w:val="0"/>
          <w:szCs w:val="21"/>
        </w:rPr>
        <w:t>，形成总结报告，及时向所在学院反映专业建设的有关情况，并针对存在的问题，采取有效措施予以解决。</w:t>
      </w:r>
    </w:p>
    <w:p w:rsidR="00F56D36" w:rsidRDefault="00F56D36" w:rsidP="00F56D36">
      <w:pPr>
        <w:widowControl/>
        <w:spacing w:line="312"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四、聘任与考核</w:t>
      </w:r>
    </w:p>
    <w:p w:rsidR="00F56D36" w:rsidRDefault="00F56D36" w:rsidP="00F56D36">
      <w:pPr>
        <w:widowControl/>
        <w:spacing w:line="312" w:lineRule="auto"/>
        <w:ind w:firstLineChars="196" w:firstLine="412"/>
        <w:rPr>
          <w:rFonts w:ascii="宋体" w:hAnsi="宋体" w:cs="宋体"/>
          <w:color w:val="000000"/>
          <w:kern w:val="0"/>
          <w:szCs w:val="21"/>
        </w:rPr>
      </w:pPr>
      <w:r>
        <w:rPr>
          <w:rFonts w:ascii="宋体" w:hAnsi="宋体" w:cs="宋体" w:hint="eastAsia"/>
          <w:color w:val="000000"/>
          <w:kern w:val="0"/>
          <w:szCs w:val="21"/>
        </w:rPr>
        <w:t>（一）专业负责人的遴选由专业所在学院负责组织实施。学院组织聘任考核小组，在全面考察的基础上确定推荐名单，报教务处审核，经学校批准后聘任。</w:t>
      </w:r>
    </w:p>
    <w:p w:rsidR="00F56D36" w:rsidRDefault="00F56D36" w:rsidP="00F56D36">
      <w:pPr>
        <w:widowControl/>
        <w:spacing w:line="312" w:lineRule="auto"/>
        <w:ind w:firstLineChars="196" w:firstLine="412"/>
        <w:rPr>
          <w:rFonts w:ascii="宋体" w:hAnsi="宋体" w:cs="宋体"/>
          <w:color w:val="000000"/>
          <w:kern w:val="0"/>
          <w:szCs w:val="21"/>
        </w:rPr>
      </w:pPr>
      <w:r>
        <w:rPr>
          <w:rFonts w:ascii="宋体" w:hAnsi="宋体" w:cs="宋体" w:hint="eastAsia"/>
          <w:color w:val="000000"/>
          <w:kern w:val="0"/>
          <w:szCs w:val="21"/>
        </w:rPr>
        <w:t>（二）</w:t>
      </w:r>
      <w:r>
        <w:rPr>
          <w:rFonts w:ascii="宋体" w:hAnsi="宋体" w:hint="eastAsia"/>
          <w:color w:val="000000"/>
          <w:szCs w:val="21"/>
        </w:rPr>
        <w:t>学校于每学年结束后对专业负责人进行学年考核，考核由教务处、人事处会同所在学院及相关职能部门共同进行，考核主要内容为专业负责人工作职责履行情况以及专业建设所取得的阶段性成果，</w:t>
      </w:r>
      <w:r>
        <w:rPr>
          <w:rFonts w:ascii="宋体" w:hAnsi="宋体" w:cs="宋体" w:hint="eastAsia"/>
          <w:color w:val="000000"/>
          <w:kern w:val="0"/>
          <w:szCs w:val="21"/>
        </w:rPr>
        <w:t>考核结果经教务处和人事处初核，报学校本科教学指导专门委员会审定。</w:t>
      </w:r>
    </w:p>
    <w:p w:rsidR="00F56D36" w:rsidRDefault="00F56D36" w:rsidP="00F56D36">
      <w:pPr>
        <w:widowControl/>
        <w:spacing w:line="300" w:lineRule="auto"/>
        <w:ind w:firstLineChars="196" w:firstLine="412"/>
        <w:jc w:val="left"/>
        <w:rPr>
          <w:rFonts w:ascii="宋体" w:hAnsi="宋体"/>
          <w:color w:val="000000"/>
          <w:szCs w:val="21"/>
        </w:rPr>
      </w:pPr>
      <w:r>
        <w:rPr>
          <w:rFonts w:ascii="宋体" w:hAnsi="宋体" w:cs="宋体" w:hint="eastAsia"/>
          <w:color w:val="000000"/>
          <w:kern w:val="0"/>
          <w:szCs w:val="21"/>
        </w:rPr>
        <w:t>（三）聘期一般为四年，</w:t>
      </w:r>
      <w:r>
        <w:rPr>
          <w:rFonts w:ascii="宋体" w:hAnsi="宋体" w:hint="eastAsia"/>
          <w:color w:val="000000"/>
          <w:szCs w:val="21"/>
        </w:rPr>
        <w:t>聘任期满，经考核合格可以连任；年度考核不合格者，所在学院视情况可提出更换专业负责人意见，报学校研究同意后予以调整。</w:t>
      </w:r>
    </w:p>
    <w:p w:rsidR="00F56D36" w:rsidRDefault="00F56D36" w:rsidP="00F56D36">
      <w:pPr>
        <w:widowControl/>
        <w:spacing w:line="300" w:lineRule="auto"/>
        <w:ind w:firstLineChars="196" w:firstLine="412"/>
        <w:rPr>
          <w:rFonts w:ascii="宋体" w:hAnsi="宋体" w:cs="宋体"/>
          <w:color w:val="000000"/>
          <w:kern w:val="0"/>
          <w:szCs w:val="21"/>
        </w:rPr>
      </w:pPr>
      <w:r>
        <w:rPr>
          <w:rFonts w:ascii="宋体" w:hAnsi="宋体" w:hint="eastAsia"/>
          <w:color w:val="000000"/>
          <w:szCs w:val="21"/>
        </w:rPr>
        <w:t>（四）专业负责人因故离校一个学期，须由所在学院指定临时负责人并报学校备案；离校超出一学年的，自动解聘，所在学院另行推荐人选并报学校审批。</w:t>
      </w:r>
    </w:p>
    <w:p w:rsidR="00F56D36" w:rsidRDefault="00F56D36" w:rsidP="00F56D36">
      <w:pPr>
        <w:widowControl/>
        <w:spacing w:line="300"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五、津贴和待遇</w:t>
      </w:r>
    </w:p>
    <w:p w:rsidR="00F56D36" w:rsidRDefault="00F56D36" w:rsidP="00F56D36">
      <w:pPr>
        <w:widowControl/>
        <w:spacing w:line="300" w:lineRule="auto"/>
        <w:ind w:firstLineChars="196" w:firstLine="412"/>
        <w:rPr>
          <w:rFonts w:ascii="宋体" w:hAnsi="宋体" w:cs="宋体"/>
          <w:color w:val="000000"/>
          <w:kern w:val="0"/>
          <w:szCs w:val="21"/>
        </w:rPr>
      </w:pPr>
      <w:r>
        <w:rPr>
          <w:rFonts w:ascii="宋体" w:hAnsi="宋体" w:cs="宋体" w:hint="eastAsia"/>
          <w:color w:val="000000"/>
          <w:kern w:val="0"/>
          <w:szCs w:val="21"/>
        </w:rPr>
        <w:t>（一）专业负责人工作纳入教学工作量计算，所在学院在年终绩效分配时根据考核情况给予专业负责人一定的工作量补贴。具体工作量计算办法，由各学院自行确定。</w:t>
      </w:r>
    </w:p>
    <w:p w:rsidR="00F56D36" w:rsidRDefault="00F56D36" w:rsidP="00F56D36">
      <w:pPr>
        <w:widowControl/>
        <w:spacing w:line="300"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（二）在</w:t>
      </w:r>
      <w:r>
        <w:rPr>
          <w:rFonts w:ascii="宋体" w:hAnsi="宋体" w:hint="eastAsia"/>
          <w:color w:val="000000"/>
          <w:szCs w:val="21"/>
        </w:rPr>
        <w:t>评聘专业技术职务、申报本科教学工程项目、推荐评优评奖以及参加各类学术活动、教师培训活动等方面，所在学院应重点对专业负责人给予支持。</w:t>
      </w:r>
    </w:p>
    <w:p w:rsidR="00F56D36" w:rsidRDefault="00F56D36" w:rsidP="00F56D36">
      <w:pPr>
        <w:widowControl/>
        <w:spacing w:line="300"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（三）考核合格的，按期核发工作量津贴；考核不合格的，停发工作量津贴。</w:t>
      </w:r>
    </w:p>
    <w:p w:rsidR="00F56D36" w:rsidRDefault="00F56D36" w:rsidP="00F56D36">
      <w:pPr>
        <w:widowControl/>
        <w:spacing w:line="300" w:lineRule="auto"/>
        <w:ind w:firstLineChars="200" w:firstLine="420"/>
        <w:jc w:val="left"/>
        <w:rPr>
          <w:rFonts w:ascii="黑体" w:eastAsia="黑体" w:hAnsi="宋体" w:cs="宋体"/>
          <w:color w:val="000000"/>
          <w:kern w:val="0"/>
          <w:szCs w:val="21"/>
        </w:rPr>
      </w:pPr>
      <w:r>
        <w:rPr>
          <w:rFonts w:ascii="黑体" w:eastAsia="黑体" w:hAnsi="宋体" w:cs="宋体" w:hint="eastAsia"/>
          <w:color w:val="000000"/>
          <w:kern w:val="0"/>
          <w:szCs w:val="21"/>
        </w:rPr>
        <w:t>六、其他</w:t>
      </w:r>
    </w:p>
    <w:p w:rsidR="00F56D36" w:rsidRDefault="00F56D36" w:rsidP="00F56D36">
      <w:pPr>
        <w:widowControl/>
        <w:spacing w:line="300" w:lineRule="auto"/>
        <w:ind w:firstLineChars="196" w:firstLine="412"/>
        <w:jc w:val="left"/>
        <w:rPr>
          <w:rFonts w:ascii="宋体" w:hAnsi="宋体" w:cs="宋体"/>
          <w:color w:val="000000"/>
          <w:kern w:val="0"/>
          <w:szCs w:val="21"/>
        </w:rPr>
      </w:pPr>
      <w:r>
        <w:rPr>
          <w:rFonts w:ascii="宋体" w:hAnsi="宋体" w:cs="宋体" w:hint="eastAsia"/>
          <w:color w:val="000000"/>
          <w:kern w:val="0"/>
          <w:szCs w:val="21"/>
        </w:rPr>
        <w:t>（一）本办法由教务处、人事处负责解释。</w:t>
      </w:r>
    </w:p>
    <w:p w:rsidR="00F56D36" w:rsidRDefault="00F56D36" w:rsidP="00F56D36">
      <w:pPr>
        <w:adjustRightInd w:val="0"/>
        <w:snapToGrid w:val="0"/>
        <w:spacing w:line="300" w:lineRule="auto"/>
        <w:ind w:firstLineChars="186" w:firstLine="391"/>
        <w:rPr>
          <w:rFonts w:ascii="宋体" w:hAnsi="宋体" w:cs="宋体"/>
          <w:color w:val="000000"/>
          <w:kern w:val="0"/>
          <w:szCs w:val="21"/>
        </w:rPr>
      </w:pPr>
      <w:r>
        <w:rPr>
          <w:rFonts w:ascii="宋体" w:hAnsi="宋体" w:cs="宋体" w:hint="eastAsia"/>
          <w:color w:val="000000"/>
          <w:kern w:val="0"/>
          <w:szCs w:val="21"/>
        </w:rPr>
        <w:t xml:space="preserve">（二）本办法自发布之日起执行。                        </w:t>
      </w:r>
    </w:p>
    <w:p w:rsidR="00F56D36" w:rsidRDefault="00F56D36" w:rsidP="00F56D36">
      <w:pPr>
        <w:adjustRightInd w:val="0"/>
        <w:snapToGrid w:val="0"/>
        <w:spacing w:line="300" w:lineRule="auto"/>
        <w:ind w:firstLineChars="186" w:firstLine="391"/>
        <w:rPr>
          <w:rFonts w:ascii="宋体" w:hAnsi="宋体" w:cs="宋体"/>
          <w:color w:val="000000"/>
          <w:kern w:val="0"/>
          <w:szCs w:val="21"/>
        </w:rPr>
      </w:pPr>
    </w:p>
    <w:p w:rsidR="00F56D36" w:rsidRDefault="00F56D36" w:rsidP="00F56D36">
      <w:pPr>
        <w:adjustRightInd w:val="0"/>
        <w:snapToGrid w:val="0"/>
        <w:spacing w:line="300" w:lineRule="auto"/>
        <w:ind w:firstLineChars="200" w:firstLine="420"/>
        <w:jc w:val="right"/>
        <w:rPr>
          <w:rFonts w:ascii="宋体" w:hAnsi="宋体"/>
          <w:color w:val="000000"/>
          <w:szCs w:val="21"/>
        </w:rPr>
      </w:pPr>
      <w:r>
        <w:rPr>
          <w:rFonts w:ascii="宋体" w:hAnsi="宋体" w:hint="eastAsia"/>
          <w:color w:val="000000"/>
          <w:szCs w:val="21"/>
        </w:rPr>
        <w:t xml:space="preserve">                           </w:t>
      </w:r>
      <w:smartTag w:uri="urn:schemas-microsoft-com:office:smarttags" w:element="chsdate">
        <w:smartTagPr>
          <w:attr w:name="IsROCDate" w:val="False"/>
          <w:attr w:name="IsLunarDate" w:val="False"/>
          <w:attr w:name="Day" w:val="29"/>
          <w:attr w:name="Month" w:val="8"/>
          <w:attr w:name="Year" w:val="2019"/>
        </w:smartTagPr>
        <w:r>
          <w:rPr>
            <w:rFonts w:ascii="宋体" w:hAnsi="宋体" w:hint="eastAsia"/>
            <w:color w:val="000000"/>
            <w:szCs w:val="21"/>
          </w:rPr>
          <w:t>2019年8月29日</w:t>
        </w:r>
      </w:smartTag>
      <w:r>
        <w:rPr>
          <w:rFonts w:ascii="宋体" w:hAnsi="宋体" w:hint="eastAsia"/>
          <w:color w:val="000000"/>
          <w:szCs w:val="21"/>
        </w:rPr>
        <w:t xml:space="preserve">    </w:t>
      </w:r>
    </w:p>
    <w:p w:rsidR="00F56D36" w:rsidRDefault="00F56D36" w:rsidP="00F56D36">
      <w:pPr>
        <w:spacing w:line="300" w:lineRule="auto"/>
        <w:rPr>
          <w:rFonts w:ascii="宋体" w:hAnsi="宋体"/>
          <w:color w:val="000000"/>
          <w:szCs w:val="21"/>
        </w:rPr>
      </w:pPr>
      <w:r>
        <w:br w:type="page"/>
      </w:r>
    </w:p>
    <w:p w:rsidR="00832537" w:rsidRDefault="00832537" w:rsidP="00F56D36">
      <w:pPr>
        <w:jc w:val="center"/>
        <w:outlineLvl w:val="0"/>
        <w:rPr>
          <w:rFonts w:ascii="方正大标宋简体" w:eastAsia="方正大标宋简体" w:hAnsi="宋体" w:cs="宋体"/>
          <w:color w:val="000000"/>
          <w:sz w:val="32"/>
          <w:szCs w:val="32"/>
        </w:rPr>
      </w:pPr>
      <w:bookmarkStart w:id="9" w:name="_Toc55376163"/>
    </w:p>
    <w:p w:rsidR="00F56D36" w:rsidRDefault="00F56D36" w:rsidP="00832537">
      <w:pPr>
        <w:jc w:val="center"/>
        <w:outlineLvl w:val="0"/>
        <w:rPr>
          <w:rFonts w:ascii="方正大标宋简体" w:eastAsia="方正大标宋简体" w:hAnsi="宋体" w:cs="宋体"/>
          <w:color w:val="000000"/>
          <w:sz w:val="32"/>
          <w:szCs w:val="32"/>
        </w:rPr>
      </w:pPr>
      <w:bookmarkStart w:id="10" w:name="_Toc55384645"/>
      <w:r>
        <w:rPr>
          <w:rFonts w:ascii="方正大标宋简体" w:eastAsia="方正大标宋简体" w:hAnsi="宋体" w:cs="宋体" w:hint="eastAsia"/>
          <w:color w:val="000000"/>
          <w:sz w:val="32"/>
          <w:szCs w:val="32"/>
        </w:rPr>
        <w:t>阜阳师范大学大学生艺术教育俱乐部制教学改革方案（试行）</w:t>
      </w:r>
      <w:bookmarkEnd w:id="9"/>
      <w:bookmarkEnd w:id="10"/>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校教〔2019〕79号</w:t>
      </w:r>
    </w:p>
    <w:p w:rsidR="00F56D36" w:rsidRDefault="00F56D36" w:rsidP="00A944C6">
      <w:pPr>
        <w:widowControl/>
        <w:spacing w:line="312" w:lineRule="auto"/>
        <w:ind w:leftChars="-67" w:left="-141" w:rightChars="11" w:right="23" w:firstLineChars="200" w:firstLine="420"/>
        <w:rPr>
          <w:shd w:val="clear" w:color="auto" w:fill="FFFFFF"/>
        </w:rPr>
      </w:pPr>
      <w:r>
        <w:rPr>
          <w:rFonts w:hint="eastAsia"/>
          <w:shd w:val="clear" w:color="auto" w:fill="FFFFFF"/>
        </w:rPr>
        <w:t>为深入贯彻《国务院办公厅关于全面加强和改进学校美育工作的意见》（国办发〔</w:t>
      </w:r>
      <w:r>
        <w:rPr>
          <w:shd w:val="clear" w:color="auto" w:fill="FFFFFF"/>
        </w:rPr>
        <w:t>2015</w:t>
      </w:r>
      <w:r>
        <w:rPr>
          <w:rFonts w:hint="eastAsia"/>
          <w:shd w:val="clear" w:color="auto" w:fill="FFFFFF"/>
        </w:rPr>
        <w:t>〕</w:t>
      </w:r>
      <w:r>
        <w:rPr>
          <w:shd w:val="clear" w:color="auto" w:fill="FFFFFF"/>
        </w:rPr>
        <w:t>71</w:t>
      </w:r>
      <w:r>
        <w:rPr>
          <w:rFonts w:hint="eastAsia"/>
          <w:shd w:val="clear" w:color="auto" w:fill="FFFFFF"/>
        </w:rPr>
        <w:t>号）、《安徽省教育厅转发安徽省人民政府办公厅关于全面加强和改进学校美育工作的实施意见的通知》（皖教秘〔</w:t>
      </w:r>
      <w:r>
        <w:rPr>
          <w:shd w:val="clear" w:color="auto" w:fill="FFFFFF"/>
        </w:rPr>
        <w:t>2015</w:t>
      </w:r>
      <w:r>
        <w:rPr>
          <w:rFonts w:hint="eastAsia"/>
          <w:shd w:val="clear" w:color="auto" w:fill="FFFFFF"/>
        </w:rPr>
        <w:t>〕</w:t>
      </w:r>
      <w:r>
        <w:rPr>
          <w:shd w:val="clear" w:color="auto" w:fill="FFFFFF"/>
        </w:rPr>
        <w:t>679</w:t>
      </w:r>
      <w:r>
        <w:rPr>
          <w:rFonts w:hint="eastAsia"/>
          <w:shd w:val="clear" w:color="auto" w:fill="FFFFFF"/>
        </w:rPr>
        <w:t>号）、《安徽省教育厅关于在全省高校推行公共体育艺术教育俱乐部制教学改革的意见》（皖教秘高〔</w:t>
      </w:r>
      <w:r>
        <w:rPr>
          <w:shd w:val="clear" w:color="auto" w:fill="FFFFFF"/>
        </w:rPr>
        <w:t>2018</w:t>
      </w:r>
      <w:r>
        <w:rPr>
          <w:rFonts w:hint="eastAsia"/>
          <w:shd w:val="clear" w:color="auto" w:fill="FFFFFF"/>
        </w:rPr>
        <w:t>〕</w:t>
      </w:r>
      <w:r>
        <w:rPr>
          <w:shd w:val="clear" w:color="auto" w:fill="FFFFFF"/>
        </w:rPr>
        <w:t>60</w:t>
      </w:r>
      <w:r>
        <w:rPr>
          <w:rFonts w:hint="eastAsia"/>
          <w:shd w:val="clear" w:color="auto" w:fill="FFFFFF"/>
        </w:rPr>
        <w:t>号）等文件精神，落实立德树人根本任务，深化我校艺术教育教学改革，培养学生良好的审美情趣和人文素养，特制定本方案。</w:t>
      </w:r>
    </w:p>
    <w:p w:rsidR="00F56D36" w:rsidRDefault="00F56D36" w:rsidP="00A944C6">
      <w:pPr>
        <w:widowControl/>
        <w:spacing w:line="312" w:lineRule="auto"/>
        <w:ind w:leftChars="-67" w:left="-141" w:rightChars="11" w:right="23" w:firstLineChars="200" w:firstLine="420"/>
        <w:rPr>
          <w:rFonts w:ascii="黑体" w:eastAsia="黑体" w:cs="方正黑体_GBK"/>
        </w:rPr>
      </w:pPr>
      <w:r>
        <w:rPr>
          <w:rFonts w:ascii="黑体" w:eastAsia="黑体" w:cs="方正黑体_GBK" w:hint="eastAsia"/>
        </w:rPr>
        <w:t>一、指导思想</w:t>
      </w:r>
    </w:p>
    <w:p w:rsidR="00F56D36" w:rsidRDefault="00F56D36" w:rsidP="00A944C6">
      <w:pPr>
        <w:widowControl/>
        <w:spacing w:line="312" w:lineRule="auto"/>
        <w:ind w:leftChars="-67" w:left="-141" w:rightChars="11" w:right="23" w:firstLineChars="200" w:firstLine="420"/>
      </w:pPr>
      <w:r>
        <w:rPr>
          <w:rFonts w:hint="eastAsia"/>
        </w:rPr>
        <w:t>以服务学生全面发展和终身发展为目标，本着提倡学生“掌握一门艺术技能，培养良好审美情趣”的理念，全面推进大学生艺术俱乐部制改革，优化整合学校艺术教育资源，开展以线上线下相结合、课内课外相融合的多形式、多途径、多时空的教育教学模式改革，将艺术教育融入我校育人全过程，建立和探索以立德树人、崇德向善、以美育人为导向，能够实现大学艺术美育教育内容个性化、教学形式多样化、教学安排生活化、教学管理网络化、教学评价过程化、课内课外一体化的育人模式，努力培养学生“艺术相随一生”的意识和能力，掌握一门艺术技能，养成对艺术的热爱和习惯。</w:t>
      </w:r>
    </w:p>
    <w:p w:rsidR="00F56D36" w:rsidRDefault="00F56D36" w:rsidP="00A944C6">
      <w:pPr>
        <w:widowControl/>
        <w:spacing w:line="312" w:lineRule="auto"/>
        <w:ind w:leftChars="-67" w:left="-141" w:rightChars="11" w:right="23" w:firstLineChars="200" w:firstLine="420"/>
        <w:rPr>
          <w:rFonts w:ascii="黑体" w:eastAsia="黑体" w:cs="方正黑体_GBK"/>
        </w:rPr>
      </w:pPr>
      <w:r>
        <w:rPr>
          <w:rFonts w:ascii="黑体" w:eastAsia="黑体" w:cs="方正黑体_GBK" w:hint="eastAsia"/>
        </w:rPr>
        <w:t>二、目标任务</w:t>
      </w:r>
    </w:p>
    <w:p w:rsidR="00F56D36" w:rsidRDefault="00F56D36" w:rsidP="00A944C6">
      <w:pPr>
        <w:widowControl/>
        <w:spacing w:line="312" w:lineRule="auto"/>
        <w:ind w:leftChars="-67" w:left="-141" w:rightChars="11" w:right="23" w:firstLineChars="200" w:firstLine="420"/>
        <w:rPr>
          <w:rFonts w:ascii="宋体" w:hAnsi="宋体"/>
          <w:color w:val="000000"/>
          <w:szCs w:val="21"/>
        </w:rPr>
      </w:pPr>
      <w:r>
        <w:rPr>
          <w:rFonts w:ascii="宋体" w:hAnsi="宋体" w:hint="eastAsia"/>
          <w:color w:val="000000"/>
          <w:szCs w:val="21"/>
        </w:rPr>
        <w:t>（一）总体目标</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按照系统设计、项目推进、示范推广的原则，先确定一批试点项目，在总结基础上进行推广，力争三年内，实现艺术类会员全覆盖，满足学生艺术教育需求。</w:t>
      </w:r>
    </w:p>
    <w:p w:rsidR="00F56D36" w:rsidRDefault="00F56D36" w:rsidP="00A944C6">
      <w:pPr>
        <w:widowControl/>
        <w:spacing w:line="312" w:lineRule="auto"/>
        <w:ind w:leftChars="-67" w:left="-141" w:rightChars="11" w:right="23" w:firstLineChars="200" w:firstLine="420"/>
        <w:rPr>
          <w:rFonts w:ascii="宋体" w:hAnsi="宋体"/>
          <w:color w:val="000000"/>
          <w:szCs w:val="21"/>
        </w:rPr>
      </w:pPr>
      <w:r>
        <w:rPr>
          <w:rFonts w:ascii="宋体" w:hAnsi="宋体" w:hint="eastAsia"/>
          <w:color w:val="000000"/>
          <w:szCs w:val="21"/>
        </w:rPr>
        <w:t>（二）主要任务</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1.完善教学平台建设。成立阜阳师范大学艺术教育中心，该中心主要负责师资配备管理、教材选用管理、课程体系建设等。</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2.从目前社团中遴选一批具备条件的艺术类社团进行改革，同时培养和孵化一批艺术类俱乐部。</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3.构建艺术俱乐部章程、管理制度和内部管理体系。</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4.开发艺术俱乐部信息管理系统平台。</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5.遴选、聘请和培养一批艺术俱乐部指导教师。</w:t>
      </w:r>
    </w:p>
    <w:p w:rsidR="00F56D36" w:rsidRDefault="00F56D36" w:rsidP="00A944C6">
      <w:pPr>
        <w:widowControl/>
        <w:spacing w:line="312" w:lineRule="auto"/>
        <w:ind w:leftChars="-67" w:left="-141" w:rightChars="11" w:right="23" w:firstLineChars="200" w:firstLine="420"/>
        <w:rPr>
          <w:rFonts w:ascii="宋体" w:hAnsi="宋体" w:cs="方正仿宋_GBK"/>
          <w:color w:val="000000"/>
          <w:szCs w:val="21"/>
        </w:rPr>
      </w:pPr>
      <w:r>
        <w:rPr>
          <w:rFonts w:ascii="宋体" w:hAnsi="宋体" w:cs="方正仿宋_GBK" w:hint="eastAsia"/>
          <w:color w:val="000000"/>
          <w:szCs w:val="21"/>
        </w:rPr>
        <w:t>6.开发一批艺术俱乐部教学课程，满足学生素质教育需求。</w:t>
      </w:r>
    </w:p>
    <w:p w:rsidR="00F56D36" w:rsidRDefault="00F56D36" w:rsidP="00A944C6">
      <w:pPr>
        <w:widowControl/>
        <w:spacing w:line="312" w:lineRule="auto"/>
        <w:ind w:leftChars="-67" w:left="-141" w:rightChars="11" w:right="23" w:firstLineChars="200" w:firstLine="420"/>
      </w:pPr>
      <w:r>
        <w:t>7.</w:t>
      </w:r>
      <w:r>
        <w:rPr>
          <w:rFonts w:hint="eastAsia"/>
        </w:rPr>
        <w:t>通过三年建设周期，最终实现艺术教育</w:t>
      </w:r>
      <w:r>
        <w:t>100%</w:t>
      </w:r>
      <w:r>
        <w:rPr>
          <w:rFonts w:hint="eastAsia"/>
        </w:rPr>
        <w:t>会员全覆盖，构建完善的教学评价和质量监控体系。</w:t>
      </w:r>
    </w:p>
    <w:p w:rsidR="00F56D36" w:rsidRDefault="00F56D36" w:rsidP="00A944C6">
      <w:pPr>
        <w:widowControl/>
        <w:spacing w:line="312" w:lineRule="auto"/>
        <w:ind w:leftChars="-67" w:left="-141" w:rightChars="11" w:right="23" w:firstLineChars="200" w:firstLine="420"/>
        <w:rPr>
          <w:rFonts w:ascii="黑体" w:eastAsia="黑体" w:cs="方正黑体_GBK"/>
        </w:rPr>
      </w:pPr>
      <w:r>
        <w:rPr>
          <w:rFonts w:ascii="黑体" w:eastAsia="黑体" w:cs="方正黑体_GBK" w:hint="eastAsia"/>
        </w:rPr>
        <w:t>三、保障措施</w:t>
      </w:r>
    </w:p>
    <w:p w:rsidR="00F56D36" w:rsidRDefault="00F56D36" w:rsidP="00A944C6">
      <w:pPr>
        <w:widowControl/>
        <w:spacing w:line="312" w:lineRule="auto"/>
        <w:ind w:leftChars="-67" w:left="-141" w:rightChars="11" w:right="23" w:firstLineChars="200" w:firstLine="420"/>
        <w:rPr>
          <w:szCs w:val="21"/>
        </w:rPr>
      </w:pPr>
      <w:r>
        <w:rPr>
          <w:szCs w:val="21"/>
        </w:rPr>
        <w:t>1.</w:t>
      </w:r>
      <w:r>
        <w:rPr>
          <w:rFonts w:hint="eastAsia"/>
          <w:szCs w:val="21"/>
        </w:rPr>
        <w:t>教师保障：由音乐舞蹈学院、体育学院、美术学院、外聘教师、省市艺术团体的高水平演员、表演艺术家等共同组成指导教师团队。</w:t>
      </w:r>
    </w:p>
    <w:p w:rsidR="00F56D36" w:rsidRDefault="00F56D36" w:rsidP="00A944C6">
      <w:pPr>
        <w:widowControl/>
        <w:spacing w:line="312" w:lineRule="auto"/>
        <w:ind w:leftChars="-67" w:left="-141" w:rightChars="11" w:right="23" w:firstLineChars="200" w:firstLine="420"/>
      </w:pPr>
      <w:r>
        <w:t>2.</w:t>
      </w:r>
      <w:r>
        <w:rPr>
          <w:rFonts w:hint="eastAsia"/>
        </w:rPr>
        <w:t>器材保障：各艺术俱乐部初级会员使用器材根据项目特点，器材可公用的项目初级会员器材由俱乐部提供，器材不适合公用的项目初级会员器材由个人自备；中高级会员器材由会员个人自备。</w:t>
      </w:r>
    </w:p>
    <w:p w:rsidR="00F56D36" w:rsidRDefault="00F56D36" w:rsidP="00A944C6">
      <w:pPr>
        <w:widowControl/>
        <w:spacing w:line="312" w:lineRule="auto"/>
        <w:ind w:leftChars="-67" w:left="-141" w:rightChars="11" w:right="23" w:firstLineChars="200" w:firstLine="420"/>
      </w:pPr>
      <w:r>
        <w:lastRenderedPageBreak/>
        <w:t>3.</w:t>
      </w:r>
      <w:r>
        <w:rPr>
          <w:rFonts w:hint="eastAsia"/>
        </w:rPr>
        <w:t>场地保障：根据各艺术俱乐部项目特点和要求，由艺术教育中心统筹安排不同类型的教室，进行适当装修或装饰，为俱乐部活动提供必要的场地条件，营造良好的艺术氛围。</w:t>
      </w:r>
    </w:p>
    <w:p w:rsidR="00F56D36" w:rsidRDefault="00F56D36" w:rsidP="00A944C6">
      <w:pPr>
        <w:widowControl/>
        <w:spacing w:line="312" w:lineRule="auto"/>
        <w:ind w:leftChars="-67" w:left="-141" w:rightChars="11" w:right="23" w:firstLineChars="200" w:firstLine="420"/>
      </w:pPr>
      <w:r>
        <w:t>4.</w:t>
      </w:r>
      <w:r>
        <w:rPr>
          <w:rFonts w:hint="eastAsia"/>
        </w:rPr>
        <w:t>经费保障：乐器采购、演出服装采购、竞赛费用、场地维护和教师指导费用等相关经费由学校统筹给予保障。</w:t>
      </w:r>
    </w:p>
    <w:p w:rsidR="00F56D36" w:rsidRDefault="00F56D36" w:rsidP="00A944C6">
      <w:pPr>
        <w:widowControl/>
        <w:spacing w:line="312" w:lineRule="auto"/>
        <w:ind w:leftChars="-67" w:left="-141" w:rightChars="11" w:right="23" w:firstLineChars="200" w:firstLine="420"/>
        <w:rPr>
          <w:rFonts w:ascii="黑体" w:eastAsia="黑体" w:cs="方正黑体_GBK"/>
        </w:rPr>
      </w:pPr>
      <w:r>
        <w:rPr>
          <w:rFonts w:ascii="黑体" w:eastAsia="黑体" w:cs="方正黑体_GBK" w:hint="eastAsia"/>
        </w:rPr>
        <w:t>四、附则</w:t>
      </w:r>
    </w:p>
    <w:p w:rsidR="00F56D36" w:rsidRDefault="00F56D36" w:rsidP="00A944C6">
      <w:pPr>
        <w:widowControl/>
        <w:spacing w:line="312" w:lineRule="auto"/>
        <w:ind w:leftChars="-67" w:left="-141" w:rightChars="11" w:right="23" w:firstLineChars="200" w:firstLine="420"/>
      </w:pPr>
      <w:r>
        <w:rPr>
          <w:rFonts w:hint="eastAsia"/>
        </w:rPr>
        <w:t>本方案从</w:t>
      </w:r>
      <w:r>
        <w:t>2019</w:t>
      </w:r>
      <w:r>
        <w:rPr>
          <w:rFonts w:hint="eastAsia"/>
        </w:rPr>
        <w:t>级普通本科生开始实行，由教务处负责解释。</w:t>
      </w:r>
    </w:p>
    <w:p w:rsidR="00F56D36" w:rsidRDefault="00F56D36" w:rsidP="00A944C6">
      <w:pPr>
        <w:pStyle w:val="10"/>
        <w:spacing w:line="312" w:lineRule="auto"/>
        <w:ind w:rightChars="11" w:right="23" w:firstLineChars="230" w:firstLine="483"/>
        <w:rPr>
          <w:rFonts w:ascii="宋体" w:hAnsi="宋体"/>
          <w:color w:val="000000"/>
        </w:rPr>
      </w:pPr>
      <w:r>
        <w:rPr>
          <w:rFonts w:ascii="宋体" w:hAnsi="宋体" w:cs="方正仿宋_GBK" w:hint="eastAsia"/>
          <w:color w:val="000000"/>
        </w:rPr>
        <w:t xml:space="preserve"> </w:t>
      </w:r>
    </w:p>
    <w:p w:rsidR="00F56D36" w:rsidRDefault="00F56D36" w:rsidP="00A944C6">
      <w:pPr>
        <w:spacing w:line="312" w:lineRule="auto"/>
        <w:ind w:rightChars="-230" w:right="-483"/>
        <w:rPr>
          <w:rFonts w:ascii="宋体" w:hAnsi="宋体"/>
          <w:color w:val="000000"/>
          <w:szCs w:val="21"/>
        </w:rPr>
      </w:pPr>
    </w:p>
    <w:p w:rsidR="00F56D36" w:rsidRDefault="00F56D36" w:rsidP="00A944C6">
      <w:pPr>
        <w:adjustRightInd w:val="0"/>
        <w:snapToGrid w:val="0"/>
        <w:spacing w:line="312" w:lineRule="auto"/>
        <w:ind w:firstLineChars="1450" w:firstLine="3045"/>
        <w:jc w:val="right"/>
        <w:rPr>
          <w:rFonts w:ascii="宋体" w:hAnsi="宋体"/>
          <w:color w:val="000000"/>
          <w:szCs w:val="21"/>
        </w:rPr>
      </w:pPr>
      <w:r>
        <w:rPr>
          <w:rFonts w:ascii="宋体" w:hAnsi="宋体" w:hint="eastAsia"/>
          <w:color w:val="000000"/>
          <w:szCs w:val="21"/>
        </w:rPr>
        <w:t xml:space="preserve">  </w:t>
      </w:r>
    </w:p>
    <w:p w:rsidR="00F56D36" w:rsidRDefault="00F56D36" w:rsidP="00A944C6">
      <w:pPr>
        <w:adjustRightInd w:val="0"/>
        <w:snapToGrid w:val="0"/>
        <w:spacing w:line="312" w:lineRule="auto"/>
        <w:ind w:firstLineChars="1350" w:firstLine="2835"/>
        <w:jc w:val="right"/>
        <w:rPr>
          <w:rFonts w:ascii="宋体" w:hAnsi="宋体"/>
          <w:color w:val="000000"/>
          <w:szCs w:val="21"/>
        </w:rPr>
      </w:pPr>
      <w:smartTag w:uri="urn:schemas-microsoft-com:office:smarttags" w:element="chsdate">
        <w:smartTagPr>
          <w:attr w:name="Year" w:val="2019"/>
          <w:attr w:name="Month" w:val="12"/>
          <w:attr w:name="Day" w:val="24"/>
          <w:attr w:name="IsLunarDate" w:val="False"/>
          <w:attr w:name="IsROCDate" w:val="False"/>
        </w:smartTagPr>
        <w:r>
          <w:rPr>
            <w:rFonts w:ascii="宋体" w:hAnsi="宋体" w:hint="eastAsia"/>
            <w:color w:val="000000"/>
            <w:szCs w:val="21"/>
          </w:rPr>
          <w:t>2019年12月24日</w:t>
        </w:r>
      </w:smartTag>
      <w:r>
        <w:rPr>
          <w:rFonts w:ascii="宋体" w:hAnsi="宋体" w:hint="eastAsia"/>
          <w:color w:val="000000"/>
          <w:szCs w:val="21"/>
        </w:rPr>
        <w:t xml:space="preserve">   </w:t>
      </w:r>
    </w:p>
    <w:p w:rsidR="00F56D36" w:rsidRDefault="00F56D36" w:rsidP="00F56D36">
      <w:pPr>
        <w:jc w:val="center"/>
        <w:outlineLvl w:val="0"/>
        <w:rPr>
          <w:rFonts w:ascii="宋体" w:hAnsi="宋体"/>
          <w:color w:val="000000"/>
          <w:szCs w:val="21"/>
        </w:rPr>
      </w:pPr>
      <w:r>
        <w:rPr>
          <w:rFonts w:ascii="宋体" w:hAnsi="宋体" w:hint="eastAsia"/>
          <w:color w:val="000000"/>
          <w:szCs w:val="21"/>
        </w:rPr>
        <w:br w:type="page"/>
      </w:r>
    </w:p>
    <w:p w:rsidR="00832537" w:rsidRDefault="00832537" w:rsidP="00F56D36">
      <w:pPr>
        <w:jc w:val="center"/>
        <w:outlineLvl w:val="0"/>
        <w:rPr>
          <w:rFonts w:ascii="宋体" w:hAnsi="宋体"/>
          <w:color w:val="000000"/>
          <w:szCs w:val="21"/>
        </w:rPr>
      </w:pPr>
    </w:p>
    <w:p w:rsidR="00F56D36" w:rsidRDefault="00F56D36" w:rsidP="00F56D36">
      <w:pPr>
        <w:jc w:val="center"/>
        <w:outlineLvl w:val="0"/>
        <w:rPr>
          <w:rFonts w:ascii="方正大标宋简体" w:eastAsia="方正大标宋简体" w:hAnsi="宋体" w:cs="宋体"/>
          <w:color w:val="000000"/>
          <w:sz w:val="32"/>
          <w:szCs w:val="32"/>
        </w:rPr>
      </w:pPr>
      <w:bookmarkStart w:id="11" w:name="_Toc55376129"/>
      <w:bookmarkStart w:id="12" w:name="_Toc55384646"/>
      <w:r>
        <w:rPr>
          <w:rFonts w:ascii="方正大标宋简体" w:eastAsia="方正大标宋简体" w:hAnsi="宋体" w:cs="宋体" w:hint="eastAsia"/>
          <w:color w:val="000000"/>
          <w:sz w:val="32"/>
          <w:szCs w:val="32"/>
        </w:rPr>
        <w:t>阜阳师范大学一流本科课程建设方案</w:t>
      </w:r>
      <w:bookmarkEnd w:id="11"/>
      <w:bookmarkEnd w:id="12"/>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校教〔2020〕26号</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为深入贯彻全国全省教育大会和新时代全国高等学校本科教育工作会议精神，深入实施学校党代会“131计划”部署的“本科人才培养质量提升工程”，进一步提高本科课程建设水平，结合我校实际，特制定本方案。 </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 xml:space="preserve">一、指导思想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以习近平新时代中国特色社会主义思想和党的十九大精神为指导，全面贯彻党的教育方针，深入落实立德树人根本任务，深入挖掘各类课程和教学方式中蕴含的思想政治教育元素，建设适应新时代要求的一流本科课程。立足经济社会发展需求和人才培养目标，优化重构课程内容体系，适度提升大学生学业挑战度，全面加强师资队伍建设，大力推进现代信息技术与教育教学深度融合，严格实施教学过程管理和学业评价制度，实现课程优起来、教师强起来、学生忙起来、管理严起来、效果实起来，夯实高水平师范大学办学根基，构建更高水平人才培养体系。 </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 xml:space="preserve">二、建设目标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通过一流本科课程建设，推动全校上下树立课程建设新理念，深化课程改革与创新，完善课程建设、教学运行、教学评价等系列规章制度，健全以质量为导向的课程建设激励机制，夯实基层教学组织，强化教师教学能力，全面提升课程建设质量和水平。经过五年左右时间，建设校级一流课程 300 门左右(含课程思政 50 门左右)，力争获批省级和国家级一流课程 50门左右。 </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 xml:space="preserve">三、建设类型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（一）线上一流课程。突出优质、开放、共享，通过各类课程平台面向学生持续提供优质教学服务，打造内容更加丰富、结构更加合理、类别更加全面的线上“金课”。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线下一流课程。充分发挥课堂教学主阵地、主渠道、主战场作用，针对以面授为主的课程，以提升学生综合能力为重点，重塑课程内容，创新教学方法，打破课堂沉默状态，焕发课堂生机活力，打造线下“金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（三）线上线下混合式一流课程。基于慕课、专属在线课程（SPOC）或其他在线课程，运用适当的数字化教学工具，结合本校实际对校内课程进行改造，安排学生线上自主学习（学时占比 20%-50%），与线下面授有机结合开展翻转课堂、混合式教学，打造在线课程与本校课堂教学相融合的混合式“金课”。大力倡导建设基于国家精品在线开放课程应用的线上线下混合式“金课”。</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四）虚拟仿真实验教学一流课程。着力解决真实实验条件不具备或实际运行困难，涉及高危或极端环境，高成本、高消耗、不可逆操作、大型综合训练等问题，基于虚拟仿真实验教学项目，打造实验条件优越、教学效果优良、开放共享有效的虚拟仿真教学“金课”。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五）社会实践一流课程。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金课”。课程应为纳入人才培养方案的非实习、实训课程，配备理论指导教师，具有稳定实践基地，学生 70%以上学时深入基层，保证课程规范化</w:t>
      </w:r>
      <w:r>
        <w:rPr>
          <w:rFonts w:ascii="宋体" w:hAnsi="宋体" w:hint="eastAsia"/>
          <w:color w:val="000000"/>
          <w:szCs w:val="21"/>
        </w:rPr>
        <w:lastRenderedPageBreak/>
        <w:t xml:space="preserve">和可持续发展。 </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 xml:space="preserve">四、建设程序 </w:t>
      </w:r>
    </w:p>
    <w:p w:rsidR="00F56D36" w:rsidRDefault="00F56D36" w:rsidP="00F56D36">
      <w:pPr>
        <w:spacing w:line="300" w:lineRule="auto"/>
        <w:ind w:firstLineChars="200" w:firstLine="422"/>
        <w:rPr>
          <w:rFonts w:ascii="宋体" w:hAnsi="宋体"/>
          <w:color w:val="000000"/>
          <w:szCs w:val="21"/>
        </w:rPr>
      </w:pPr>
      <w:r>
        <w:rPr>
          <w:rFonts w:ascii="宋体" w:hAnsi="宋体" w:hint="eastAsia"/>
          <w:b/>
          <w:bCs/>
          <w:color w:val="000000"/>
          <w:szCs w:val="21"/>
        </w:rPr>
        <w:t xml:space="preserve">（一）申报条件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申报课程应是纳入人才培养方案且设臵学分的本科课程，包括思想政治理论课、公共基础课（通识基础课）、专业基础课、专业课以及通识教育课（文化素质课）等独立设臵的本科理论课程、实验课程和社会实践课程等，原则上应具有前期建设基础，且须至少经过两个学期或两个教学周期的建设和完善；具备相应类型课程的基本形态和特殊要求。</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2.现有本科教学工程立项的各级课程建设类项目（包括精品课程、精品开放课程、双语教学示范课程、网络课程资源建设项目）结项获得“优秀”等级的，申报校级一流本科课程时在同等条件下优先立项。已获批国家级和省级一流本科课程“双万计划”的，不再重复申报校级一流课程。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3.课程负责人及团队成员遵纪守法，无违法违纪行为，不存在师德师风、学术不端等问题，五年内未出现过任何教学事故。 </w:t>
      </w:r>
    </w:p>
    <w:p w:rsidR="00F56D36" w:rsidRDefault="00F56D36" w:rsidP="00F56D36">
      <w:pPr>
        <w:spacing w:line="300" w:lineRule="auto"/>
        <w:ind w:firstLineChars="200" w:firstLine="422"/>
        <w:rPr>
          <w:rFonts w:ascii="宋体" w:hAnsi="宋体"/>
          <w:color w:val="000000"/>
          <w:szCs w:val="21"/>
        </w:rPr>
      </w:pPr>
      <w:r>
        <w:rPr>
          <w:rFonts w:ascii="宋体" w:hAnsi="宋体" w:hint="eastAsia"/>
          <w:b/>
          <w:bCs/>
          <w:color w:val="000000"/>
          <w:szCs w:val="21"/>
        </w:rPr>
        <w:t xml:space="preserve">（二）遴选办法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1.按照“条件把关、质量为上”原则，在各学院择优申报的基础上，学校组织完成遴选工作。具体流程为：学校发布申报通知——学院组织申报——学校受理申报材料——组织专家遴选——学校本科教学指导专门委员会审核并公示后公布立项。申报遴选标准见附件。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2.各学院要充分发挥课程建设的主体作用，认真做好课程建设动员、前期培育和质量把关工作，通过建设自查、对标初评、学院审核等环节，做实做细申报遴选工作，努力建设并遴选推荐一批基础好、品质优、效果佳的高质量课程。 </w:t>
      </w:r>
    </w:p>
    <w:p w:rsidR="00F56D36" w:rsidRDefault="00F56D36" w:rsidP="00F56D36">
      <w:pPr>
        <w:spacing w:line="300" w:lineRule="auto"/>
        <w:ind w:firstLineChars="200" w:firstLine="422"/>
        <w:rPr>
          <w:rFonts w:ascii="宋体" w:hAnsi="宋体"/>
          <w:color w:val="000000"/>
          <w:szCs w:val="21"/>
        </w:rPr>
      </w:pPr>
      <w:r>
        <w:rPr>
          <w:rFonts w:ascii="宋体" w:hAnsi="宋体" w:hint="eastAsia"/>
          <w:b/>
          <w:bCs/>
          <w:color w:val="000000"/>
          <w:szCs w:val="21"/>
        </w:rPr>
        <w:t xml:space="preserve">（三）项目建设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1.建设任务。课程负责人根据立项文件要求，对照学校一流本科课程结题验收标准（另文印发），制定并提交课程立项建设任务书。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2.建设周期。项目建设周期为两年。建设期满统一组织验收。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3.建设管理。教务处负责组织课程的立项、检查和验收。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项目所在学院是课程建设主体，负责组织开展和督促落实课程建设的具体任务。项目过程管理有关事宜按照学校本科教学工程项目管理相应规定执行。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4.考核验收。一流课程建设采用年度检查和结项评估相结合的考核形式。检查验收重点关注课程建设成果和应用实效。</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根据年度检查结果拨付后续资助经费：合格以上按 100%拨付；延期、整改的项目暂停拨付后续经费，待下一年度检查合格后拨付；撤项的项目终止经费，并视情况追回使用不当的经费。</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5.项目提升。鼓励符合条件的校级一流课程积极申报国家级和省级一流课程“双万计划”。如在建设期内，成功申报国家级和省级“双万计划”的，按提升后的最高级别对待，校级视同结项。 </w:t>
      </w:r>
    </w:p>
    <w:p w:rsidR="00F56D36" w:rsidRDefault="00F56D36" w:rsidP="00F56D36">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 xml:space="preserve">五、建设保障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（一）组织保障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1.学校专门成立“一流本科课程建设服务中心”，负责统筹落实一流本科课程建设校级规划、组织开展一流本科课程申报、遴选和推荐工作、研制学校一流本科课程建设质量评估标准、举办一流本科课程建设工作坊系列活动、推进完善一流本科课程建设管理与支持服务体系等各项职能。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lastRenderedPageBreak/>
        <w:t xml:space="preserve">2.各二级学院研究制定本学院一流本科课程建设规划，落实课程建设负责人，完善师资配备和条件保障，确保课程建设进度和质量。依托课程教学团队、教研室、实验室、实训中心等不同形态的基层教学组织，有计划、有步骤地开展一流本科课程建设。依托本科教学工程专业类建设项目，积极做好一流本科课程前期培育工作，重点遴选基础好、师资强、教学效果优良的课程，通过精心打造，冲击省级和国家级一流本科课程“双万计划”。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（二）经费保障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1.学校统筹设立一流本科课程建设专项经费，重点支持各级各类一流本科课程建设，保障“国家-省-校-院”四级联动建设，推动产出一批高质量课程。</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2.对于获批一流本科课程立项的项目，学校按相应标准给予经费资助。项目级别提升的，资助标准就高安排。现有本科教学工程课程类在建项目获批一流课程立项的，将在原有经费基础上依据相应标准追加经费资助。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3.一流本科课程建设项目经费使用，按学校本科教学工程专项经费使用与管理办法执行，确保专款专用，切实发挥经费使用效益。 </w:t>
      </w:r>
    </w:p>
    <w:p w:rsidR="00F56D36" w:rsidRDefault="00F56D36" w:rsidP="00F56D36">
      <w:pPr>
        <w:spacing w:line="300" w:lineRule="auto"/>
        <w:rPr>
          <w:rFonts w:ascii="宋体" w:hAnsi="宋体"/>
          <w:color w:val="000000"/>
          <w:szCs w:val="21"/>
        </w:rPr>
      </w:pPr>
    </w:p>
    <w:p w:rsidR="00F56D36" w:rsidRDefault="00F56D36" w:rsidP="00F56D36">
      <w:pPr>
        <w:spacing w:line="300" w:lineRule="auto"/>
        <w:rPr>
          <w:rFonts w:ascii="宋体" w:hAnsi="宋体"/>
          <w:color w:val="000000"/>
          <w:szCs w:val="21"/>
        </w:rPr>
      </w:pPr>
      <w:r>
        <w:rPr>
          <w:rFonts w:ascii="宋体" w:hAnsi="宋体" w:hint="eastAsia"/>
          <w:color w:val="000000"/>
          <w:szCs w:val="21"/>
        </w:rPr>
        <w:t xml:space="preserve">附件：阜阳师范大学一流本科课程申报遴选标准 </w:t>
      </w:r>
    </w:p>
    <w:p w:rsidR="00F56D36" w:rsidRDefault="00F56D36" w:rsidP="00F56D36">
      <w:pPr>
        <w:adjustRightInd w:val="0"/>
        <w:snapToGrid w:val="0"/>
        <w:spacing w:line="300" w:lineRule="auto"/>
        <w:ind w:firstLineChars="1600" w:firstLine="3360"/>
        <w:jc w:val="right"/>
        <w:rPr>
          <w:rFonts w:ascii="宋体" w:hAnsi="宋体"/>
          <w:color w:val="000000"/>
          <w:szCs w:val="21"/>
        </w:rPr>
      </w:pPr>
    </w:p>
    <w:p w:rsidR="00F56D36" w:rsidRDefault="00F56D36" w:rsidP="00F56D36">
      <w:pPr>
        <w:adjustRightInd w:val="0"/>
        <w:snapToGrid w:val="0"/>
        <w:spacing w:line="300" w:lineRule="auto"/>
        <w:ind w:firstLineChars="1600" w:firstLine="3360"/>
        <w:jc w:val="right"/>
        <w:rPr>
          <w:rFonts w:ascii="宋体" w:hAnsi="宋体"/>
          <w:color w:val="000000"/>
          <w:szCs w:val="21"/>
        </w:rPr>
      </w:pPr>
      <w:smartTag w:uri="urn:schemas-microsoft-com:office:smarttags" w:element="chsdate">
        <w:smartTagPr>
          <w:attr w:name="Year" w:val="2020"/>
          <w:attr w:name="Month" w:val="4"/>
          <w:attr w:name="Day" w:val="9"/>
          <w:attr w:name="IsLunarDate" w:val="False"/>
          <w:attr w:name="IsROCDate" w:val="False"/>
        </w:smartTagPr>
        <w:r>
          <w:rPr>
            <w:rFonts w:ascii="宋体" w:hAnsi="宋体" w:hint="eastAsia"/>
            <w:color w:val="000000"/>
            <w:szCs w:val="21"/>
          </w:rPr>
          <w:t>2020年4月9日</w:t>
        </w:r>
      </w:smartTag>
      <w:r>
        <w:rPr>
          <w:rFonts w:ascii="宋体" w:hAnsi="宋体" w:hint="eastAsia"/>
          <w:color w:val="000000"/>
          <w:szCs w:val="21"/>
        </w:rPr>
        <w:t xml:space="preserve">    </w:t>
      </w:r>
    </w:p>
    <w:p w:rsidR="00F56D36" w:rsidRDefault="00F56D36" w:rsidP="00F56D36">
      <w:pPr>
        <w:spacing w:line="300" w:lineRule="auto"/>
        <w:rPr>
          <w:rFonts w:ascii="宋体" w:hAnsi="宋体"/>
          <w:color w:val="000000"/>
          <w:szCs w:val="21"/>
        </w:rPr>
      </w:pPr>
    </w:p>
    <w:p w:rsidR="00F56D36" w:rsidRDefault="00F56D36" w:rsidP="00F56D36">
      <w:pPr>
        <w:spacing w:line="300" w:lineRule="auto"/>
        <w:rPr>
          <w:rFonts w:ascii="宋体" w:hAnsi="宋体"/>
          <w:color w:val="000000"/>
          <w:szCs w:val="21"/>
        </w:rPr>
      </w:pPr>
      <w:r>
        <w:rPr>
          <w:rFonts w:ascii="宋体" w:hAnsi="宋体" w:hint="eastAsia"/>
          <w:color w:val="000000"/>
          <w:szCs w:val="21"/>
        </w:rPr>
        <w:br w:type="page"/>
      </w:r>
      <w:r>
        <w:rPr>
          <w:rFonts w:ascii="宋体" w:hAnsi="宋体" w:hint="eastAsia"/>
          <w:color w:val="000000"/>
          <w:szCs w:val="21"/>
        </w:rPr>
        <w:lastRenderedPageBreak/>
        <w:t xml:space="preserve">附件 </w:t>
      </w:r>
    </w:p>
    <w:p w:rsidR="00F56D36" w:rsidRDefault="00F56D36" w:rsidP="00F56D36">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阜阳师范大学一流本科课程申报遴选标准</w:t>
      </w:r>
    </w:p>
    <w:p w:rsidR="00F56D36" w:rsidRDefault="00F56D36" w:rsidP="00F56D36">
      <w:pPr>
        <w:spacing w:line="300" w:lineRule="auto"/>
        <w:rPr>
          <w:rFonts w:ascii="黑体" w:eastAsia="黑体" w:hAnsi="宋体"/>
          <w:color w:val="000000"/>
          <w:szCs w:val="21"/>
        </w:rPr>
      </w:pPr>
      <w:r>
        <w:rPr>
          <w:rFonts w:ascii="黑体" w:eastAsia="黑体" w:hAnsi="宋体" w:hint="eastAsia"/>
          <w:color w:val="000000"/>
          <w:szCs w:val="21"/>
        </w:rPr>
        <w:t xml:space="preserve">一、线上一流课程申报遴选标准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440"/>
        <w:gridCol w:w="5947"/>
      </w:tblGrid>
      <w:tr w:rsidR="00F56D36" w:rsidTr="00A944C6">
        <w:trPr>
          <w:trHeight w:val="850"/>
        </w:trPr>
        <w:tc>
          <w:tcPr>
            <w:tcW w:w="1368" w:type="dxa"/>
            <w:tcBorders>
              <w:top w:val="single" w:sz="4" w:space="0" w:color="auto"/>
              <w:left w:val="single" w:sz="4" w:space="0" w:color="auto"/>
              <w:bottom w:val="single" w:sz="4" w:space="0" w:color="auto"/>
              <w:right w:val="single" w:sz="4" w:space="0" w:color="auto"/>
            </w:tcBorders>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一级指标</w:t>
            </w:r>
          </w:p>
        </w:tc>
        <w:tc>
          <w:tcPr>
            <w:tcW w:w="1440" w:type="dxa"/>
            <w:tcBorders>
              <w:top w:val="single" w:sz="4" w:space="0" w:color="auto"/>
              <w:left w:val="single" w:sz="4" w:space="0" w:color="auto"/>
              <w:bottom w:val="single" w:sz="4" w:space="0" w:color="auto"/>
              <w:right w:val="single" w:sz="4" w:space="0" w:color="auto"/>
            </w:tcBorders>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二级指标</w:t>
            </w:r>
          </w:p>
        </w:tc>
        <w:tc>
          <w:tcPr>
            <w:tcW w:w="5947" w:type="dxa"/>
            <w:tcBorders>
              <w:top w:val="single" w:sz="4" w:space="0" w:color="auto"/>
              <w:left w:val="single" w:sz="4" w:space="0" w:color="auto"/>
              <w:bottom w:val="single" w:sz="4" w:space="0" w:color="auto"/>
              <w:right w:val="single" w:sz="4" w:space="0" w:color="auto"/>
            </w:tcBorders>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指标说明</w:t>
            </w:r>
          </w:p>
        </w:tc>
      </w:tr>
      <w:tr w:rsidR="00F56D36" w:rsidTr="00A944C6">
        <w:trPr>
          <w:trHeight w:val="113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b/>
                <w:bCs/>
                <w:color w:val="000000"/>
                <w:sz w:val="18"/>
                <w:szCs w:val="18"/>
              </w:rPr>
              <w:t>1.基本条件</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1.1 前期基础</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1.课程至少经过两个学期或两个教学周期的建设和完善，取得实质性改革成效，在同类课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程中具有鲜明特色、良好的教学效果；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2.各级课程建设类项目（包括精品课程、精品开放课程、双语教学示范课程、网络课程资 </w:t>
            </w:r>
          </w:p>
          <w:p w:rsidR="00F56D36" w:rsidRDefault="00F56D36">
            <w:pPr>
              <w:snapToGrid w:val="0"/>
              <w:rPr>
                <w:rFonts w:ascii="宋体" w:hAnsi="宋体"/>
                <w:b/>
                <w:bCs/>
                <w:color w:val="000000"/>
                <w:szCs w:val="21"/>
              </w:rPr>
            </w:pPr>
            <w:r>
              <w:rPr>
                <w:rFonts w:ascii="宋体" w:hAnsi="宋体" w:hint="eastAsia"/>
                <w:color w:val="000000"/>
                <w:sz w:val="18"/>
                <w:szCs w:val="18"/>
              </w:rPr>
              <w:t>源建设项目）结项获得“优秀”等级的，同等条件下优先立项。</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1.2 基本形态 和特殊要求</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1.具备大规模在线开放特征的课程（在全国性公开课程平台上开放）； </w:t>
            </w:r>
          </w:p>
          <w:p w:rsidR="00F56D36" w:rsidRDefault="00F56D36">
            <w:pPr>
              <w:snapToGrid w:val="0"/>
              <w:rPr>
                <w:rFonts w:ascii="宋体" w:hAnsi="宋体"/>
                <w:b/>
                <w:bCs/>
                <w:color w:val="000000"/>
                <w:szCs w:val="21"/>
              </w:rPr>
            </w:pPr>
            <w:r>
              <w:rPr>
                <w:rFonts w:ascii="宋体" w:hAnsi="宋体" w:hint="eastAsia"/>
                <w:color w:val="000000"/>
                <w:sz w:val="18"/>
                <w:szCs w:val="18"/>
              </w:rPr>
              <w:t>2.有完整的教学过程和教学活动记录的在线课程。</w:t>
            </w:r>
          </w:p>
        </w:tc>
      </w:tr>
      <w:tr w:rsidR="00F56D36" w:rsidTr="00A944C6">
        <w:trPr>
          <w:trHeight w:val="1134"/>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F56D36" w:rsidRDefault="00F56D36">
            <w:pPr>
              <w:snapToGrid w:val="0"/>
              <w:rPr>
                <w:rFonts w:ascii="宋体" w:hAnsi="宋体"/>
                <w:color w:val="000000"/>
                <w:sz w:val="18"/>
                <w:szCs w:val="18"/>
              </w:rPr>
            </w:pPr>
            <w:r>
              <w:rPr>
                <w:rFonts w:ascii="宋体" w:hAnsi="宋体" w:hint="eastAsia"/>
                <w:b/>
                <w:bCs/>
                <w:color w:val="000000"/>
                <w:sz w:val="18"/>
                <w:szCs w:val="18"/>
              </w:rPr>
              <w:t xml:space="preserve">2.教学团队 </w:t>
            </w:r>
          </w:p>
          <w:p w:rsidR="00F56D36" w:rsidRDefault="00F56D36">
            <w:pPr>
              <w:snapToGrid w:val="0"/>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2.1 教学理念</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课程团队教学改革意识强烈、理念先进。坚持立德树人，注重课程思政。体现以学生发展 </w:t>
            </w:r>
          </w:p>
          <w:p w:rsidR="00F56D36" w:rsidRDefault="00F56D36">
            <w:pPr>
              <w:snapToGrid w:val="0"/>
              <w:rPr>
                <w:rFonts w:ascii="宋体" w:hAnsi="宋体"/>
                <w:b/>
                <w:bCs/>
                <w:color w:val="000000"/>
                <w:szCs w:val="21"/>
              </w:rPr>
            </w:pPr>
            <w:r>
              <w:rPr>
                <w:rFonts w:ascii="宋体" w:hAnsi="宋体" w:hint="eastAsia"/>
                <w:color w:val="000000"/>
                <w:sz w:val="18"/>
                <w:szCs w:val="18"/>
              </w:rPr>
              <w:t>为中心，致力于开启学生内在潜力和学习动力，注重学生德智体美劳全面发展。</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2.2 课程负责人</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课程负责人须为本校专任教师，具有丰富的教学经验和较高学术造诣，具有高级职称（含 </w:t>
            </w:r>
          </w:p>
          <w:p w:rsidR="00F56D36" w:rsidRDefault="00F56D36">
            <w:pPr>
              <w:snapToGrid w:val="0"/>
              <w:rPr>
                <w:rFonts w:ascii="宋体" w:hAnsi="宋体"/>
                <w:b/>
                <w:bCs/>
                <w:color w:val="000000"/>
                <w:szCs w:val="21"/>
              </w:rPr>
            </w:pPr>
            <w:r>
              <w:rPr>
                <w:rFonts w:ascii="宋体" w:hAnsi="宋体" w:hint="eastAsia"/>
                <w:color w:val="000000"/>
                <w:sz w:val="18"/>
                <w:szCs w:val="18"/>
              </w:rPr>
              <w:t>副教授），同一课程负责人只能申报一门课程。</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2.3 主讲教师</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主讲教师具备良好的师德师风，具有丰富的教学经验、较高学术造诣，积极投身信息技术与教育教学深度融合的教学改革，教学能力强，能够运用新技术提高教学效率、提升教学质量。</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2.4 团队结构</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人员结构及任务分工合理，人员稳定，除课程负责人和主讲教师外，还配备有助理教师。</w:t>
            </w:r>
          </w:p>
        </w:tc>
      </w:tr>
      <w:tr w:rsidR="00F56D36" w:rsidTr="00A944C6">
        <w:trPr>
          <w:trHeight w:val="113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b/>
                <w:bCs/>
                <w:color w:val="000000"/>
                <w:sz w:val="18"/>
                <w:szCs w:val="18"/>
              </w:rPr>
              <w:t>3.课程教学设计</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3.1 课程目标</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课程目标能有效支撑培养目标达成，符合学校办学定位和人才培养目标，注重知识、能力、素质培养。</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3.2 整体规划</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遵循教育教学规律，体现现代教育思想，符合《普通高等学校本科专业类教学质量国家标准》等要求，符合开展大规模在线开放课程教学要求，围绕目标达成、教学内容、组织实施和多元评价需求进行整体规划。</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3.3 教学设计</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教学策略、教学方法、教学过程、教学评价等设计合理，注重以学生为中心建立教与学新型关系，注重学生批判性思维、合作能力、复杂问题解决能力的培育，构建体现信息技术与教育教学深度融合的课程结构和教学组织模式，课程知识体系科学，资源配臵、考核评价方式合理，适合在线学习和混合式教学。</w:t>
            </w:r>
          </w:p>
        </w:tc>
      </w:tr>
      <w:tr w:rsidR="00F56D36" w:rsidTr="00A944C6">
        <w:trPr>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3.4 教与学模式</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根据学生认知规律和接受特点，创新设计教与学的模式，因材施教，能有效促进师生之间、学生之间进行资源共享、互动交流、知识生成、自主式与协作式学习。</w:t>
            </w:r>
          </w:p>
        </w:tc>
      </w:tr>
      <w:tr w:rsidR="00F56D36" w:rsidTr="00A944C6">
        <w:trPr>
          <w:trHeight w:val="2678"/>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F56D36" w:rsidRDefault="00F56D36">
            <w:pPr>
              <w:snapToGrid w:val="0"/>
              <w:rPr>
                <w:rFonts w:ascii="宋体" w:hAnsi="宋体"/>
                <w:color w:val="000000"/>
                <w:sz w:val="18"/>
                <w:szCs w:val="18"/>
              </w:rPr>
            </w:pPr>
            <w:r>
              <w:rPr>
                <w:rFonts w:ascii="宋体" w:hAnsi="宋体" w:hint="eastAsia"/>
                <w:b/>
                <w:bCs/>
                <w:color w:val="000000"/>
                <w:sz w:val="18"/>
                <w:szCs w:val="18"/>
              </w:rPr>
              <w:lastRenderedPageBreak/>
              <w:t xml:space="preserve">4.课程内容 </w:t>
            </w:r>
          </w:p>
          <w:p w:rsidR="00F56D36" w:rsidRDefault="00F56D36">
            <w:pPr>
              <w:snapToGrid w:val="0"/>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4.1 教学内容</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1.坚持立德树人，能够将思想政治教育内化为课程内容，弘扬社会主义核心价值观；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2.课程内容结构符合学生成长规律，契合课程目标。依托平台提供完整规范的教学内容（包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含课程简介、教师队伍、教学大纲、授课教案、作业习题、资料库等），体现前沿性和时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代性，反映学科专业最新成果和教改教研成果，具有较高的科学性，内容更新和完善及时； </w:t>
            </w:r>
          </w:p>
          <w:p w:rsidR="00F56D36" w:rsidRDefault="00F56D36">
            <w:pPr>
              <w:snapToGrid w:val="0"/>
              <w:rPr>
                <w:rFonts w:ascii="宋体" w:hAnsi="宋体"/>
                <w:b/>
                <w:bCs/>
                <w:color w:val="000000"/>
                <w:szCs w:val="21"/>
              </w:rPr>
            </w:pPr>
            <w:r>
              <w:rPr>
                <w:rFonts w:ascii="宋体" w:hAnsi="宋体" w:hint="eastAsia"/>
                <w:color w:val="000000"/>
                <w:sz w:val="18"/>
                <w:szCs w:val="18"/>
              </w:rPr>
              <w:t>3.无危害国家安全、涉密及其他不适宜公开传播的内容，思想导向正确。</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4.2 教材选用</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教材选用符合教育部和学校教材选用规定。</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4.3 教学资源</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1.教学资源丰富多样，体现思想性、科学性与时代性。 </w:t>
            </w:r>
          </w:p>
          <w:p w:rsidR="00F56D36" w:rsidRDefault="00F56D36">
            <w:pPr>
              <w:snapToGrid w:val="0"/>
              <w:rPr>
                <w:rFonts w:ascii="宋体" w:hAnsi="宋体"/>
                <w:b/>
                <w:bCs/>
                <w:color w:val="000000"/>
                <w:szCs w:val="21"/>
              </w:rPr>
            </w:pPr>
            <w:r>
              <w:rPr>
                <w:rFonts w:ascii="宋体" w:hAnsi="宋体" w:hint="eastAsia"/>
                <w:color w:val="000000"/>
                <w:sz w:val="18"/>
                <w:szCs w:val="18"/>
              </w:rPr>
              <w:t>2.引用的课程资源要注明来源，上网内容不侵犯他人的知识产权。</w:t>
            </w:r>
          </w:p>
        </w:tc>
      </w:tr>
      <w:tr w:rsidR="00F56D36" w:rsidTr="00A944C6">
        <w:trPr>
          <w:trHeight w:val="107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b/>
                <w:bCs/>
                <w:color w:val="000000"/>
                <w:sz w:val="18"/>
                <w:szCs w:val="18"/>
              </w:rPr>
              <w:t>5.教学组织与实施</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5.1 教学活动与教师指导</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Cs w:val="21"/>
              </w:rPr>
            </w:pPr>
            <w:r>
              <w:rPr>
                <w:rFonts w:ascii="宋体" w:hAnsi="宋体" w:hint="eastAsia"/>
                <w:color w:val="000000"/>
                <w:sz w:val="18"/>
                <w:szCs w:val="18"/>
              </w:rPr>
              <w:t>通过课程平台，教师按照学校的教学计划和要求为学习者提供在线测验、作业、考试、答疑、讨论等教学活动，及时开展在线指导与测评，按时评定成绩。各项教学活动完整、有效，按计划实施。</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5.2 教学互动</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学习者在线学习响应度高，师生互动充分。教学反馈及时，教学效果显著。</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5.3 课程管理</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教师备课规范，教学准备充分；教学过程材料完整，可借鉴可监督。学生学习管理严格。</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5.4 课程评价</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针对教学目标、教学内容、教学组织等采用多元化考核评价，过程可回溯，诊断改进积极有效。</w:t>
            </w:r>
          </w:p>
        </w:tc>
      </w:tr>
      <w:tr w:rsidR="00F56D36" w:rsidTr="00A944C6">
        <w:trPr>
          <w:trHeight w:val="107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6.课程平台支持服务</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6.1 平台合法性</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课程平台须按照国家网络安全法有关规定，完成有关的备案和审批手续，须至少获得国家信息安全等级保护二级认证。</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6.2 在线支持服务</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平台运行安全稳定畅通，课程在线教学支持服务高效。同时，须有相应的管理制度和工作流程，配备专业人员进行课程审查、教学服务管理和安全保障，确保上线课程内容和制作技术规范，适合网络传播。</w:t>
            </w:r>
          </w:p>
        </w:tc>
      </w:tr>
      <w:tr w:rsidR="00F56D36" w:rsidTr="00A944C6">
        <w:trPr>
          <w:trHeight w:val="107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7.应用效果与影响</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7.1 本校应用</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在本校教学中能较好地应用，在线课程与课堂教学相结合，教学方法先进，教学质量高。</w:t>
            </w:r>
          </w:p>
        </w:tc>
      </w:tr>
      <w:tr w:rsidR="00F56D36" w:rsidTr="00A944C6">
        <w:trPr>
          <w:trHeight w:val="10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7.2 社会应用</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在其他高校和社会学习者中共享范围广，应用模式多样，应用效果好，社会影响大，示范引领性强。</w:t>
            </w:r>
          </w:p>
        </w:tc>
      </w:tr>
    </w:tbl>
    <w:p w:rsidR="00A944C6" w:rsidRDefault="00A944C6" w:rsidP="00F56D36">
      <w:pPr>
        <w:spacing w:line="300" w:lineRule="auto"/>
        <w:rPr>
          <w:rFonts w:ascii="黑体" w:eastAsia="黑体" w:hAnsi="宋体"/>
          <w:color w:val="000000"/>
          <w:szCs w:val="21"/>
        </w:rPr>
      </w:pPr>
    </w:p>
    <w:p w:rsidR="00F56D36" w:rsidRDefault="00F56D36" w:rsidP="00F56D36">
      <w:pPr>
        <w:spacing w:line="300" w:lineRule="auto"/>
        <w:rPr>
          <w:rFonts w:ascii="黑体" w:eastAsia="黑体" w:hAnsi="宋体"/>
          <w:color w:val="000000"/>
          <w:szCs w:val="21"/>
        </w:rPr>
      </w:pPr>
      <w:r>
        <w:rPr>
          <w:rFonts w:ascii="黑体" w:eastAsia="黑体" w:hAnsi="宋体" w:hint="eastAsia"/>
          <w:color w:val="000000"/>
          <w:szCs w:val="21"/>
        </w:rPr>
        <w:lastRenderedPageBreak/>
        <w:t xml:space="preserve">二、线下一流课程申报遴选标准 </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1552"/>
        <w:gridCol w:w="5639"/>
      </w:tblGrid>
      <w:tr w:rsidR="00F56D36" w:rsidTr="00A944C6">
        <w:trPr>
          <w:trHeight w:val="293"/>
          <w:jc w:val="center"/>
        </w:trPr>
        <w:tc>
          <w:tcPr>
            <w:tcW w:w="1474"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一级指标</w:t>
            </w:r>
          </w:p>
        </w:tc>
        <w:tc>
          <w:tcPr>
            <w:tcW w:w="1552"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二级指标</w:t>
            </w:r>
          </w:p>
        </w:tc>
        <w:tc>
          <w:tcPr>
            <w:tcW w:w="5639"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指标说明</w:t>
            </w:r>
          </w:p>
        </w:tc>
      </w:tr>
      <w:tr w:rsidR="00F56D36" w:rsidTr="00A944C6">
        <w:trPr>
          <w:trHeight w:val="1581"/>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1.基本条件</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1.1 前期基础</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1.课程至少经过两个学期或两个教学周期的建设和完善，取得实质性改革成效，在同类课程中具有鲜明特色、良好的教学效果；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 各级课程建设类项目（包括精品课程、精品开放课程、双语教学示范课程、网络课程资源建设项目）结项获得“优秀”等级的，在同等条件下优先立项。</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1.2 基本形态和特殊要求</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以面授为主的课程，利用开放式课程教育平台优质课程资源及学校自建资源，通过校级网络教学平台及智慧教学工具，实施翻转课堂教学。</w:t>
            </w:r>
          </w:p>
        </w:tc>
      </w:tr>
      <w:tr w:rsidR="00F56D36" w:rsidTr="00A944C6">
        <w:trPr>
          <w:trHeight w:val="293"/>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2.教学理念</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2.1 立德树人</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坚持立德树人，注重课程思政。</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2.2 以学生发展为中心</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体现以学生发展为中心，致力于开启学生内在潜力和学习动力，注重学生德智体美劳全面发展。</w:t>
            </w:r>
          </w:p>
        </w:tc>
      </w:tr>
      <w:tr w:rsidR="00F56D36" w:rsidTr="00A944C6">
        <w:trPr>
          <w:trHeight w:val="936"/>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3.教学团队</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3.1 课程团队</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1.课程负责人须为本校专职教师，具有博士学位或副教授（含）以上职称；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 团队教学改革意识强烈、理念先进，人员结构及任务分工合理。</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3.2 主讲教师</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主讲教师具备良好的师德师风，具有丰富的教学经验、较高学术造诣，积极投身教学改革，教学能力强，能够运用新技术提高教学效率、提升教学质量。</w:t>
            </w:r>
          </w:p>
        </w:tc>
      </w:tr>
      <w:tr w:rsidR="00F56D36" w:rsidTr="00A944C6">
        <w:trPr>
          <w:trHeight w:val="615"/>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4.课程目标</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4.1 培养目标支撑度</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课程目标能有效支撑培养目标达成，符合学校办学定位和人才培养目标，注重知识、能力、素质培养。</w:t>
            </w:r>
          </w:p>
        </w:tc>
      </w:tr>
      <w:tr w:rsidR="00F56D36" w:rsidTr="00A944C6">
        <w:trPr>
          <w:trHeight w:val="615"/>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 xml:space="preserve">5.课程设计 </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5.1 整体规划</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围绕目标达成、教学内容、组织实施和多元评价需求进行整体规划。</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5.2 教学设计</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 xml:space="preserve">教学策略、教学方法、教学过程、教学评价等设计合理。 </w:t>
            </w:r>
          </w:p>
        </w:tc>
      </w:tr>
      <w:tr w:rsidR="00F56D36" w:rsidTr="00A944C6">
        <w:trPr>
          <w:trHeight w:val="1229"/>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6.课程内容</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 xml:space="preserve">6.1 内容结构 </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1.课程内容结构符合学生成长规律，依据学科前沿动态与社会发展需求动态更新知识体系，契合课程目标；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 xml:space="preserve">2.无危害国家安全、涉密及其他不适宜公开传播的内容，思想导向正确。 </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6.2 教材选用</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教材选用符合教育部和学校教材选用规定。</w:t>
            </w:r>
          </w:p>
        </w:tc>
      </w:tr>
      <w:tr w:rsidR="00F56D36" w:rsidTr="00A944C6">
        <w:trPr>
          <w:trHeight w:val="21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6.3 教学资源</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1.教学资源丰富多样，体现思想性、科学性与时代性； </w:t>
            </w:r>
          </w:p>
          <w:p w:rsidR="00F56D36" w:rsidRDefault="00F56D36">
            <w:pPr>
              <w:spacing w:line="260" w:lineRule="exact"/>
              <w:rPr>
                <w:rFonts w:ascii="宋体" w:hAnsi="宋体"/>
                <w:color w:val="000000"/>
                <w:sz w:val="18"/>
                <w:szCs w:val="18"/>
              </w:rPr>
            </w:pPr>
            <w:r>
              <w:rPr>
                <w:rFonts w:ascii="宋体" w:hAnsi="宋体" w:hint="eastAsia"/>
                <w:color w:val="000000"/>
                <w:sz w:val="18"/>
                <w:szCs w:val="18"/>
              </w:rPr>
              <w:t>2.依托网络教学平台，提供教学资源（包含课程简介、教师队伍、教学大纲、授课教案、作业习题、资料库等），要保证课程网站畅通，并不断更新上网内容；</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3.引用的课程资源要注明来源，上网内容不侵犯他人的知识产权。</w:t>
            </w:r>
          </w:p>
        </w:tc>
      </w:tr>
      <w:tr w:rsidR="00F56D36" w:rsidTr="00A944C6">
        <w:trPr>
          <w:trHeight w:val="615"/>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7.教学组织与实施</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7.1 教与学模式</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根据学生认知规律和接受特点，创新教与学模式，因材施教，促进师生之间、学生之间的交流互动、资源共享、知识生成。</w:t>
            </w:r>
          </w:p>
        </w:tc>
      </w:tr>
      <w:tr w:rsidR="00F56D36" w:rsidTr="00A944C6">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7.2 教学反馈</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教学反馈及时，教学效果显著。</w:t>
            </w:r>
          </w:p>
        </w:tc>
      </w:tr>
      <w:tr w:rsidR="00F56D36" w:rsidTr="00A944C6">
        <w:trPr>
          <w:trHeight w:val="936"/>
          <w:jc w:val="center"/>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8.课程管理与评价</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8.1 课程管理</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1.教师备课规范，教学准备充分；教学过程材料完整，可借鉴可监督；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 xml:space="preserve">2.学生学习管理严格。 </w:t>
            </w:r>
          </w:p>
        </w:tc>
      </w:tr>
      <w:tr w:rsidR="00F56D36" w:rsidTr="00A944C6">
        <w:trPr>
          <w:trHeight w:val="9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8.2 课程评价</w:t>
            </w:r>
          </w:p>
        </w:tc>
        <w:tc>
          <w:tcPr>
            <w:tcW w:w="5639"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针对教学目标、教学内容、教学组织等采用多元化考核评价，过程可回溯，诊断改进积极有效。</w:t>
            </w:r>
          </w:p>
        </w:tc>
      </w:tr>
    </w:tbl>
    <w:p w:rsidR="00A944C6" w:rsidRDefault="00A944C6" w:rsidP="00F56D36">
      <w:pPr>
        <w:spacing w:line="300" w:lineRule="auto"/>
        <w:rPr>
          <w:rFonts w:ascii="黑体" w:eastAsia="黑体" w:hAnsi="宋体"/>
          <w:color w:val="000000"/>
          <w:szCs w:val="21"/>
        </w:rPr>
      </w:pPr>
    </w:p>
    <w:p w:rsidR="00A944C6" w:rsidRDefault="00A944C6" w:rsidP="00F56D36">
      <w:pPr>
        <w:spacing w:line="300" w:lineRule="auto"/>
        <w:rPr>
          <w:rFonts w:ascii="黑体" w:eastAsia="黑体" w:hAnsi="宋体"/>
          <w:color w:val="000000"/>
          <w:szCs w:val="21"/>
        </w:rPr>
      </w:pPr>
    </w:p>
    <w:p w:rsidR="00F56D36" w:rsidRDefault="00F56D36" w:rsidP="00F56D36">
      <w:pPr>
        <w:spacing w:line="300" w:lineRule="auto"/>
        <w:rPr>
          <w:rFonts w:ascii="黑体" w:eastAsia="黑体" w:hAnsi="宋体"/>
          <w:color w:val="000000"/>
          <w:szCs w:val="21"/>
        </w:rPr>
      </w:pPr>
      <w:r>
        <w:rPr>
          <w:rFonts w:ascii="黑体" w:eastAsia="黑体" w:hAnsi="宋体" w:hint="eastAsia"/>
          <w:color w:val="000000"/>
          <w:szCs w:val="21"/>
        </w:rPr>
        <w:t xml:space="preserve">三、线上线下混合式一流课程申报遴选标准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4"/>
        <w:gridCol w:w="1552"/>
        <w:gridCol w:w="5871"/>
      </w:tblGrid>
      <w:tr w:rsidR="00F56D36" w:rsidTr="00A944C6">
        <w:trPr>
          <w:trHeight w:val="510"/>
        </w:trPr>
        <w:tc>
          <w:tcPr>
            <w:tcW w:w="147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一级指标</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二级指标</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指标说明</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1.基本条件</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1.1 前期基础</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1.课程至少经过两个学期或两个教学周期的建设和完善，取得实质性改革成效，在同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类课程中具有鲜明特色、良好的教学效果；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 各级课程建设类项目（包括精品课程、精品开放课程、双语教学示范课程、网络课 </w:t>
            </w:r>
          </w:p>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程资源建设项目）结项获得“优秀”等级的，在同等条件下优先立项。</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1.2 基本形态和特殊要求</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基于慕课、专属在线课程（SPOC）或其他在线课程，运用适当的数字化教学工具，结合本校实际对校内课程进行改造，安排 20%—50%的教学时间实施学生线上自主学习，与线下面授有机结合开展翻转课堂、混合式教学。</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2.教学理念</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2.1 立德树人</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坚持立德树人，注重课程思政。</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2.2 以学生发展为中心</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体现以学生发展为中心，致力于开启学生内在潜力和学习动力，注重学生德智体美劳全面发展。</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 xml:space="preserve">3.教学团队 </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 xml:space="preserve">3.1 课程团队 </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1.课程负责人须为本校专职教师，具有中级及以上专业技术职务（具有 2 年及以上本科课程主讲经历，博士学位的青年教师不受职称限制）；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2.团队教学改革意识强烈、理念先进，有良好的合作精神，结构合理，分工明确，有在线教学经验； </w:t>
            </w:r>
          </w:p>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3.使用外校在线开放课程资源的，本校课程团队应建立起与供课方主讲教师团队的协同工作交流机制，能得到供课方有效的教学指导、教学支持及资源更新等服务。</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3.2 主讲教师</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主讲教师具备良好的师德师风，具有丰富的教学经验、较高学术造诣，积极投身教学改革，教学能力强，能够运用新技术提高教学效率、提升教学质量。</w:t>
            </w:r>
          </w:p>
        </w:tc>
      </w:tr>
      <w:tr w:rsidR="00F56D36" w:rsidTr="00A944C6">
        <w:trPr>
          <w:trHeight w:val="510"/>
        </w:trPr>
        <w:tc>
          <w:tcPr>
            <w:tcW w:w="147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4.课程目标</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4.1 培养目标支撑度</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课程目标能有效支撑培养目标达成，符合学校办学定位和人才培养目标，注重知识、能力、素质培养。</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 xml:space="preserve">5.课程设计 </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5.1 整体规划</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围绕目标达成、教学内容、组织实施和多元评价需求进行整体规划。 </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5.2 教学设计</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1.注重以学生能力培养为中心，融入先进的教学理念和思想； </w:t>
            </w:r>
          </w:p>
          <w:p w:rsidR="00F56D36" w:rsidRDefault="00F56D36">
            <w:pPr>
              <w:snapToGrid w:val="0"/>
              <w:rPr>
                <w:rFonts w:ascii="宋体" w:hAnsi="宋体"/>
                <w:color w:val="000000"/>
                <w:sz w:val="18"/>
                <w:szCs w:val="18"/>
              </w:rPr>
            </w:pPr>
            <w:r>
              <w:rPr>
                <w:rFonts w:ascii="宋体" w:hAnsi="宋体" w:hint="eastAsia"/>
                <w:color w:val="000000"/>
                <w:sz w:val="18"/>
                <w:szCs w:val="18"/>
              </w:rPr>
              <w:t>2.教学策略、教学方法、教学过程、教学评价等设计合理。</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6.课程内容</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6.1 内容结构 </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1.课程内容结构符合学生成长规律，依据学科前沿动态与社会发展需求动态更新知识体系，契合课程目标；</w:t>
            </w:r>
          </w:p>
          <w:p w:rsidR="00F56D36" w:rsidRDefault="00F56D36">
            <w:pPr>
              <w:snapToGrid w:val="0"/>
              <w:rPr>
                <w:rFonts w:ascii="宋体" w:hAnsi="宋体"/>
                <w:color w:val="000000"/>
                <w:sz w:val="18"/>
                <w:szCs w:val="18"/>
              </w:rPr>
            </w:pPr>
            <w:r>
              <w:rPr>
                <w:rFonts w:ascii="宋体" w:hAnsi="宋体" w:hint="eastAsia"/>
                <w:color w:val="000000"/>
                <w:sz w:val="18"/>
                <w:szCs w:val="18"/>
              </w:rPr>
              <w:t>2.无危害国家安全、涉密及其他不适宜公开传播的内容，思想导向正确。</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6.2 教材选用</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教材选用符合教育部和学校教材选用规定。</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6.3 教学资源</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1.教学资源丰富多样，体现思想性、科学性与时代性；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2.依托网络教学平台，提供教学资源（包含课程简介、教师队伍、教学大纲、授课教案、作业习题、资料库等），要保证课程网站畅通，并不断更新上网内容； </w:t>
            </w:r>
          </w:p>
          <w:p w:rsidR="00F56D36" w:rsidRDefault="00F56D36">
            <w:pPr>
              <w:snapToGrid w:val="0"/>
              <w:rPr>
                <w:rFonts w:ascii="宋体" w:hAnsi="宋体"/>
                <w:color w:val="000000"/>
                <w:sz w:val="18"/>
                <w:szCs w:val="18"/>
              </w:rPr>
            </w:pPr>
            <w:r>
              <w:rPr>
                <w:rFonts w:ascii="宋体" w:hAnsi="宋体" w:hint="eastAsia"/>
                <w:color w:val="000000"/>
                <w:sz w:val="18"/>
                <w:szCs w:val="18"/>
              </w:rPr>
              <w:t>3.引用的课程资源要注明来源，上网内容不侵犯他人的知识产权。</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7.教学组织与实施</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7.1 教与学模式 </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1.基于网络课程资源和智慧化教育教学平台，充分利用现代信息技术，深入开展线上线下混合式教学，实现教学方法和教学评价的多样性和创新性； </w:t>
            </w:r>
          </w:p>
          <w:p w:rsidR="00F56D36" w:rsidRDefault="00F56D36">
            <w:pPr>
              <w:snapToGrid w:val="0"/>
              <w:rPr>
                <w:rFonts w:ascii="宋体" w:hAnsi="宋体"/>
                <w:color w:val="000000"/>
                <w:sz w:val="18"/>
                <w:szCs w:val="18"/>
              </w:rPr>
            </w:pPr>
            <w:r>
              <w:rPr>
                <w:rFonts w:ascii="宋体" w:hAnsi="宋体" w:hint="eastAsia"/>
                <w:color w:val="000000"/>
                <w:sz w:val="18"/>
                <w:szCs w:val="18"/>
              </w:rPr>
              <w:t>2.根据学生认知规律和接受特点，因材施教，促进师生之间、学生之间的交流互动、资源共享、知识生成。</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7.2 教学反馈</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教学反馈及时，教学效果显著。</w:t>
            </w:r>
          </w:p>
        </w:tc>
      </w:tr>
      <w:tr w:rsidR="00F56D36" w:rsidTr="00A944C6">
        <w:trPr>
          <w:trHeight w:val="510"/>
        </w:trPr>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8.课程管理与评价</w:t>
            </w: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8.1 课程管理</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1.教师备课规范，教学准备充分；教学过程材料完整，可借鉴可监督；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2.学生学习管理严格。 </w:t>
            </w:r>
          </w:p>
        </w:tc>
      </w:tr>
      <w:tr w:rsidR="00F56D36" w:rsidTr="00A944C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55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8.2 课程评价</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针对教学目标、教学内容、教学组织等采用多元化考核评价，过程可回溯，诊断改进积极有效。</w:t>
            </w:r>
          </w:p>
        </w:tc>
      </w:tr>
    </w:tbl>
    <w:p w:rsidR="00F56D36" w:rsidRDefault="00F56D36" w:rsidP="00F56D36">
      <w:pPr>
        <w:spacing w:line="300" w:lineRule="auto"/>
        <w:rPr>
          <w:rFonts w:ascii="宋体" w:hAnsi="宋体"/>
          <w:color w:val="000000"/>
          <w:sz w:val="18"/>
          <w:szCs w:val="18"/>
        </w:rPr>
      </w:pPr>
      <w:r>
        <w:rPr>
          <w:rFonts w:ascii="宋体" w:hAnsi="宋体" w:hint="eastAsia"/>
          <w:color w:val="000000"/>
          <w:sz w:val="18"/>
          <w:szCs w:val="18"/>
        </w:rPr>
        <w:t>四、虚拟仿真实验教学一流课程申报遴选标准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440"/>
        <w:gridCol w:w="6372"/>
      </w:tblGrid>
      <w:tr w:rsidR="00F56D36" w:rsidTr="00A944C6">
        <w:trPr>
          <w:trHeight w:val="397"/>
        </w:trPr>
        <w:tc>
          <w:tcPr>
            <w:tcW w:w="1368"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宋体" w:hAnsi="宋体" w:hint="eastAsia"/>
                <w:color w:val="000000"/>
                <w:sz w:val="18"/>
                <w:szCs w:val="18"/>
              </w:rPr>
              <w:lastRenderedPageBreak/>
              <w:t xml:space="preserve"> </w:t>
            </w:r>
            <w:r>
              <w:rPr>
                <w:rFonts w:ascii="黑体" w:eastAsia="黑体" w:hAnsi="宋体" w:hint="eastAsia"/>
                <w:bCs/>
                <w:color w:val="000000"/>
                <w:sz w:val="18"/>
                <w:szCs w:val="18"/>
              </w:rPr>
              <w:t>一级指标</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二级指标</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jc w:val="center"/>
              <w:rPr>
                <w:rFonts w:ascii="黑体" w:eastAsia="黑体" w:hAnsi="宋体"/>
                <w:bCs/>
                <w:color w:val="000000"/>
                <w:szCs w:val="21"/>
              </w:rPr>
            </w:pPr>
            <w:r>
              <w:rPr>
                <w:rFonts w:ascii="黑体" w:eastAsia="黑体" w:hAnsi="宋体" w:hint="eastAsia"/>
                <w:bCs/>
                <w:color w:val="000000"/>
                <w:sz w:val="18"/>
                <w:szCs w:val="18"/>
              </w:rPr>
              <w:t>指标说明</w:t>
            </w:r>
          </w:p>
        </w:tc>
      </w:tr>
      <w:tr w:rsidR="00F56D36" w:rsidTr="00A944C6">
        <w:trPr>
          <w:trHeight w:val="73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1.基本条件</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1.1 前期基础</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课程至少经过两个学期或两个教学周期的建设和完善，取得实质性改革成效，在同类课程中具有鲜明特色、良好的教学效果。</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1.2 基本形态和特殊要求</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1.申报项目应为高校开展实验教学的基本单元，符合虚拟仿真实验教学项目的要求；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2.申报项目应支撑学生综合能力培养，纳入本专业教学计划，且满足 2 个课时的实验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教学需求，学生实际参与的交互性实验操作步骤须不少于 10 步，原则上不少于两个学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期的实际教学应用；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3.申报项目应是面向实验教学培养目标，针对实物实验安全性差、难以实现、成本高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昂、时空限制等方面原因不便开展的实验教学任务；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4.申报项目的实验教学设计须具有原创性。仅拥有实验软件系统使用权的项目，或者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购买实验软件系统使用的，不在申报范围内； </w:t>
            </w:r>
          </w:p>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5.凡涉及国家保密要求的项目均不能申报。</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F56D36" w:rsidRDefault="00F56D36">
            <w:pPr>
              <w:snapToGrid w:val="0"/>
              <w:rPr>
                <w:rFonts w:ascii="宋体" w:hAnsi="宋体"/>
                <w:color w:val="000000"/>
                <w:sz w:val="18"/>
                <w:szCs w:val="18"/>
              </w:rPr>
            </w:pPr>
            <w:r>
              <w:rPr>
                <w:rFonts w:ascii="宋体" w:hAnsi="宋体" w:hint="eastAsia"/>
                <w:b/>
                <w:bCs/>
                <w:color w:val="000000"/>
                <w:sz w:val="18"/>
                <w:szCs w:val="18"/>
              </w:rPr>
              <w:t xml:space="preserve">2.教学理念 </w:t>
            </w:r>
          </w:p>
          <w:p w:rsidR="00F56D36" w:rsidRDefault="00F56D36">
            <w:pPr>
              <w:snapToGrid w:val="0"/>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2.1 立德树人</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 xml:space="preserve">坚持立德树人，注重课程思政。 </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2.2 以学生发展为中心</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体现以学生发展为中心，致力于开启学生内在潜力和学习动力，注重学生德智体美劳全面发展。</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3.教学团队</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3.1 课程团队</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1.项目负责人须为本校专职教师，具有高级职称或具有博士学位，教学经验丰富，教学能力强，从事该项目教学 3 年以上，实验系列教师职称可放宽至中级； </w:t>
            </w:r>
          </w:p>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2.团队教学改革意识强烈、理念先进，有良好的合作精神，结构合理，人员稳定，能保障线上线下教学应用正常有序运行。</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3.2 主讲教师</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主讲教师具备良好的师德师风，具有丰富的教学经验、较高学术造诣，积极投身教学改革，教学能力强，能够运用新技术提高教学效率、提升教学质量。</w:t>
            </w:r>
          </w:p>
        </w:tc>
      </w:tr>
      <w:tr w:rsidR="00F56D36" w:rsidTr="00A944C6">
        <w:trPr>
          <w:trHeight w:val="397"/>
        </w:trPr>
        <w:tc>
          <w:tcPr>
            <w:tcW w:w="1368"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4.课程目标</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4.1 培养目标支撑度</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课程目标能有效支撑培养目标达成，符合学校办学定位和人才培养目标，注重知识、能力、素质培养。</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b/>
                <w:bCs/>
                <w:color w:val="000000"/>
                <w:sz w:val="18"/>
                <w:szCs w:val="18"/>
              </w:rPr>
              <w:t>5.课程设计</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5.1 整体规划</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黑体" w:eastAsia="黑体" w:hAnsi="宋体"/>
                <w:bCs/>
                <w:color w:val="000000"/>
                <w:sz w:val="18"/>
                <w:szCs w:val="18"/>
              </w:rPr>
            </w:pPr>
            <w:r>
              <w:rPr>
                <w:rFonts w:ascii="宋体" w:hAnsi="宋体" w:hint="eastAsia"/>
                <w:color w:val="000000"/>
                <w:sz w:val="18"/>
                <w:szCs w:val="18"/>
              </w:rPr>
              <w:t>围绕目标达成、教学内容、组织实施和多元评价需求进行整体规划。</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5.2 教学设计</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1.注重以学生能力培养为中心，融入先进的教学理念和思想； </w:t>
            </w:r>
          </w:p>
          <w:p w:rsidR="00F56D36" w:rsidRDefault="00F56D36">
            <w:pPr>
              <w:snapToGrid w:val="0"/>
              <w:rPr>
                <w:rFonts w:ascii="宋体" w:hAnsi="宋体"/>
                <w:color w:val="000000"/>
                <w:sz w:val="18"/>
                <w:szCs w:val="18"/>
              </w:rPr>
            </w:pPr>
            <w:r>
              <w:rPr>
                <w:rFonts w:ascii="宋体" w:hAnsi="宋体" w:hint="eastAsia"/>
                <w:color w:val="000000"/>
                <w:sz w:val="18"/>
                <w:szCs w:val="18"/>
              </w:rPr>
              <w:t>2.教学策略、教学方法、教学过程、教学评价等设计合理。</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6.课程内容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6.1 内容结构</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1.课程内容结构符合学生成长规律，依据学科前沿动态与社会发展需求动态更新知识体系，契合课程目标；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2.项目应实现实验核心要素，项目的仿真度应着力于还原真实实验的教学要求、实验原理、操作环境及互动感受； </w:t>
            </w:r>
          </w:p>
          <w:p w:rsidR="00F56D36" w:rsidRDefault="00F56D36">
            <w:pPr>
              <w:snapToGrid w:val="0"/>
              <w:rPr>
                <w:rFonts w:ascii="宋体" w:hAnsi="宋体"/>
                <w:color w:val="000000"/>
                <w:sz w:val="18"/>
                <w:szCs w:val="18"/>
              </w:rPr>
            </w:pPr>
            <w:r>
              <w:rPr>
                <w:rFonts w:ascii="宋体" w:hAnsi="宋体" w:hint="eastAsia"/>
                <w:color w:val="000000"/>
                <w:sz w:val="18"/>
                <w:szCs w:val="18"/>
              </w:rPr>
              <w:t>3.无危害国家安全、涉密及其他不适宜公开传播的内容，思想导向正确。</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6.2 教材选用</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教材选用符合教育部和学校教材选用规定。</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6.3 教学资源 </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1.教学资源丰富多样，体现思想性、科学性与时代性；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对本实验项目全部内容独有或共有著作权，并确保项目内容及使用项目内容的行为不侵犯任何第三方的合法权益。为保障获得认定后的共享服务工作，共有著作权的项目须经全部共有方同意，在项目获得认定后可按照相关规定进行免费共享及进行其他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符合项目需求的使用。做好与项目相关的软件著作权登记；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3.申报项目的有效链接网址应直接指向实验项目，且保持链接畅通；应确保在承诺并发数以内的网络实验请求及时响应和对超过并发数的实验请求提供排队提示服务； </w:t>
            </w:r>
          </w:p>
          <w:p w:rsidR="00F56D36" w:rsidRDefault="00F56D36">
            <w:pPr>
              <w:snapToGrid w:val="0"/>
              <w:rPr>
                <w:rFonts w:ascii="宋体" w:hAnsi="宋体"/>
                <w:color w:val="000000"/>
                <w:sz w:val="18"/>
                <w:szCs w:val="18"/>
              </w:rPr>
            </w:pPr>
            <w:r>
              <w:rPr>
                <w:rFonts w:ascii="宋体" w:hAnsi="宋体" w:hint="eastAsia"/>
                <w:color w:val="000000"/>
                <w:sz w:val="18"/>
                <w:szCs w:val="18"/>
              </w:rPr>
              <w:t>4.引用的课程资源要注明来源，上网内容不侵犯他人的知识产权。</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b/>
                <w:bCs/>
                <w:color w:val="000000"/>
                <w:sz w:val="18"/>
                <w:szCs w:val="18"/>
              </w:rPr>
              <w:t>7.教学组织</w:t>
            </w:r>
          </w:p>
          <w:p w:rsidR="00F56D36" w:rsidRDefault="00F56D36">
            <w:pPr>
              <w:snapToGrid w:val="0"/>
              <w:rPr>
                <w:rFonts w:ascii="宋体" w:hAnsi="宋体"/>
                <w:b/>
                <w:bCs/>
                <w:color w:val="000000"/>
                <w:sz w:val="18"/>
                <w:szCs w:val="18"/>
              </w:rPr>
            </w:pPr>
            <w:r>
              <w:rPr>
                <w:rFonts w:ascii="宋体" w:hAnsi="宋体" w:hint="eastAsia"/>
                <w:b/>
                <w:bCs/>
                <w:color w:val="000000"/>
                <w:sz w:val="18"/>
                <w:szCs w:val="18"/>
              </w:rPr>
              <w:t>与实施</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7.1 教与学模式</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根据学生认知规律和接受特点，因材施教，促进师生之间、学生之间的交流互动、资源共享、知识生成。</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7.2 教学反馈</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教学反馈及时，教学效果显著。</w:t>
            </w:r>
          </w:p>
        </w:tc>
      </w:tr>
      <w:tr w:rsidR="00F56D36" w:rsidTr="00A944C6">
        <w:trPr>
          <w:trHeight w:val="397"/>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b/>
                <w:bCs/>
                <w:color w:val="000000"/>
                <w:sz w:val="18"/>
                <w:szCs w:val="18"/>
              </w:rPr>
            </w:pPr>
            <w:r>
              <w:rPr>
                <w:rFonts w:ascii="宋体" w:hAnsi="宋体" w:hint="eastAsia"/>
                <w:b/>
                <w:bCs/>
                <w:color w:val="000000"/>
                <w:sz w:val="18"/>
                <w:szCs w:val="18"/>
              </w:rPr>
              <w:t>8.课程管理与评价</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8.1 课程管理</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 xml:space="preserve">1.教师备课规范，教学准备充分；教学过程材料完整，可借鉴可监督； </w:t>
            </w:r>
          </w:p>
          <w:p w:rsidR="00F56D36" w:rsidRDefault="00F56D36">
            <w:pPr>
              <w:snapToGrid w:val="0"/>
              <w:rPr>
                <w:rFonts w:ascii="宋体" w:hAnsi="宋体"/>
                <w:color w:val="000000"/>
                <w:sz w:val="18"/>
                <w:szCs w:val="18"/>
              </w:rPr>
            </w:pPr>
            <w:r>
              <w:rPr>
                <w:rFonts w:ascii="宋体" w:hAnsi="宋体" w:hint="eastAsia"/>
                <w:color w:val="000000"/>
                <w:sz w:val="18"/>
                <w:szCs w:val="18"/>
              </w:rPr>
              <w:t xml:space="preserve">2.学生学习管理严格。 </w:t>
            </w:r>
          </w:p>
        </w:tc>
      </w:tr>
      <w:tr w:rsidR="00F56D36" w:rsidTr="00A944C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8.2 课程评价</w:t>
            </w:r>
          </w:p>
        </w:tc>
        <w:tc>
          <w:tcPr>
            <w:tcW w:w="6372"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napToGrid w:val="0"/>
              <w:rPr>
                <w:rFonts w:ascii="宋体" w:hAnsi="宋体"/>
                <w:color w:val="000000"/>
                <w:sz w:val="18"/>
                <w:szCs w:val="18"/>
              </w:rPr>
            </w:pPr>
            <w:r>
              <w:rPr>
                <w:rFonts w:ascii="宋体" w:hAnsi="宋体" w:hint="eastAsia"/>
                <w:color w:val="000000"/>
                <w:sz w:val="18"/>
                <w:szCs w:val="18"/>
              </w:rPr>
              <w:t>针对教学目标、教学内容、教学组织等采用多元化考核评价，过程可回溯，诊断改进积极有效。</w:t>
            </w:r>
          </w:p>
        </w:tc>
      </w:tr>
    </w:tbl>
    <w:p w:rsidR="00F56D36" w:rsidRDefault="00F56D36" w:rsidP="00F56D36">
      <w:pPr>
        <w:spacing w:line="300" w:lineRule="auto"/>
        <w:rPr>
          <w:rFonts w:ascii="黑体" w:eastAsia="黑体" w:hAnsi="宋体"/>
          <w:color w:val="000000"/>
          <w:szCs w:val="21"/>
        </w:rPr>
      </w:pPr>
      <w:r>
        <w:rPr>
          <w:rFonts w:ascii="黑体" w:eastAsia="黑体" w:hAnsi="宋体" w:hint="eastAsia"/>
          <w:color w:val="000000"/>
          <w:szCs w:val="21"/>
        </w:rPr>
        <w:lastRenderedPageBreak/>
        <w:t xml:space="preserve">五、社会实践一流课程申报遴选标准 </w:t>
      </w:r>
    </w:p>
    <w:p w:rsidR="00F56D36" w:rsidRDefault="00F56D36" w:rsidP="00F56D36">
      <w:pPr>
        <w:spacing w:line="300" w:lineRule="auto"/>
        <w:rPr>
          <w:rFonts w:ascii="宋体" w:hAnsi="宋体"/>
          <w:color w:val="000000"/>
          <w:sz w:val="18"/>
          <w:szCs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440"/>
        <w:gridCol w:w="5947"/>
      </w:tblGrid>
      <w:tr w:rsidR="00F56D36" w:rsidTr="00A944C6">
        <w:trPr>
          <w:trHeight w:val="624"/>
        </w:trPr>
        <w:tc>
          <w:tcPr>
            <w:tcW w:w="1368"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一级指标</w:t>
            </w:r>
          </w:p>
        </w:tc>
        <w:tc>
          <w:tcPr>
            <w:tcW w:w="1440"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二级指标</w:t>
            </w:r>
          </w:p>
        </w:tc>
        <w:tc>
          <w:tcPr>
            <w:tcW w:w="5947" w:type="dxa"/>
            <w:tcBorders>
              <w:top w:val="single" w:sz="4" w:space="0" w:color="auto"/>
              <w:left w:val="single" w:sz="4" w:space="0" w:color="auto"/>
              <w:bottom w:val="single" w:sz="4" w:space="0" w:color="auto"/>
              <w:right w:val="single" w:sz="4" w:space="0" w:color="auto"/>
            </w:tcBorders>
            <w:hideMark/>
          </w:tcPr>
          <w:p w:rsidR="00F56D36" w:rsidRDefault="00F56D36">
            <w:pPr>
              <w:spacing w:line="260" w:lineRule="exact"/>
              <w:jc w:val="center"/>
              <w:rPr>
                <w:rFonts w:ascii="黑体" w:eastAsia="黑体" w:hAnsi="宋体"/>
                <w:bCs/>
                <w:color w:val="000000"/>
                <w:szCs w:val="21"/>
              </w:rPr>
            </w:pPr>
            <w:r>
              <w:rPr>
                <w:rFonts w:ascii="黑体" w:eastAsia="黑体" w:hAnsi="宋体" w:hint="eastAsia"/>
                <w:bCs/>
                <w:color w:val="000000"/>
                <w:sz w:val="18"/>
                <w:szCs w:val="18"/>
              </w:rPr>
              <w:t>指标说明</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 xml:space="preserve">1.基本条件 </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1.1 前期基础</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课程至少经过两个学期或两个教学周期的建设和完善，取得实质性改革成效，在同类课程中具有鲜明特色、良好的教学效果。</w:t>
            </w:r>
          </w:p>
        </w:tc>
      </w:tr>
      <w:tr w:rsidR="00F56D36" w:rsidTr="00A944C6">
        <w:trPr>
          <w:trHeight w:val="26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1.2 基本形态和特殊要求</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 xml:space="preserve">1.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 </w:t>
            </w:r>
          </w:p>
          <w:p w:rsidR="00F56D36" w:rsidRDefault="00F56D36">
            <w:pPr>
              <w:spacing w:line="300" w:lineRule="auto"/>
              <w:rPr>
                <w:rFonts w:ascii="宋体" w:hAnsi="宋体"/>
                <w:color w:val="000000"/>
                <w:sz w:val="18"/>
                <w:szCs w:val="18"/>
              </w:rPr>
            </w:pPr>
            <w:r>
              <w:rPr>
                <w:rFonts w:ascii="宋体" w:hAnsi="宋体" w:hint="eastAsia"/>
                <w:color w:val="000000"/>
                <w:sz w:val="18"/>
                <w:szCs w:val="18"/>
              </w:rPr>
              <w:t xml:space="preserve">识和能力，建设社会实践一流课程；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2.课程应为纳入人才培养方案的非实习、实训课程，配备理论指导教师，具有稳定的实践基地，学生 70%以上学时深入基层，保证课程规范化和可持续发展。</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2.教学理念</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2.1 立德树人</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坚持立德树人，注重课程思政。</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2.2 以学生发展为中心</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体现以学生发展为中心，致力于开启学生内在潜力和学习动力，注重学生德智体美劳全面发展。</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3.教学团队</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3.1 课程团队</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 xml:space="preserve">1.课程负责人须为本校专职教师，具有博士学位或副教授（含）以上职称； </w:t>
            </w:r>
          </w:p>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2 团队教学改革意识强烈、理念先进，人员结构及任务分工合理。</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黑体" w:eastAsia="黑体" w:hAnsi="宋体"/>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3.2 主讲教师</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主讲教师具备良好的师德师风，具有丰富的教学经验、较高学术造诣，积极投身教学改革，教学能力强，能够运用新技术提高教学效率、提升教学质量。</w:t>
            </w:r>
          </w:p>
        </w:tc>
      </w:tr>
      <w:tr w:rsidR="00F56D36" w:rsidTr="00A944C6">
        <w:trPr>
          <w:trHeight w:val="624"/>
        </w:trPr>
        <w:tc>
          <w:tcPr>
            <w:tcW w:w="1368"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b/>
                <w:bCs/>
                <w:color w:val="000000"/>
                <w:sz w:val="18"/>
                <w:szCs w:val="18"/>
              </w:rPr>
              <w:t>4.课程目标</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4.1 培养目标支撑度</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黑体" w:eastAsia="黑体" w:hAnsi="宋体"/>
                <w:bCs/>
                <w:color w:val="000000"/>
                <w:sz w:val="18"/>
                <w:szCs w:val="18"/>
              </w:rPr>
            </w:pPr>
            <w:r>
              <w:rPr>
                <w:rFonts w:ascii="宋体" w:hAnsi="宋体" w:hint="eastAsia"/>
                <w:color w:val="000000"/>
                <w:sz w:val="18"/>
                <w:szCs w:val="18"/>
              </w:rPr>
              <w:t>课程目标能有效支撑培养目标达成，符合学校办学定位和人才培养目标，注重知识、能力、素质培养。</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b/>
                <w:bCs/>
                <w:color w:val="000000"/>
                <w:sz w:val="18"/>
                <w:szCs w:val="18"/>
              </w:rPr>
            </w:pPr>
            <w:r>
              <w:rPr>
                <w:rFonts w:ascii="宋体" w:hAnsi="宋体" w:hint="eastAsia"/>
                <w:b/>
                <w:bCs/>
                <w:color w:val="000000"/>
                <w:sz w:val="18"/>
                <w:szCs w:val="18"/>
              </w:rPr>
              <w:t>5.课程设计</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5.1 整体规划</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围绕目标达成、教学内容、组织实施和多元评价需求进行整体规划。</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5.2 教学设计</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教学策略、教学方法、教学过程、教学评价等设计合理。</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b/>
                <w:bCs/>
                <w:color w:val="000000"/>
                <w:sz w:val="18"/>
                <w:szCs w:val="18"/>
              </w:rPr>
            </w:pPr>
            <w:r>
              <w:rPr>
                <w:rFonts w:ascii="宋体" w:hAnsi="宋体" w:hint="eastAsia"/>
                <w:b/>
                <w:bCs/>
                <w:color w:val="000000"/>
                <w:sz w:val="18"/>
                <w:szCs w:val="18"/>
              </w:rPr>
              <w:t>6.课程内容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6.1 内容结构</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 xml:space="preserve">1.课程内容结构符合学生成长规律，依据学科前沿动态与社会发展需求动态更新知识体系，契合课程目标； </w:t>
            </w:r>
          </w:p>
          <w:p w:rsidR="00F56D36" w:rsidRDefault="00F56D36">
            <w:pPr>
              <w:spacing w:line="260" w:lineRule="exact"/>
              <w:rPr>
                <w:rFonts w:ascii="宋体" w:hAnsi="宋体"/>
                <w:color w:val="000000"/>
                <w:sz w:val="18"/>
                <w:szCs w:val="18"/>
              </w:rPr>
            </w:pPr>
            <w:r>
              <w:rPr>
                <w:rFonts w:ascii="宋体" w:hAnsi="宋体" w:hint="eastAsia"/>
                <w:color w:val="000000"/>
                <w:sz w:val="18"/>
                <w:szCs w:val="18"/>
              </w:rPr>
              <w:t>2.无危害国家安全、涉密及其他不适宜公开传播的内容，思想导向正确。</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6.2 教材选用</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教材选用符合教育部和学校教材选用规定。</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6.3 教学资源</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 xml:space="preserve">1.教学资源丰富多样，体现思想性、科学性与时代性； </w:t>
            </w:r>
          </w:p>
          <w:p w:rsidR="00F56D36" w:rsidRDefault="00F56D36">
            <w:pPr>
              <w:spacing w:line="260" w:lineRule="exact"/>
              <w:rPr>
                <w:rFonts w:ascii="宋体" w:hAnsi="宋体"/>
                <w:color w:val="000000"/>
                <w:sz w:val="18"/>
                <w:szCs w:val="18"/>
              </w:rPr>
            </w:pPr>
            <w:r>
              <w:rPr>
                <w:rFonts w:ascii="宋体" w:hAnsi="宋体" w:hint="eastAsia"/>
                <w:color w:val="000000"/>
                <w:sz w:val="18"/>
                <w:szCs w:val="18"/>
              </w:rPr>
              <w:t>2.引用的课程资源要注明来源，不侵犯他人的知识产权。</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b/>
                <w:bCs/>
                <w:color w:val="000000"/>
                <w:sz w:val="18"/>
                <w:szCs w:val="18"/>
              </w:rPr>
            </w:pPr>
            <w:r>
              <w:rPr>
                <w:rFonts w:ascii="宋体" w:hAnsi="宋体" w:hint="eastAsia"/>
                <w:b/>
                <w:bCs/>
                <w:color w:val="000000"/>
                <w:sz w:val="18"/>
                <w:szCs w:val="18"/>
              </w:rPr>
              <w:t>7.教学组织与实施</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7.1 教与学模式</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根据学生认知规律和接受特点，创新教与学模式，因材施教，促进师生之间、学生之间的交流互动、资源共享、知识生成。</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7.2 教学反馈</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 xml:space="preserve">教学反馈及时，教学效果显著。 </w:t>
            </w:r>
          </w:p>
        </w:tc>
      </w:tr>
      <w:tr w:rsidR="00F56D36" w:rsidTr="00A944C6">
        <w:trPr>
          <w:trHeight w:val="624"/>
        </w:trPr>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b/>
                <w:bCs/>
                <w:color w:val="000000"/>
                <w:sz w:val="18"/>
                <w:szCs w:val="18"/>
              </w:rPr>
            </w:pPr>
            <w:r>
              <w:rPr>
                <w:rFonts w:ascii="宋体" w:hAnsi="宋体" w:hint="eastAsia"/>
                <w:b/>
                <w:bCs/>
                <w:color w:val="000000"/>
                <w:sz w:val="18"/>
                <w:szCs w:val="18"/>
              </w:rPr>
              <w:t>8.课程管理与评价</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8.1 课程管理</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1.教师备课规范，教学准备充分；教学过程材料完整，可借鉴可监督；</w:t>
            </w:r>
          </w:p>
          <w:p w:rsidR="00F56D36" w:rsidRDefault="00F56D36">
            <w:pPr>
              <w:spacing w:line="260" w:lineRule="exact"/>
              <w:rPr>
                <w:rFonts w:ascii="宋体" w:hAnsi="宋体"/>
                <w:color w:val="000000"/>
                <w:sz w:val="18"/>
                <w:szCs w:val="18"/>
              </w:rPr>
            </w:pPr>
            <w:r>
              <w:rPr>
                <w:rFonts w:ascii="宋体" w:hAnsi="宋体" w:hint="eastAsia"/>
                <w:color w:val="000000"/>
                <w:sz w:val="18"/>
                <w:szCs w:val="18"/>
              </w:rPr>
              <w:t>2.学生学习管理严格。</w:t>
            </w:r>
          </w:p>
        </w:tc>
      </w:tr>
      <w:tr w:rsidR="00F56D36" w:rsidTr="00A944C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b/>
                <w:bCs/>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260" w:lineRule="exact"/>
              <w:rPr>
                <w:rFonts w:ascii="宋体" w:hAnsi="宋体"/>
                <w:color w:val="000000"/>
                <w:sz w:val="18"/>
                <w:szCs w:val="18"/>
              </w:rPr>
            </w:pPr>
            <w:r>
              <w:rPr>
                <w:rFonts w:ascii="宋体" w:hAnsi="宋体" w:hint="eastAsia"/>
                <w:color w:val="000000"/>
                <w:sz w:val="18"/>
                <w:szCs w:val="18"/>
              </w:rPr>
              <w:t>8.2 课程评价</w:t>
            </w:r>
          </w:p>
        </w:tc>
        <w:tc>
          <w:tcPr>
            <w:tcW w:w="5947" w:type="dxa"/>
            <w:tcBorders>
              <w:top w:val="single" w:sz="4" w:space="0" w:color="auto"/>
              <w:left w:val="single" w:sz="4" w:space="0" w:color="auto"/>
              <w:bottom w:val="single" w:sz="4" w:space="0" w:color="auto"/>
              <w:right w:val="single" w:sz="4" w:space="0" w:color="auto"/>
            </w:tcBorders>
            <w:vAlign w:val="center"/>
            <w:hideMark/>
          </w:tcPr>
          <w:p w:rsidR="00F56D36" w:rsidRDefault="00F56D36">
            <w:pPr>
              <w:spacing w:line="300" w:lineRule="auto"/>
              <w:rPr>
                <w:rFonts w:ascii="宋体" w:hAnsi="宋体"/>
                <w:color w:val="000000"/>
                <w:sz w:val="18"/>
                <w:szCs w:val="18"/>
              </w:rPr>
            </w:pPr>
            <w:r>
              <w:rPr>
                <w:rFonts w:ascii="宋体" w:hAnsi="宋体" w:hint="eastAsia"/>
                <w:color w:val="000000"/>
                <w:sz w:val="18"/>
                <w:szCs w:val="18"/>
              </w:rPr>
              <w:t>针对教学目标、教学内容、教学组织等采用多元化考核评价，过程可回溯，诊断改进积极有效。</w:t>
            </w:r>
          </w:p>
        </w:tc>
      </w:tr>
    </w:tbl>
    <w:p w:rsidR="00F56D36" w:rsidRDefault="00F56D36" w:rsidP="00F56D36">
      <w:pPr>
        <w:jc w:val="center"/>
        <w:outlineLvl w:val="0"/>
        <w:rPr>
          <w:rFonts w:ascii="方正大标宋简体" w:eastAsia="方正大标宋简体" w:hAnsi="宋体" w:cs="宋体"/>
          <w:color w:val="000000"/>
          <w:sz w:val="32"/>
          <w:szCs w:val="32"/>
        </w:rPr>
      </w:pPr>
    </w:p>
    <w:p w:rsidR="00F56D36" w:rsidRDefault="00F56D36" w:rsidP="00832537">
      <w:pPr>
        <w:jc w:val="center"/>
        <w:outlineLvl w:val="0"/>
        <w:rPr>
          <w:rFonts w:ascii="方正大标宋简体" w:eastAsia="方正大标宋简体" w:hAnsi="宋体" w:cs="宋体"/>
          <w:color w:val="000000"/>
          <w:sz w:val="32"/>
          <w:szCs w:val="32"/>
        </w:rPr>
      </w:pPr>
      <w:bookmarkStart w:id="13" w:name="_Toc55376119"/>
      <w:bookmarkStart w:id="14" w:name="_Toc55384647"/>
      <w:r>
        <w:rPr>
          <w:rFonts w:ascii="方正大标宋简体" w:eastAsia="方正大标宋简体" w:hAnsi="宋体" w:cs="宋体" w:hint="eastAsia"/>
          <w:color w:val="000000"/>
          <w:sz w:val="32"/>
          <w:szCs w:val="32"/>
        </w:rPr>
        <w:t>阜阳师范大学新增学士学位授予专业审核办法</w:t>
      </w:r>
      <w:bookmarkEnd w:id="13"/>
      <w:bookmarkEnd w:id="14"/>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校教[2020]9号</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第一条</w:t>
      </w:r>
      <w:r>
        <w:rPr>
          <w:rFonts w:ascii="宋体" w:hAnsi="宋体" w:cs="宋体" w:hint="eastAsia"/>
          <w:color w:val="000000"/>
          <w:kern w:val="0"/>
          <w:szCs w:val="21"/>
        </w:rPr>
        <w:t xml:space="preserve"> 为做好我校新增学士学位授予专业审核工作，保证人才培养和学士学位授予质量，根据《中华人民共和国学位条例》、《中华人民共和国学位条例暂行实施办法》和省学位委员会《关于普通高等学校申请新增学士学位授予专业以及增列学士学位授予单位工作有关问题的通知》（学位〔2003〕01号）、《关于做好2015年新增学士学位授权审核工作的通知》（皖学位秘〔2015〕3号）等文件精神，特制定本办法。</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第二条</w:t>
      </w:r>
      <w:r>
        <w:rPr>
          <w:rFonts w:ascii="宋体" w:hAnsi="宋体" w:cs="宋体" w:hint="eastAsia"/>
          <w:color w:val="000000"/>
          <w:kern w:val="0"/>
          <w:szCs w:val="21"/>
        </w:rPr>
        <w:t xml:space="preserve"> 经教育部批准或备案设置的所有新专业，须在学校本科专业合格预评估的基础上，经校学位评定委员会审核通过方能取得学士学位授予权。</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第三条</w:t>
      </w:r>
      <w:r>
        <w:rPr>
          <w:rFonts w:ascii="宋体" w:hAnsi="宋体" w:cs="宋体" w:hint="eastAsia"/>
          <w:b/>
          <w:color w:val="000000"/>
          <w:kern w:val="0"/>
          <w:szCs w:val="21"/>
        </w:rPr>
        <w:t xml:space="preserve"> </w:t>
      </w:r>
      <w:r>
        <w:rPr>
          <w:rFonts w:ascii="宋体" w:hAnsi="宋体" w:cs="宋体" w:hint="eastAsia"/>
          <w:color w:val="000000"/>
          <w:kern w:val="0"/>
          <w:szCs w:val="21"/>
        </w:rPr>
        <w:t>申请新增学士学位授予专业应具备以下基本条件：</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（一）专业建设及人才培养方案</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1.专业设置满足社会需要，专业建设规划科学、合理，能有效指导专业建设；专业建设措施得力，成效显著。</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2.人才培养方案符合培养目标的要求，体现德智体美劳全面发展，有利于人文素质和科学素质提高，有利于创新精神和实践能力的培养；执行情况良好。</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（二）教师队伍</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1.专业负责人具有副高以上职称，学术水平较高。</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2.专任教师总数满足教学需要，学历、年龄、职称等结构合理，具有研究生或相当学历的比例较高，师资队伍发展趋势良好。专业核心课程教师充足，具备良好的专业知识。</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3.教师具有较高的教学水平和较强的科研能力，承担一定数量的科研项目，对教学形成良好支撑。专任教师有一定数量的教学和科研成果。</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4.实验教师队伍结构合理，满足实验实践教学要求。</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（三）教学资源及利用</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1.专业教学实验室配备完善，设备先进，利用率高，在专业人才培养中能发挥较好作用。</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2.专业图书资料数量充足，种类较全，满足专业教学的需要。</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3.校内外实习基地完善、稳定，设施满足教学要求。</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4.开展国内外学术交流，有比较稳定的合作项目，主办、承办或参加过国内外相关的重要学术会议。</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（四）教学过程及管理</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1.课程建设规划科学合理，建设成果显著。</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2.教材建设规划科学合理、有保障，使用一定数量的省部级及以上获奖教材。</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3.教学研究与改革总体思路清晰、计划具体、配套措施有力，执行良好；教师教研教改积极性高，重视教学方式、方法及手段的改革，改革成效显著。</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4.教学管理制度健全，执行严格，效果显著；质量标准完善、合理，能够体现办学水平和定位，执行严格；教学质量监控体系科学、完善，运行有效，成效显著。</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5.实验教学体系设计科学；实验教学人员主要由讲师及以上专业技术职务人员担任，结构合理，素质高。实验课程设置科学合理，实验开出率较高。有实验的课程普遍开设有综合性、设计性实验。实习教学环节设置科学合理，过程管理严格。</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（五）教学效果</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lastRenderedPageBreak/>
        <w:t>1.学生专业基础知识比较扎实，综合素质良好，综合实践能力较强。</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2.学生就业情况良好，有较好的出路和去向。</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（六）毕业论文（设计）</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1.毕业论文（设计）管理规范，要求严格，相关制度健全；过程管理严格、科学，能有效保证论文或设计质量。</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2.毕业论文（设计）选题的性质、难度、份量结合实际，科学合理，能够反映培养目标要求，取得综合训练效果；毕业论文（设计）主要由讲师及以上职称的教师指导，指导教师数量足，水平较高。</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第四条</w:t>
      </w:r>
      <w:r>
        <w:rPr>
          <w:rFonts w:ascii="宋体" w:hAnsi="宋体" w:cs="宋体" w:hint="eastAsia"/>
          <w:color w:val="000000"/>
          <w:kern w:val="0"/>
          <w:szCs w:val="21"/>
        </w:rPr>
        <w:t xml:space="preserve"> 新增学士学位授予专业的申请、审核程序：</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（一）拟新增学士学位授予专业一般在本专业首届本科生毕业当年的3月底之前，填报《阜阳师范大学申请新增学士学位授予专业简况表》。</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（二）4月上旬，学校组织专家对拟新增学士学位授予专业进行初核，形成专家组意见。</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（三）4月中旬，学校召开学位评定委员会会议，审议专家组意见并审定新增学士学位授予专业名单。</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（四）4月下旬，学校将新增学士学位授予专业审核结果在校园网进行公示。公示时间不少于七天。</w:t>
      </w:r>
    </w:p>
    <w:p w:rsidR="00F56D36" w:rsidRDefault="00F56D36" w:rsidP="00F56D36">
      <w:pPr>
        <w:widowControl/>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（五）6月底之前，校学位办按规定将本年度新增学士学位授予专业审核结果报省学位委员会备案。</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第五条</w:t>
      </w:r>
      <w:r>
        <w:rPr>
          <w:rFonts w:ascii="宋体" w:hAnsi="宋体" w:cs="宋体" w:hint="eastAsia"/>
          <w:color w:val="000000"/>
          <w:kern w:val="0"/>
          <w:szCs w:val="21"/>
        </w:rPr>
        <w:t xml:space="preserve"> 对于通过审核的新增学士学位授予专业，学校依据国家学位条例规定和现行学士学位授予工作实施办法开展学位授予工作。</w:t>
      </w:r>
    </w:p>
    <w:p w:rsidR="00F56D36" w:rsidRDefault="00F56D36" w:rsidP="00F56D36">
      <w:pPr>
        <w:widowControl/>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第六条</w:t>
      </w:r>
      <w:r>
        <w:rPr>
          <w:rFonts w:ascii="宋体" w:hAnsi="宋体" w:cs="宋体" w:hint="eastAsia"/>
          <w:color w:val="000000"/>
          <w:kern w:val="0"/>
          <w:szCs w:val="21"/>
        </w:rPr>
        <w:t xml:space="preserve"> 本办法由校学位办负责解释。</w:t>
      </w:r>
    </w:p>
    <w:p w:rsidR="00F56D36" w:rsidRDefault="00F56D36" w:rsidP="00F56D36">
      <w:pPr>
        <w:adjustRightInd w:val="0"/>
        <w:snapToGrid w:val="0"/>
        <w:spacing w:line="320" w:lineRule="exact"/>
        <w:ind w:firstLineChars="200" w:firstLine="420"/>
        <w:rPr>
          <w:rFonts w:ascii="宋体" w:hAnsi="宋体" w:cs="宋体"/>
          <w:color w:val="000000"/>
          <w:kern w:val="0"/>
          <w:szCs w:val="21"/>
        </w:rPr>
      </w:pPr>
      <w:r>
        <w:rPr>
          <w:rFonts w:ascii="黑体" w:eastAsia="黑体" w:hAnsi="宋体" w:cs="宋体" w:hint="eastAsia"/>
          <w:color w:val="000000"/>
          <w:kern w:val="0"/>
          <w:szCs w:val="21"/>
        </w:rPr>
        <w:t>第七条</w:t>
      </w:r>
      <w:r>
        <w:rPr>
          <w:rFonts w:ascii="宋体" w:hAnsi="宋体" w:cs="宋体" w:hint="eastAsia"/>
          <w:color w:val="000000"/>
          <w:kern w:val="0"/>
          <w:szCs w:val="21"/>
        </w:rPr>
        <w:t xml:space="preserve"> 本办法自印发之日起施行，原《阜阳师范学院新增学士学位授予专业审核办法（试行）》（校教〔2015〕26号）同时废止。</w:t>
      </w:r>
    </w:p>
    <w:p w:rsidR="00F56D36" w:rsidRDefault="00F56D36" w:rsidP="00F56D36">
      <w:pPr>
        <w:adjustRightInd w:val="0"/>
        <w:snapToGrid w:val="0"/>
        <w:spacing w:line="320" w:lineRule="exact"/>
        <w:ind w:firstLineChars="2450" w:firstLine="5145"/>
        <w:rPr>
          <w:rFonts w:ascii="宋体" w:hAnsi="宋体"/>
          <w:szCs w:val="21"/>
        </w:rPr>
      </w:pPr>
    </w:p>
    <w:p w:rsidR="00F56D36" w:rsidRDefault="00F56D36" w:rsidP="00F56D36">
      <w:pPr>
        <w:adjustRightInd w:val="0"/>
        <w:snapToGrid w:val="0"/>
        <w:spacing w:line="320" w:lineRule="exact"/>
        <w:ind w:firstLineChars="2750" w:firstLine="5775"/>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F56D36" w:rsidRDefault="00F56D36" w:rsidP="00F56D36">
      <w:pPr>
        <w:adjustRightInd w:val="0"/>
        <w:snapToGrid w:val="0"/>
        <w:spacing w:line="300" w:lineRule="auto"/>
        <w:ind w:firstLineChars="200" w:firstLine="420"/>
        <w:rPr>
          <w:rFonts w:ascii="宋体" w:hAnsi="宋体" w:cs="宋体"/>
          <w:color w:val="000000"/>
          <w:kern w:val="0"/>
          <w:szCs w:val="21"/>
        </w:rPr>
      </w:pPr>
    </w:p>
    <w:p w:rsidR="00F56D36" w:rsidRDefault="00F56D36" w:rsidP="00F56D36">
      <w:pPr>
        <w:jc w:val="center"/>
        <w:outlineLvl w:val="0"/>
        <w:rPr>
          <w:rFonts w:ascii="宋体" w:hAnsi="宋体" w:cs="宋体"/>
          <w:color w:val="000000"/>
          <w:kern w:val="0"/>
          <w:szCs w:val="21"/>
        </w:rPr>
      </w:pPr>
      <w:r>
        <w:rPr>
          <w:rFonts w:ascii="宋体" w:hAnsi="宋体" w:cs="宋体" w:hint="eastAsia"/>
          <w:color w:val="000000"/>
          <w:kern w:val="0"/>
          <w:szCs w:val="21"/>
        </w:rPr>
        <w:br w:type="page"/>
      </w:r>
    </w:p>
    <w:p w:rsidR="00F56D36" w:rsidRDefault="00F56D36" w:rsidP="00F56D36">
      <w:pPr>
        <w:spacing w:line="300" w:lineRule="auto"/>
        <w:ind w:firstLineChars="200" w:firstLine="420"/>
      </w:pPr>
    </w:p>
    <w:p w:rsidR="00F56D36" w:rsidRDefault="00F56D36" w:rsidP="00F56D36">
      <w:pPr>
        <w:jc w:val="center"/>
        <w:outlineLvl w:val="0"/>
        <w:rPr>
          <w:rFonts w:ascii="方正大标宋简体" w:eastAsia="方正大标宋简体" w:hAnsi="宋体" w:cs="宋体"/>
          <w:color w:val="000000"/>
          <w:sz w:val="32"/>
          <w:szCs w:val="32"/>
        </w:rPr>
      </w:pPr>
      <w:bookmarkStart w:id="15" w:name="_Toc55376123"/>
      <w:bookmarkStart w:id="16" w:name="_Toc55384648"/>
      <w:r>
        <w:rPr>
          <w:rFonts w:ascii="方正大标宋简体" w:eastAsia="方正大标宋简体" w:hAnsi="宋体" w:cs="宋体" w:hint="eastAsia"/>
          <w:color w:val="000000"/>
          <w:sz w:val="32"/>
          <w:szCs w:val="32"/>
        </w:rPr>
        <w:t>阜阳师范大学本科专业设置与动态调整实施办法</w:t>
      </w:r>
      <w:bookmarkEnd w:id="15"/>
      <w:bookmarkEnd w:id="16"/>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校教[2020]9号</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第一章 总则</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第一条</w:t>
      </w:r>
      <w:r>
        <w:rPr>
          <w:rFonts w:ascii="宋体" w:hAnsi="宋体" w:hint="eastAsia"/>
          <w:color w:val="000000"/>
          <w:szCs w:val="21"/>
        </w:rPr>
        <w:t xml:space="preserve"> 为主动适应经济社会发展对人才培养提出的新要求，不断优化我校学科专业结构和布局，加强本科专业建设和管理，突出办学特色，提高人才培养质量，实现规模、结构、质量、效益协调发展，根据教育部《普通高等学校本科专业设置管理规定》（教高〔2012〕9号）、《安徽省教育厅关于做好普通高等学校本科专业设置和管理工作的通知》（皖教秘高〔2012〕81号）、《普通高等学校本科专业类教学质量国家标准》等文件精神，结合我校实际，特制定本办法。</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第二条</w:t>
      </w:r>
      <w:r>
        <w:rPr>
          <w:rFonts w:ascii="宋体" w:hAnsi="宋体" w:hint="eastAsia"/>
          <w:b/>
          <w:color w:val="000000"/>
          <w:szCs w:val="21"/>
        </w:rPr>
        <w:t xml:space="preserve"> </w:t>
      </w:r>
      <w:r>
        <w:rPr>
          <w:rFonts w:ascii="宋体" w:hAnsi="宋体" w:hint="eastAsia"/>
          <w:color w:val="000000"/>
          <w:szCs w:val="21"/>
        </w:rPr>
        <w:t>专业设置及调整原则：</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（一）适应性原则。必须适应国家、行业、区域经济社会发展需要，有相对稳定的人才需求量，符合我校办学实际和发展定位，遵循高等教育规律和人才成长规律。</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（二）优先性原则。优先考虑能体现我校办学定位、发挥学校整体办学优势、具有鲜明特色的专业，优先考虑行业和区域发展急需的、重点扶持的专业。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（三）发展性原则。主动服务区域战略性新兴产业发展需要，满足科学技术发展需要，同时对所属专业群的发展起到重要支撑作用，或具有较好的发展前景。</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（四）协调性原则。注重学科交叉与渗透，合理拓展专业发展方向，有利于专业结构布局优化调整，有利于多学科专业相互支撑、协调发展。</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第二章  专业规划与准入</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第三条</w:t>
      </w:r>
      <w:r>
        <w:rPr>
          <w:rFonts w:ascii="宋体" w:hAnsi="宋体" w:hint="eastAsia"/>
          <w:color w:val="000000"/>
          <w:szCs w:val="21"/>
        </w:rPr>
        <w:t xml:space="preserve"> 学校制定专业建设与发展规划，总体划定新专业申报增设范围。原则上只有纳入学校发展规划的专业，才允许申报增设；对未纳入学校规划的专业，经严格论证确需申报的，须报学校教学指导专门委员会审议批准后方能申报。</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第四条</w:t>
      </w:r>
      <w:r>
        <w:rPr>
          <w:rFonts w:ascii="宋体" w:hAnsi="宋体" w:hint="eastAsia"/>
          <w:b/>
          <w:color w:val="000000"/>
          <w:szCs w:val="21"/>
        </w:rPr>
        <w:t xml:space="preserve"> </w:t>
      </w:r>
      <w:r>
        <w:rPr>
          <w:rFonts w:ascii="宋体" w:hAnsi="宋体" w:hint="eastAsia"/>
          <w:color w:val="000000"/>
          <w:szCs w:val="21"/>
        </w:rPr>
        <w:t>增设新专业须具备下列基本条件：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（一）符合学校办学定位和发展规划;</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（二）有相关学科专业依托；</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（三）有稳定的社会人才需求，首次和建设期内年招生规模一般不少于50人（艺体类及其他特殊专业除外）；</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（四）有科学、规范、符合专业培养目标的专业人才培养方案和其他必须的教学文件；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（五）有明确且能够实质性履行职能的专业负责人，有完成专业人才培养方案所必需的专职教师队伍及教学辅助人员；</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（六）具备开办专业所必需的经费、教学用房、图书资料、仪器设备、实习基地等基本办学条件，有保障专业可持续发展的相关制度；</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（七）吸纳地方政府、企业等相关部门和单位共同参与专业论证，形成详实的市场调查和专业论证报告。</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第五条</w:t>
      </w:r>
      <w:r>
        <w:rPr>
          <w:rFonts w:ascii="宋体" w:hAnsi="宋体" w:hint="eastAsia"/>
          <w:b/>
          <w:color w:val="000000"/>
          <w:szCs w:val="21"/>
        </w:rPr>
        <w:t xml:space="preserve"> </w:t>
      </w:r>
      <w:r>
        <w:rPr>
          <w:rFonts w:ascii="宋体" w:hAnsi="宋体" w:hint="eastAsia"/>
          <w:color w:val="000000"/>
          <w:szCs w:val="21"/>
        </w:rPr>
        <w:t>申请将原有专业调整或改造为新专业者，应符合新设置专业所需的条件。</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第六条</w:t>
      </w:r>
      <w:r>
        <w:rPr>
          <w:rFonts w:ascii="宋体" w:hAnsi="宋体" w:hint="eastAsia"/>
          <w:b/>
          <w:color w:val="000000"/>
          <w:szCs w:val="21"/>
        </w:rPr>
        <w:t xml:space="preserve"> </w:t>
      </w:r>
      <w:r>
        <w:rPr>
          <w:rFonts w:ascii="宋体" w:hAnsi="宋体" w:hint="eastAsia"/>
          <w:color w:val="000000"/>
          <w:szCs w:val="21"/>
        </w:rPr>
        <w:t>严格控制增设的专业范围：</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（一）社会需求和就业前景不好的专业；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（二）不符合学校办学定位和发展规划的专业；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lastRenderedPageBreak/>
        <w:t>（三）国家和省控制布点的专业；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（四）现有办学条件不足，无相关学科基础的专业；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（五）与现有专业同质化严重，或与现有专业存在明显的市场资源冲突（如就业等方面）的专业；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（六）不能融入我校学科专业群，不利于专业结构布局整体优化的专业。</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第七条</w:t>
      </w:r>
      <w:r>
        <w:rPr>
          <w:rFonts w:ascii="宋体" w:hAnsi="宋体" w:hint="eastAsia"/>
          <w:b/>
          <w:color w:val="000000"/>
          <w:szCs w:val="21"/>
        </w:rPr>
        <w:t xml:space="preserve"> </w:t>
      </w:r>
      <w:r>
        <w:rPr>
          <w:rFonts w:ascii="宋体" w:hAnsi="宋体" w:hint="eastAsia"/>
          <w:color w:val="000000"/>
          <w:szCs w:val="21"/>
        </w:rPr>
        <w:t>专业增设实行总量控制。为避免过度、过快设置和重复设置，根据专业总量以及学校发展需要，实施专业动态调整，原则上师生比低于教育部最低要求且排在全校后三名的学院，本年度不允许增设新专业。如新增专业为省控专业，每申请新增1个专业的同时，学校相应调整、撤销1个原设专业。</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第八条</w:t>
      </w:r>
      <w:r>
        <w:rPr>
          <w:rFonts w:ascii="宋体" w:hAnsi="宋体" w:hint="eastAsia"/>
          <w:b/>
          <w:color w:val="000000"/>
          <w:szCs w:val="21"/>
        </w:rPr>
        <w:t xml:space="preserve"> </w:t>
      </w:r>
      <w:r>
        <w:rPr>
          <w:rFonts w:ascii="宋体" w:hAnsi="宋体" w:hint="eastAsia"/>
          <w:color w:val="000000"/>
          <w:szCs w:val="21"/>
        </w:rPr>
        <w:t>学校专业建设与发展规划由教务处牵头组织制订，报学校教学指导专门委员会审核、校长办公会议审定；每年新设置专业的申报材料由学校教学指导专门委员会审定通过后上报。</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第三章 专业设置与调整</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第九条</w:t>
      </w:r>
      <w:r>
        <w:rPr>
          <w:rFonts w:ascii="宋体" w:hAnsi="宋体" w:hint="eastAsia"/>
          <w:color w:val="000000"/>
          <w:szCs w:val="21"/>
        </w:rPr>
        <w:t xml:space="preserve"> 本科专业设置及调整的申请工作每年进行一次，以二级学院为单位统一申报，由教务处归口管理。</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第十条</w:t>
      </w:r>
      <w:r>
        <w:rPr>
          <w:rFonts w:ascii="宋体" w:hAnsi="宋体" w:hint="eastAsia"/>
          <w:b/>
          <w:color w:val="000000"/>
          <w:szCs w:val="21"/>
        </w:rPr>
        <w:t xml:space="preserve"> </w:t>
      </w:r>
      <w:r>
        <w:rPr>
          <w:rFonts w:ascii="宋体" w:hAnsi="宋体" w:hint="eastAsia"/>
          <w:color w:val="000000"/>
          <w:szCs w:val="21"/>
        </w:rPr>
        <w:t>二级学院须在充分调研论证的基础上，于4月底之前向教务处提交有关申请材料：</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（一）申请增设新专业，须填报《普通高等学校本科专业设置申请表》（纸质版一份，附电子版）。其中申请增设目录内专业，填报“备案专业适用”表；申请增设目录外专业，填报“审批专业适用”表。</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 xml:space="preserve">（二）申请调整专业（调整专业名称、调整学位授予门类或修业年限、撤销专业、恢复招生等）须提交申请报告1份（纸质版），详细说明作相关调整的主要理由（附论证报告）。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（三）增设专业方向须具备以下条件，并提交申请报告1份（纸质版）：</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1.拟增设专业方向所依托的专业必须是建设基础扎实、学术水平较高、师资力量较强、教学质量高、教学基础条件较好的优势或特色专业；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2.要有拟增设专业方向的市场人才需求论证报告，一般应培养国家和地方经济建设急需或具有地方特色和社会效益的人才；</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3.要有明确培育期的专业建设规划和拟增设专业方向的人才培养方案；</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4.拟增设专业方向必须是在依托原有专业基础上，拥有完成该专业方向培养方案所必需的教师队伍及教学辅助人员；</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5.具备该专业方向所必需的经费、教学用房、图书资料、仪器设备、实习基地等基本办学条件。</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第十一条</w:t>
      </w:r>
      <w:r>
        <w:rPr>
          <w:rFonts w:ascii="宋体" w:hAnsi="宋体" w:hint="eastAsia"/>
          <w:b/>
          <w:color w:val="000000"/>
          <w:szCs w:val="21"/>
        </w:rPr>
        <w:t xml:space="preserve"> </w:t>
      </w:r>
      <w:r>
        <w:rPr>
          <w:rFonts w:ascii="宋体" w:hAnsi="宋体" w:hint="eastAsia"/>
          <w:color w:val="000000"/>
          <w:szCs w:val="21"/>
        </w:rPr>
        <w:t>5月底学校组织召开教学指导专门委员会“专业设置及调整”专题会议，对各二级学院申报的专业进行审议。各申报单位进行陈述汇报，主要内容包括：</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（一）新设置专业人才需求预测、可行性及必要性分析；</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（二）新设置专业人才培养目标定位与规格；</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（三）新设置专业主干课程设置；</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（四）新设置专业教学基本条件（师资、教材、实习实训设施等）、办学效益分析；</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（五）新设置专业毕业生的服务面向及就业前景。</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第十二条</w:t>
      </w:r>
      <w:r>
        <w:rPr>
          <w:rFonts w:ascii="宋体" w:hAnsi="宋体" w:hint="eastAsia"/>
          <w:color w:val="000000"/>
          <w:szCs w:val="21"/>
        </w:rPr>
        <w:t xml:space="preserve"> 拟增设和调整的专业，经校内公示无异议后，根据《普通高等学校本科专业设置管理规定》，按相应程序上报备案或审批。</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lastRenderedPageBreak/>
        <w:t>（一）拟调整专业名称的，如调整为目录内专业（除国家控制布点专业外），按备案程序办理；如调整为国家控制布点专业或目录外新专业，按审批程序办理。被调整的专业按撤销专业处理。</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（二）拟调整专业的学位授予门类或修业年限的，按审批程序办理。</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（三）撤销专业按程序上报教育部备案。</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拟增设和调整的专业，需增添实验实训设备的，相关学院应在上报申报材料的同时，向学校实验实训管理中心提交实验实训设备建设及投入方案。</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第十三条</w:t>
      </w:r>
      <w:r>
        <w:rPr>
          <w:rFonts w:ascii="宋体" w:hAnsi="宋体" w:hint="eastAsia"/>
          <w:b/>
          <w:color w:val="000000"/>
          <w:szCs w:val="21"/>
        </w:rPr>
        <w:t xml:space="preserve"> </w:t>
      </w:r>
      <w:r>
        <w:rPr>
          <w:rFonts w:ascii="宋体" w:hAnsi="宋体" w:hint="eastAsia"/>
          <w:color w:val="000000"/>
          <w:szCs w:val="21"/>
        </w:rPr>
        <w:t>拟增设和调整的专业，学校于7月底前通过教育部专业设置平台提交申请材料（教育部网上公示1个月），并按规定向省教育厅报送纸质申报材料。</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第十四条</w:t>
      </w:r>
      <w:r>
        <w:rPr>
          <w:rFonts w:ascii="宋体" w:hAnsi="宋体" w:hint="eastAsia"/>
          <w:color w:val="000000"/>
          <w:szCs w:val="21"/>
        </w:rPr>
        <w:t xml:space="preserve"> 经教育部批准和备案的专业，学校于次年年初（一般在3月份）正式通知相关学院和单位及时做好专业开办准备工作。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第十五条</w:t>
      </w:r>
      <w:r>
        <w:rPr>
          <w:rFonts w:ascii="宋体" w:hAnsi="宋体" w:hint="eastAsia"/>
          <w:b/>
          <w:color w:val="000000"/>
          <w:szCs w:val="21"/>
        </w:rPr>
        <w:t xml:space="preserve"> </w:t>
      </w:r>
      <w:r>
        <w:rPr>
          <w:rFonts w:ascii="宋体" w:hAnsi="宋体" w:hint="eastAsia"/>
          <w:color w:val="000000"/>
          <w:szCs w:val="21"/>
        </w:rPr>
        <w:t>专业调整须在妥善安排好拟调整专业在校学生培养工作的前提下进行。</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第四章 专业建设与评估</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第十六条</w:t>
      </w:r>
      <w:r>
        <w:rPr>
          <w:rFonts w:ascii="宋体" w:hAnsi="宋体" w:hint="eastAsia"/>
          <w:color w:val="000000"/>
          <w:szCs w:val="21"/>
        </w:rPr>
        <w:t xml:space="preserve"> 根据专业建设目标及要求，依据学校本科专业评估方案，有计划地组织开展对各类专业的评估。专业年度核心数据分析报告将作为专业动态调整的重要依据。</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第十七条</w:t>
      </w:r>
      <w:r>
        <w:rPr>
          <w:rFonts w:ascii="宋体" w:hAnsi="宋体" w:hint="eastAsia"/>
          <w:b/>
          <w:color w:val="000000"/>
          <w:szCs w:val="21"/>
        </w:rPr>
        <w:t xml:space="preserve"> </w:t>
      </w:r>
      <w:r>
        <w:rPr>
          <w:rFonts w:ascii="宋体" w:hAnsi="宋体" w:hint="eastAsia"/>
          <w:color w:val="000000"/>
          <w:szCs w:val="21"/>
        </w:rPr>
        <w:t>各二级学院建立毕业生跟踪评价制度，制订专业应用能力标准与考核方案，组织专业负责人定期开展专业人才需求市场调查以及各类课程评估、教学质量评估等活动，并依据评估结论提出专业发展和专业方向调整的具体意见。</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第五章  专业预警与退出</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第十八条</w:t>
      </w:r>
      <w:r>
        <w:rPr>
          <w:rFonts w:ascii="宋体" w:hAnsi="宋体" w:hint="eastAsia"/>
          <w:b/>
          <w:color w:val="000000"/>
          <w:szCs w:val="21"/>
        </w:rPr>
        <w:t xml:space="preserve"> </w:t>
      </w:r>
      <w:r>
        <w:rPr>
          <w:rFonts w:ascii="宋体" w:hAnsi="宋体" w:hint="eastAsia"/>
          <w:color w:val="000000"/>
          <w:szCs w:val="21"/>
        </w:rPr>
        <w:t>学校建立专业预警与退出机制。专业预警与退出的主要依据是：各专业的招生报考率、入学报到率、学生转专业率、毕业生就业率、学生满意度、社会满意度、就业满意度等指标，以及学校每年专业评估的结论。每年3-4月份期间，学校统一组织开展专业预警与退出审核工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第十九条</w:t>
      </w:r>
      <w:r>
        <w:rPr>
          <w:rFonts w:ascii="宋体" w:hAnsi="宋体" w:hint="eastAsia"/>
          <w:b/>
          <w:color w:val="000000"/>
          <w:szCs w:val="21"/>
        </w:rPr>
        <w:t xml:space="preserve"> </w:t>
      </w:r>
      <w:r>
        <w:rPr>
          <w:rFonts w:ascii="宋体" w:hAnsi="宋体" w:hint="eastAsia"/>
          <w:color w:val="000000"/>
          <w:szCs w:val="21"/>
        </w:rPr>
        <w:t>被预警专业要求限期整改，并同时启动招生人数动态调整机制。被暂停招生的专业如要再次招生，须符合本办法第四条相关条款要求，并按第十条第（二）款办理。</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 xml:space="preserve">第二十条 </w:t>
      </w:r>
      <w:r>
        <w:rPr>
          <w:rFonts w:ascii="宋体" w:hAnsi="宋体" w:hint="eastAsia"/>
          <w:color w:val="000000"/>
          <w:szCs w:val="21"/>
        </w:rPr>
        <w:t>出现以下情况之一的，列入预警专业名单：</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（一）学校专业评估结果为“不通过”或专业评估报告明确列出要求整改的专业；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（二）上年度招生计划主体投放省份分科类各专业志愿报考率文科、理科分别列在全校后三名的专业；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（三）上年度新生报到率文科、理科分别列在全校后三名的专业（列入学校中外合作办学的专业除外）；</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（四）上年度毕业生初次就业率列在全校后六名的专业（达到当年全省高校平均就业率的专业除外）。</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第二十一条</w:t>
      </w:r>
      <w:r>
        <w:rPr>
          <w:rFonts w:ascii="宋体" w:hAnsi="宋体" w:hint="eastAsia"/>
          <w:b/>
          <w:color w:val="000000"/>
          <w:szCs w:val="21"/>
        </w:rPr>
        <w:t xml:space="preserve"> </w:t>
      </w:r>
      <w:r>
        <w:rPr>
          <w:rFonts w:ascii="宋体" w:hAnsi="宋体" w:hint="eastAsia"/>
          <w:color w:val="000000"/>
          <w:szCs w:val="21"/>
        </w:rPr>
        <w:t>出现下列情况之一的，启动专业退出机制：</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（一）连续两年列入预警名单的专业，经过整改、评估仍达不到要求的，实行隔年招生；</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（二）连续三年报考率低于60%的专业或连续两年毕业生就业率低于60%的专业，减少招生计划直至停招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（三）现设专业连续五年不招生的，按教育部规定予以撤销。</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第六章  招生计划及调控</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第二十二条</w:t>
      </w:r>
      <w:r>
        <w:rPr>
          <w:rFonts w:ascii="宋体" w:hAnsi="宋体" w:hint="eastAsia"/>
          <w:b/>
          <w:color w:val="000000"/>
          <w:szCs w:val="21"/>
        </w:rPr>
        <w:t xml:space="preserve"> </w:t>
      </w:r>
      <w:r>
        <w:rPr>
          <w:rFonts w:ascii="宋体" w:hAnsi="宋体" w:hint="eastAsia"/>
          <w:color w:val="000000"/>
          <w:szCs w:val="21"/>
        </w:rPr>
        <w:t>学校建立招生计划动态调整机制，将专业报考率、入学报到率、学生转专业率、毕业生就业率</w:t>
      </w:r>
      <w:r w:rsidRPr="00A944C6">
        <w:rPr>
          <w:rFonts w:ascii="宋体" w:hAnsi="宋体" w:hint="eastAsia"/>
          <w:color w:val="000000"/>
          <w:spacing w:val="-6"/>
          <w:szCs w:val="21"/>
        </w:rPr>
        <w:t>、学生满意度、社会满意度、就业满意度等指标与年度专业招生计划挂钩。</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lastRenderedPageBreak/>
        <w:t>第二十三条</w:t>
      </w:r>
      <w:r>
        <w:rPr>
          <w:rFonts w:ascii="宋体" w:hAnsi="宋体" w:hint="eastAsia"/>
          <w:b/>
          <w:color w:val="000000"/>
          <w:szCs w:val="21"/>
        </w:rPr>
        <w:t xml:space="preserve"> </w:t>
      </w:r>
      <w:r>
        <w:rPr>
          <w:rFonts w:ascii="宋体" w:hAnsi="宋体" w:hint="eastAsia"/>
          <w:color w:val="000000"/>
          <w:szCs w:val="21"/>
        </w:rPr>
        <w:t>专业出现以下情况之一的，根据省教育厅核准的学校年度招生计划总量情况，招生计划指标将比上年核减10-20%。其中原招生计划指标在100人及以上的专业，按20%核减；原招生计划指标不足100人的专业，按10%核减；经过招生计划核减，规模不足标准班编班规模的专业当年予以停招。</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（一）被列入预警名单的专业；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（二）上年度招生，无本专业志愿的考生录取率超出30%的专业；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（三）因在专业招生计划主要投放省份的平行志愿批次生源不足，而参加征集志愿批次招生的专业；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（四）近三年学生转专业（转出）申请率（按在校生数计算）列在全校前三名的专业。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对新设专业，设置三年保护期，保护期满后按本条规定执行。对于社会市场人才需求量大的个别紧缺专业和特殊专业，在充分进行论证的基础上，经学校招生就业处审核、学校教学指导专门委员会审批同意，可设置一定保护期。</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第二十四条</w:t>
      </w:r>
      <w:r>
        <w:rPr>
          <w:rFonts w:ascii="宋体" w:hAnsi="宋体" w:hint="eastAsia"/>
          <w:b/>
          <w:color w:val="000000"/>
          <w:szCs w:val="21"/>
        </w:rPr>
        <w:t xml:space="preserve"> </w:t>
      </w:r>
      <w:r>
        <w:rPr>
          <w:rFonts w:ascii="宋体" w:hAnsi="宋体" w:hint="eastAsia"/>
          <w:color w:val="000000"/>
          <w:szCs w:val="21"/>
        </w:rPr>
        <w:t>对于以下专业，在条件允许的情况下，招生计划指标优先予以保证：</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（一）通过专业认证并在认证有效期内的专业；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（二）上年度本省第一专业志愿录取率文科、理科分别列在全校前三名的专业；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（三）近三年学生转专业转入率（按在校生数计算）列在全校前三名的专业；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（四）上年度毕业生初次就业率列在全校前三名的专业 ；</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（五）列入品牌专业建设行动计划而没有列入预警计划且中期检查或终期验收合格的专业；</w:t>
      </w:r>
    </w:p>
    <w:p w:rsidR="00F56D36" w:rsidRDefault="00F56D36" w:rsidP="00F56D36">
      <w:pPr>
        <w:spacing w:line="300" w:lineRule="auto"/>
        <w:ind w:firstLineChars="200" w:firstLine="420"/>
        <w:rPr>
          <w:rFonts w:ascii="宋体" w:hAnsi="宋体"/>
          <w:color w:val="000000"/>
          <w:szCs w:val="21"/>
        </w:rPr>
      </w:pPr>
      <w:r>
        <w:rPr>
          <w:rFonts w:ascii="宋体" w:hAnsi="宋体" w:hint="eastAsia"/>
          <w:color w:val="000000"/>
          <w:szCs w:val="21"/>
        </w:rPr>
        <w:t>（六）根据学校普通本科生创新创业学籍管理办法，创新创业实践累计积分列在全校前三名的专业。</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第二十五条</w:t>
      </w:r>
      <w:r>
        <w:rPr>
          <w:rFonts w:ascii="宋体" w:hAnsi="宋体" w:hint="eastAsia"/>
          <w:b/>
          <w:color w:val="000000"/>
          <w:szCs w:val="21"/>
        </w:rPr>
        <w:t xml:space="preserve"> </w:t>
      </w:r>
      <w:r>
        <w:rPr>
          <w:rFonts w:ascii="宋体" w:hAnsi="宋体" w:hint="eastAsia"/>
          <w:color w:val="000000"/>
          <w:szCs w:val="21"/>
        </w:rPr>
        <w:t>专业年度招生计划动态调整工作由招生就业处牵头负责，发展规划处、教务处共同参与审核。教务处根据专业招生计划调整情况，制订具体专业调整的相关意见，报学校教学指导专门委员会审批后执行。教务处、招生就业处、相关学院根据本文件要求提供所需统计数据。</w:t>
      </w:r>
    </w:p>
    <w:p w:rsidR="00F56D36" w:rsidRDefault="00F56D36" w:rsidP="00F56D36">
      <w:pPr>
        <w:spacing w:line="300" w:lineRule="auto"/>
        <w:jc w:val="center"/>
        <w:rPr>
          <w:rFonts w:ascii="黑体" w:eastAsia="黑体" w:hAnsi="宋体"/>
          <w:color w:val="000000"/>
          <w:szCs w:val="21"/>
        </w:rPr>
      </w:pPr>
      <w:r>
        <w:rPr>
          <w:rFonts w:ascii="黑体" w:eastAsia="黑体" w:hAnsi="宋体" w:hint="eastAsia"/>
          <w:color w:val="000000"/>
          <w:szCs w:val="21"/>
        </w:rPr>
        <w:t>第七章 附则</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第二十六条</w:t>
      </w:r>
      <w:r>
        <w:rPr>
          <w:rFonts w:ascii="宋体" w:hAnsi="宋体" w:hint="eastAsia"/>
          <w:b/>
          <w:color w:val="000000"/>
          <w:szCs w:val="21"/>
        </w:rPr>
        <w:t xml:space="preserve"> </w:t>
      </w:r>
      <w:r>
        <w:rPr>
          <w:rFonts w:ascii="宋体" w:hAnsi="宋体" w:hint="eastAsia"/>
          <w:color w:val="000000"/>
          <w:szCs w:val="21"/>
        </w:rPr>
        <w:t>本办法由教务处、招生就业处负责解释。</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第二十七条</w:t>
      </w:r>
      <w:r>
        <w:rPr>
          <w:rFonts w:ascii="宋体" w:hAnsi="宋体" w:hint="eastAsia"/>
          <w:b/>
          <w:color w:val="000000"/>
          <w:szCs w:val="21"/>
        </w:rPr>
        <w:t xml:space="preserve"> </w:t>
      </w:r>
      <w:r>
        <w:rPr>
          <w:rFonts w:ascii="宋体" w:hAnsi="宋体" w:hint="eastAsia"/>
          <w:color w:val="000000"/>
          <w:szCs w:val="21"/>
        </w:rPr>
        <w:t>本办法自印发之日起施行，原《阜阳师范学院本科专业设置与动态调整实施办法（2017年修订）》（校教〔2017〕69号）同时废止。</w:t>
      </w:r>
    </w:p>
    <w:p w:rsidR="00F56D36" w:rsidRDefault="00F56D36" w:rsidP="00F56D36">
      <w:pPr>
        <w:spacing w:line="300" w:lineRule="auto"/>
        <w:ind w:firstLineChars="200" w:firstLine="420"/>
        <w:rPr>
          <w:rFonts w:ascii="宋体" w:hAnsi="宋体"/>
          <w:color w:val="000000"/>
          <w:szCs w:val="21"/>
        </w:rPr>
      </w:pPr>
    </w:p>
    <w:p w:rsidR="00C75900" w:rsidRDefault="00C75900" w:rsidP="00F56D36">
      <w:pPr>
        <w:spacing w:line="300" w:lineRule="auto"/>
        <w:ind w:firstLineChars="200" w:firstLine="420"/>
        <w:rPr>
          <w:rFonts w:ascii="宋体" w:hAnsi="宋体"/>
          <w:color w:val="000000"/>
          <w:szCs w:val="21"/>
        </w:rPr>
      </w:pPr>
    </w:p>
    <w:p w:rsidR="00F56D36" w:rsidRDefault="00F56D36" w:rsidP="00F56D36">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p>
    <w:p w:rsidR="00F56D36" w:rsidRDefault="00F56D36" w:rsidP="00F56D36">
      <w:pPr>
        <w:spacing w:line="300" w:lineRule="auto"/>
        <w:ind w:firstLineChars="200" w:firstLine="420"/>
        <w:rPr>
          <w:rFonts w:ascii="宋体" w:hAnsi="宋体"/>
          <w:color w:val="000000"/>
          <w:szCs w:val="21"/>
        </w:rPr>
      </w:pPr>
    </w:p>
    <w:p w:rsidR="00F56D36" w:rsidRDefault="00F56D36">
      <w:pPr>
        <w:widowControl/>
        <w:jc w:val="left"/>
      </w:pPr>
      <w:r>
        <w:br w:type="page"/>
      </w:r>
    </w:p>
    <w:p w:rsidR="00F56D36" w:rsidRDefault="00F56D36" w:rsidP="00F56D36">
      <w:pPr>
        <w:jc w:val="center"/>
        <w:outlineLvl w:val="0"/>
        <w:rPr>
          <w:rFonts w:ascii="方正大标宋简体" w:eastAsia="方正大标宋简体" w:hAnsi="宋体" w:cs="宋体"/>
          <w:color w:val="000000"/>
          <w:sz w:val="32"/>
          <w:szCs w:val="32"/>
        </w:rPr>
      </w:pPr>
    </w:p>
    <w:p w:rsidR="00F56D36" w:rsidRDefault="00F56D36" w:rsidP="00F56D36">
      <w:pPr>
        <w:jc w:val="center"/>
        <w:outlineLvl w:val="0"/>
        <w:rPr>
          <w:rFonts w:ascii="方正大标宋简体" w:eastAsia="方正大标宋简体" w:hAnsi="宋体" w:cs="宋体"/>
          <w:color w:val="000000"/>
          <w:sz w:val="32"/>
          <w:szCs w:val="32"/>
        </w:rPr>
      </w:pPr>
      <w:bookmarkStart w:id="17" w:name="_Toc55376139"/>
      <w:bookmarkStart w:id="18" w:name="_Toc55384649"/>
      <w:r>
        <w:rPr>
          <w:rFonts w:ascii="方正大标宋简体" w:eastAsia="方正大标宋简体" w:hAnsi="宋体" w:cs="宋体" w:hint="eastAsia"/>
          <w:color w:val="000000"/>
          <w:sz w:val="32"/>
          <w:szCs w:val="32"/>
        </w:rPr>
        <w:t>阜阳师范大学实践育人体系建设实施方案</w:t>
      </w:r>
      <w:bookmarkEnd w:id="17"/>
      <w:bookmarkEnd w:id="18"/>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校教[2020]10号</w:t>
      </w:r>
    </w:p>
    <w:p w:rsidR="00F56D36" w:rsidRDefault="00F56D36" w:rsidP="00C75900">
      <w:pPr>
        <w:adjustRightInd w:val="0"/>
        <w:snapToGrid w:val="0"/>
        <w:spacing w:line="312" w:lineRule="auto"/>
        <w:ind w:firstLineChars="200" w:firstLine="420"/>
        <w:rPr>
          <w:rFonts w:ascii="宋体" w:hAnsi="宋体" w:cs="宋体"/>
          <w:color w:val="000000"/>
          <w:szCs w:val="21"/>
        </w:rPr>
      </w:pPr>
      <w:r>
        <w:rPr>
          <w:rFonts w:ascii="宋体" w:hAnsi="宋体" w:cs="宋体" w:hint="eastAsia"/>
          <w:color w:val="000000"/>
          <w:szCs w:val="21"/>
        </w:rPr>
        <w:t>实践育人是我校在长期办学历程中形成的鲜明办学特色。为进一步落实《教育部关于加强师范生教育实践的意见》（教师〔2016〕2号）、《教育部关于深化本科教育教学改革全面提高人才培养质量的意见》（教高〔2019〕6号）、《教育部关于加强和规范普通本科高校实习管理工作的意见》（教高函〔2019〕12号）等文件精神，巩固发展我校办学特色，健全完善实践育人体系，扎实推进学校实践育人内涵建设，着力培养理论素养扎实、富有创新精神和较强实践能力，能够适应区域经济社会发展需要的高素质人才，特制定本方案。</w:t>
      </w:r>
    </w:p>
    <w:p w:rsidR="00F56D36" w:rsidRDefault="00F56D36" w:rsidP="00C75900">
      <w:pPr>
        <w:adjustRightInd w:val="0"/>
        <w:snapToGrid w:val="0"/>
        <w:spacing w:line="312" w:lineRule="auto"/>
        <w:ind w:firstLineChars="200" w:firstLine="420"/>
        <w:rPr>
          <w:rFonts w:ascii="黑体" w:eastAsia="黑体" w:hAnsi="宋体" w:cs="宋体"/>
          <w:color w:val="000000"/>
          <w:szCs w:val="21"/>
        </w:rPr>
      </w:pPr>
      <w:r>
        <w:rPr>
          <w:rFonts w:ascii="黑体" w:eastAsia="黑体" w:hAnsi="宋体" w:cs="宋体" w:hint="eastAsia"/>
          <w:color w:val="000000"/>
          <w:szCs w:val="21"/>
        </w:rPr>
        <w:t>一、指导思想</w:t>
      </w:r>
    </w:p>
    <w:p w:rsidR="00F56D36" w:rsidRDefault="00F56D36" w:rsidP="00C75900">
      <w:pPr>
        <w:adjustRightInd w:val="0"/>
        <w:snapToGrid w:val="0"/>
        <w:spacing w:line="312" w:lineRule="auto"/>
        <w:ind w:firstLineChars="200" w:firstLine="420"/>
        <w:rPr>
          <w:rFonts w:ascii="宋体" w:hAnsi="宋体" w:cs="宋体"/>
          <w:color w:val="000000"/>
          <w:szCs w:val="21"/>
        </w:rPr>
      </w:pPr>
      <w:r>
        <w:rPr>
          <w:rFonts w:ascii="宋体" w:hAnsi="宋体" w:cs="宋体" w:hint="eastAsia"/>
          <w:color w:val="000000"/>
          <w:szCs w:val="21"/>
        </w:rPr>
        <w:t>坚持教育与生产劳动和社会实践相结合，注重学思结合、知行统一、因材施教，以强化实践教学为重点，以创新实践育人方法途径为基础，</w:t>
      </w:r>
      <w:r>
        <w:rPr>
          <w:rFonts w:ascii="宋体" w:hAnsi="宋体" w:cs="宋体" w:hint="eastAsia"/>
          <w:bCs/>
          <w:color w:val="000000"/>
          <w:szCs w:val="21"/>
        </w:rPr>
        <w:t>以加强实践育人基地建设为依托，以加大实践育人经费投入为保障，整合各方优质资源，形成实践育人合力，着力培养学生服务社会的高度责任感、勇于探索的创新精神、善于解决问题的实践能力。</w:t>
      </w:r>
    </w:p>
    <w:p w:rsidR="00F56D36" w:rsidRDefault="00F56D36" w:rsidP="00C75900">
      <w:pPr>
        <w:adjustRightInd w:val="0"/>
        <w:snapToGrid w:val="0"/>
        <w:spacing w:line="312" w:lineRule="auto"/>
        <w:ind w:firstLineChars="200" w:firstLine="420"/>
        <w:rPr>
          <w:rFonts w:ascii="黑体" w:eastAsia="黑体" w:hAnsi="宋体" w:cs="宋体"/>
          <w:color w:val="000000"/>
          <w:szCs w:val="21"/>
        </w:rPr>
      </w:pPr>
      <w:r>
        <w:rPr>
          <w:rFonts w:ascii="黑体" w:eastAsia="黑体" w:hAnsi="宋体" w:cs="宋体" w:hint="eastAsia"/>
          <w:color w:val="000000"/>
          <w:szCs w:val="21"/>
        </w:rPr>
        <w:t>二、建设目标</w:t>
      </w:r>
    </w:p>
    <w:p w:rsidR="00F56D36" w:rsidRDefault="00F56D36" w:rsidP="00C75900">
      <w:pPr>
        <w:adjustRightInd w:val="0"/>
        <w:snapToGrid w:val="0"/>
        <w:spacing w:line="312" w:lineRule="auto"/>
        <w:ind w:firstLineChars="200" w:firstLine="420"/>
        <w:rPr>
          <w:rFonts w:ascii="宋体" w:hAnsi="宋体" w:cs="宋体"/>
          <w:color w:val="000000"/>
          <w:szCs w:val="21"/>
        </w:rPr>
      </w:pPr>
      <w:r>
        <w:rPr>
          <w:rFonts w:ascii="宋体" w:hAnsi="宋体" w:cs="宋体" w:hint="eastAsia"/>
          <w:color w:val="000000"/>
          <w:szCs w:val="21"/>
        </w:rPr>
        <w:t>学校通过实施系列综合改革，切实做好实践育人顶层设计，系统优化实践育人资源配置，注重丰富实践育人内涵，以德育实践引领精神追求，以社会实践感知责任使命，以文化实践促进身心健康，以专业实践提升专业素质，以科技实践启迪思维创新，以就业实践提升职业能力，建立健全实践育人质量标准，着力强化实践过程管理，完善发展以“六项实践”为主要内容的具有我校特色的实践育人体系。</w:t>
      </w:r>
    </w:p>
    <w:p w:rsidR="00F56D36" w:rsidRDefault="00F56D36" w:rsidP="00C75900">
      <w:pPr>
        <w:adjustRightInd w:val="0"/>
        <w:snapToGrid w:val="0"/>
        <w:spacing w:line="312" w:lineRule="auto"/>
        <w:ind w:firstLineChars="200" w:firstLine="420"/>
        <w:rPr>
          <w:rFonts w:ascii="黑体" w:eastAsia="黑体" w:hAnsi="宋体" w:cs="宋体"/>
          <w:color w:val="000000"/>
          <w:szCs w:val="21"/>
        </w:rPr>
      </w:pPr>
      <w:r>
        <w:rPr>
          <w:rFonts w:ascii="黑体" w:eastAsia="黑体" w:hAnsi="宋体" w:cs="宋体" w:hint="eastAsia"/>
          <w:color w:val="000000"/>
          <w:szCs w:val="21"/>
        </w:rPr>
        <w:t>三、建设原则</w:t>
      </w:r>
    </w:p>
    <w:p w:rsidR="00F56D36" w:rsidRDefault="00F56D36" w:rsidP="00C75900">
      <w:pPr>
        <w:adjustRightInd w:val="0"/>
        <w:snapToGrid w:val="0"/>
        <w:spacing w:line="312" w:lineRule="auto"/>
        <w:ind w:firstLineChars="200" w:firstLine="422"/>
        <w:rPr>
          <w:rFonts w:ascii="宋体" w:hAnsi="宋体" w:cs="宋体"/>
          <w:color w:val="000000"/>
          <w:szCs w:val="21"/>
        </w:rPr>
      </w:pPr>
      <w:r>
        <w:rPr>
          <w:rFonts w:ascii="宋体" w:hAnsi="宋体" w:cs="宋体" w:hint="eastAsia"/>
          <w:b/>
          <w:color w:val="000000"/>
          <w:szCs w:val="21"/>
        </w:rPr>
        <w:t>系统化原则</w:t>
      </w:r>
      <w:r>
        <w:rPr>
          <w:rFonts w:ascii="宋体" w:hAnsi="宋体" w:cs="宋体" w:hint="eastAsia"/>
          <w:color w:val="000000"/>
          <w:szCs w:val="21"/>
        </w:rPr>
        <w:t>，紧紧围绕学校办学定位和人才培养目标，坚持各个环节相互衔接和协调统一，构建校内外联动的实践育人体系。</w:t>
      </w:r>
    </w:p>
    <w:p w:rsidR="00F56D36" w:rsidRDefault="00F56D36" w:rsidP="00C75900">
      <w:pPr>
        <w:adjustRightInd w:val="0"/>
        <w:snapToGrid w:val="0"/>
        <w:spacing w:line="312" w:lineRule="auto"/>
        <w:ind w:firstLineChars="200" w:firstLine="422"/>
        <w:rPr>
          <w:rFonts w:ascii="宋体" w:hAnsi="宋体" w:cs="宋体"/>
          <w:color w:val="000000"/>
          <w:szCs w:val="21"/>
        </w:rPr>
      </w:pPr>
      <w:r>
        <w:rPr>
          <w:rFonts w:ascii="宋体" w:hAnsi="宋体" w:cs="宋体" w:hint="eastAsia"/>
          <w:b/>
          <w:color w:val="000000"/>
          <w:szCs w:val="21"/>
        </w:rPr>
        <w:t>课程化原则</w:t>
      </w:r>
      <w:r>
        <w:rPr>
          <w:rFonts w:ascii="宋体" w:hAnsi="宋体" w:cs="宋体" w:hint="eastAsia"/>
          <w:color w:val="000000"/>
          <w:szCs w:val="21"/>
        </w:rPr>
        <w:t>，在人才培养方案中以课程形式明确实践育人各环节，并在人才培养过程中认真组织实施。</w:t>
      </w:r>
    </w:p>
    <w:p w:rsidR="00F56D36" w:rsidRDefault="00F56D36" w:rsidP="00C75900">
      <w:pPr>
        <w:adjustRightInd w:val="0"/>
        <w:snapToGrid w:val="0"/>
        <w:spacing w:line="312" w:lineRule="auto"/>
        <w:ind w:firstLineChars="200" w:firstLine="422"/>
        <w:rPr>
          <w:rFonts w:ascii="宋体" w:hAnsi="宋体" w:cs="宋体"/>
          <w:color w:val="000000"/>
          <w:szCs w:val="21"/>
        </w:rPr>
      </w:pPr>
      <w:r>
        <w:rPr>
          <w:rFonts w:ascii="宋体" w:hAnsi="宋体" w:cs="宋体" w:hint="eastAsia"/>
          <w:b/>
          <w:color w:val="000000"/>
          <w:szCs w:val="21"/>
        </w:rPr>
        <w:t>全程化原则</w:t>
      </w:r>
      <w:r>
        <w:rPr>
          <w:rFonts w:ascii="宋体" w:hAnsi="宋体" w:cs="宋体" w:hint="eastAsia"/>
          <w:color w:val="000000"/>
          <w:szCs w:val="21"/>
        </w:rPr>
        <w:t>，坚持把实践育人贯穿人才培养全过程，系统设计四年一贯制的实践育人培养方案，并对实践育人体系各个环节进行过程管理、学分认定与绩效反馈。</w:t>
      </w:r>
    </w:p>
    <w:p w:rsidR="00F56D36" w:rsidRDefault="00F56D36" w:rsidP="00C75900">
      <w:pPr>
        <w:adjustRightInd w:val="0"/>
        <w:snapToGrid w:val="0"/>
        <w:spacing w:line="312" w:lineRule="auto"/>
        <w:ind w:firstLineChars="200" w:firstLine="422"/>
        <w:rPr>
          <w:rFonts w:ascii="宋体" w:hAnsi="宋体" w:cs="宋体"/>
          <w:color w:val="000000"/>
          <w:szCs w:val="21"/>
        </w:rPr>
      </w:pPr>
      <w:r>
        <w:rPr>
          <w:rFonts w:ascii="宋体" w:hAnsi="宋体" w:cs="宋体" w:hint="eastAsia"/>
          <w:b/>
          <w:color w:val="000000"/>
          <w:szCs w:val="21"/>
        </w:rPr>
        <w:t>开放性原则</w:t>
      </w:r>
      <w:r>
        <w:rPr>
          <w:rFonts w:ascii="宋体" w:hAnsi="宋体" w:cs="宋体" w:hint="eastAsia"/>
          <w:color w:val="000000"/>
          <w:szCs w:val="21"/>
        </w:rPr>
        <w:t>，坚持把课内外、校内外、专业内外实践活动有机结合，切实增强实践育人形式的多样性、内容的丰富性和途径的多元化，真正实现实践育人全时空。</w:t>
      </w:r>
    </w:p>
    <w:p w:rsidR="00F56D36" w:rsidRDefault="00F56D36" w:rsidP="00C75900">
      <w:pPr>
        <w:adjustRightInd w:val="0"/>
        <w:snapToGrid w:val="0"/>
        <w:spacing w:line="312" w:lineRule="auto"/>
        <w:ind w:firstLineChars="200" w:firstLine="420"/>
        <w:rPr>
          <w:rFonts w:ascii="黑体" w:eastAsia="黑体" w:hAnsi="宋体" w:cs="宋体"/>
          <w:color w:val="000000"/>
          <w:szCs w:val="21"/>
        </w:rPr>
      </w:pPr>
      <w:r>
        <w:rPr>
          <w:rFonts w:ascii="黑体" w:eastAsia="黑体" w:hAnsi="宋体" w:cs="宋体" w:hint="eastAsia"/>
          <w:color w:val="000000"/>
          <w:szCs w:val="21"/>
        </w:rPr>
        <w:t>四、学分设置</w:t>
      </w:r>
    </w:p>
    <w:p w:rsidR="00F56D36" w:rsidRDefault="00F56D36" w:rsidP="00C75900">
      <w:pPr>
        <w:adjustRightInd w:val="0"/>
        <w:snapToGrid w:val="0"/>
        <w:spacing w:line="312" w:lineRule="auto"/>
        <w:ind w:firstLineChars="200" w:firstLine="420"/>
        <w:rPr>
          <w:rFonts w:ascii="宋体" w:hAnsi="宋体" w:cs="宋体"/>
          <w:color w:val="000000"/>
          <w:szCs w:val="21"/>
        </w:rPr>
      </w:pPr>
      <w:r>
        <w:rPr>
          <w:rFonts w:ascii="宋体" w:hAnsi="宋体" w:cs="宋体" w:hint="eastAsia"/>
          <w:color w:val="000000"/>
          <w:szCs w:val="21"/>
        </w:rPr>
        <w:t>根据学校人才培养方案有关要求，六项实践不仅渗透到人才培养全过程，而且具体体现在相应实践育人课程的诸环节，总计设置26学分。其中基础实践20学分，包括军事技能训练2学分，入学教育0.5学分，专业见习4学分，专业实习与研习6学分，毕业论文（设计）6学分，专业综合技能达标1学分，毕业教育0.5学分；特色实践6学分。</w:t>
      </w:r>
    </w:p>
    <w:p w:rsidR="00C75900" w:rsidRDefault="00C75900" w:rsidP="00C75900">
      <w:pPr>
        <w:adjustRightInd w:val="0"/>
        <w:snapToGrid w:val="0"/>
        <w:spacing w:line="312" w:lineRule="auto"/>
        <w:ind w:firstLineChars="200" w:firstLine="420"/>
        <w:rPr>
          <w:rFonts w:ascii="宋体" w:hAnsi="宋体" w:cs="宋体"/>
          <w:color w:val="000000"/>
          <w:szCs w:val="21"/>
        </w:rPr>
      </w:pPr>
    </w:p>
    <w:p w:rsidR="00C75900" w:rsidRDefault="00C75900" w:rsidP="00C75900">
      <w:pPr>
        <w:adjustRightInd w:val="0"/>
        <w:snapToGrid w:val="0"/>
        <w:spacing w:line="312" w:lineRule="auto"/>
        <w:ind w:firstLineChars="200" w:firstLine="420"/>
        <w:rPr>
          <w:rFonts w:ascii="宋体" w:hAnsi="宋体" w:cs="宋体"/>
          <w:color w:val="000000"/>
          <w:szCs w:val="21"/>
        </w:rPr>
      </w:pPr>
    </w:p>
    <w:p w:rsidR="00C75900" w:rsidRDefault="00C75900" w:rsidP="00C75900">
      <w:pPr>
        <w:adjustRightInd w:val="0"/>
        <w:snapToGrid w:val="0"/>
        <w:spacing w:line="312" w:lineRule="auto"/>
        <w:ind w:firstLineChars="200" w:firstLine="420"/>
        <w:rPr>
          <w:rFonts w:ascii="宋体" w:hAnsi="宋体" w:cs="宋体"/>
          <w:color w:val="000000"/>
          <w:szCs w:val="21"/>
        </w:rPr>
      </w:pPr>
    </w:p>
    <w:p w:rsidR="00F56D36" w:rsidRDefault="00F56D36" w:rsidP="00C75900">
      <w:pPr>
        <w:adjustRightInd w:val="0"/>
        <w:snapToGrid w:val="0"/>
        <w:spacing w:line="312" w:lineRule="auto"/>
        <w:ind w:firstLineChars="200" w:firstLine="420"/>
        <w:rPr>
          <w:rFonts w:ascii="宋体" w:hAnsi="宋体" w:cs="宋体"/>
          <w:color w:val="000000"/>
          <w:szCs w:val="21"/>
        </w:rPr>
      </w:pPr>
      <w:r>
        <w:rPr>
          <w:rFonts w:ascii="宋体" w:hAnsi="宋体" w:cs="宋体" w:hint="eastAsia"/>
          <w:color w:val="000000"/>
          <w:szCs w:val="21"/>
        </w:rPr>
        <w:lastRenderedPageBreak/>
        <w:t>有关实践育人课程的开课学期及课时要求和学分设置见下表：</w:t>
      </w:r>
    </w:p>
    <w:p w:rsidR="00C75900" w:rsidRDefault="00C75900" w:rsidP="00C75900">
      <w:pPr>
        <w:adjustRightInd w:val="0"/>
        <w:snapToGrid w:val="0"/>
        <w:spacing w:line="312" w:lineRule="auto"/>
        <w:ind w:firstLineChars="200" w:firstLine="420"/>
        <w:rPr>
          <w:rFonts w:ascii="宋体" w:hAnsi="宋体" w:cs="宋体"/>
          <w:color w:val="000000"/>
          <w:szCs w:val="21"/>
        </w:rPr>
      </w:pPr>
    </w:p>
    <w:tbl>
      <w:tblPr>
        <w:tblW w:w="8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0"/>
        <w:gridCol w:w="1094"/>
        <w:gridCol w:w="731"/>
        <w:gridCol w:w="732"/>
        <w:gridCol w:w="738"/>
        <w:gridCol w:w="738"/>
        <w:gridCol w:w="738"/>
        <w:gridCol w:w="738"/>
        <w:gridCol w:w="738"/>
        <w:gridCol w:w="738"/>
        <w:gridCol w:w="593"/>
      </w:tblGrid>
      <w:tr w:rsidR="00F56D36" w:rsidTr="00F56D36">
        <w:trPr>
          <w:cantSplit/>
          <w:trHeight w:val="266"/>
          <w:jc w:val="center"/>
        </w:trPr>
        <w:tc>
          <w:tcPr>
            <w:tcW w:w="1614"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课程名称</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开课学期和开课周数</w:t>
            </w:r>
          </w:p>
        </w:tc>
        <w:tc>
          <w:tcPr>
            <w:tcW w:w="593" w:type="dxa"/>
            <w:vMerge w:val="restart"/>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学分</w:t>
            </w:r>
          </w:p>
        </w:tc>
      </w:tr>
      <w:tr w:rsidR="00F56D36" w:rsidTr="00F56D36">
        <w:trPr>
          <w:cantSplit/>
          <w:trHeight w:val="286"/>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b/>
                <w:color w:val="000000"/>
                <w:sz w:val="18"/>
                <w:szCs w:val="18"/>
              </w:rPr>
            </w:pPr>
          </w:p>
        </w:tc>
        <w:tc>
          <w:tcPr>
            <w:tcW w:w="731"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一</w:t>
            </w:r>
          </w:p>
        </w:tc>
        <w:tc>
          <w:tcPr>
            <w:tcW w:w="732"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二</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三</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四</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五</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六</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七</w:t>
            </w:r>
          </w:p>
        </w:tc>
        <w:tc>
          <w:tcPr>
            <w:tcW w:w="738" w:type="dxa"/>
            <w:tcBorders>
              <w:top w:val="single" w:sz="4" w:space="0" w:color="auto"/>
              <w:left w:val="nil"/>
              <w:bottom w:val="single" w:sz="4" w:space="0" w:color="auto"/>
              <w:right w:val="single" w:sz="4" w:space="0" w:color="auto"/>
            </w:tcBorders>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八</w:t>
            </w:r>
          </w:p>
        </w:tc>
        <w:tc>
          <w:tcPr>
            <w:tcW w:w="0" w:type="auto"/>
            <w:vMerge/>
            <w:tcBorders>
              <w:top w:val="single" w:sz="4" w:space="0" w:color="auto"/>
              <w:left w:val="nil"/>
              <w:bottom w:val="single" w:sz="4" w:space="0" w:color="auto"/>
              <w:right w:val="single" w:sz="4" w:space="0" w:color="auto"/>
            </w:tcBorders>
            <w:vAlign w:val="center"/>
            <w:hideMark/>
          </w:tcPr>
          <w:p w:rsidR="00F56D36" w:rsidRDefault="00F56D36">
            <w:pPr>
              <w:widowControl/>
              <w:jc w:val="left"/>
              <w:rPr>
                <w:rFonts w:ascii="宋体" w:hAnsi="宋体" w:cs="宋体"/>
                <w:b/>
                <w:color w:val="000000"/>
                <w:sz w:val="18"/>
                <w:szCs w:val="18"/>
              </w:rPr>
            </w:pPr>
          </w:p>
        </w:tc>
      </w:tr>
      <w:tr w:rsidR="00F56D36" w:rsidTr="00F56D36">
        <w:trPr>
          <w:cantSplit/>
          <w:trHeight w:val="284"/>
          <w:jc w:val="center"/>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基础实践</w:t>
            </w: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军事技能训练</w:t>
            </w:r>
          </w:p>
        </w:tc>
        <w:tc>
          <w:tcPr>
            <w:tcW w:w="731"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2</w:t>
            </w: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2</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入学教育</w:t>
            </w:r>
          </w:p>
        </w:tc>
        <w:tc>
          <w:tcPr>
            <w:tcW w:w="731"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w:t>
            </w: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0.5</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专业见习(一)</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0.8</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专业见习(二)</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0.8</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专业见习(三)</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0.8</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专业见习(四)</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0.8</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专业见习(五)</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0.8</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专业实习与研习</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1475" w:type="dxa"/>
            <w:gridSpan w:val="2"/>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18+2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6</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专业综合技能达标</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1475" w:type="dxa"/>
            <w:gridSpan w:val="2"/>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毕业论文(设计)(一)</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毕业论文(设计)(二)</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8</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5</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毕业教育</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（1）</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0.5</w:t>
            </w:r>
          </w:p>
        </w:tc>
      </w:tr>
      <w:tr w:rsidR="00F56D36" w:rsidTr="00F56D36">
        <w:trPr>
          <w:cantSplit/>
          <w:trHeight w:val="283"/>
          <w:jc w:val="center"/>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特色实践</w:t>
            </w: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社会责任教育</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2</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创新创业教育</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2</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公益劳动</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（1）</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0.5</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美育实践</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（1）</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0.5</w:t>
            </w:r>
          </w:p>
        </w:tc>
      </w:tr>
      <w:tr w:rsidR="00F56D36" w:rsidTr="00F56D3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D36" w:rsidRDefault="00F56D36">
            <w:pPr>
              <w:widowControl/>
              <w:jc w:val="left"/>
              <w:rPr>
                <w:rFonts w:ascii="宋体" w:hAnsi="宋体" w:cs="宋体"/>
                <w:color w:val="00000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F56D36" w:rsidRDefault="00F56D36">
            <w:pPr>
              <w:adjustRightInd w:val="0"/>
              <w:snapToGrid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个性发展</w:t>
            </w:r>
          </w:p>
        </w:tc>
        <w:tc>
          <w:tcPr>
            <w:tcW w:w="5889" w:type="dxa"/>
            <w:gridSpan w:val="8"/>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w:t>
            </w: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ind w:leftChars="-50" w:left="-105" w:rightChars="-50" w:right="-105"/>
              <w:jc w:val="center"/>
              <w:rPr>
                <w:rFonts w:ascii="宋体" w:hAnsi="宋体" w:cs="宋体"/>
                <w:color w:val="000000"/>
                <w:sz w:val="18"/>
                <w:szCs w:val="18"/>
              </w:rPr>
            </w:pPr>
            <w:r>
              <w:rPr>
                <w:rFonts w:ascii="宋体" w:hAnsi="宋体" w:cs="宋体" w:hint="eastAsia"/>
                <w:color w:val="000000"/>
                <w:sz w:val="18"/>
                <w:szCs w:val="18"/>
              </w:rPr>
              <w:t>1</w:t>
            </w:r>
          </w:p>
        </w:tc>
      </w:tr>
      <w:tr w:rsidR="00F56D36" w:rsidTr="00F56D36">
        <w:trPr>
          <w:cantSplit/>
          <w:trHeight w:val="341"/>
          <w:jc w:val="center"/>
        </w:trPr>
        <w:tc>
          <w:tcPr>
            <w:tcW w:w="1614" w:type="dxa"/>
            <w:gridSpan w:val="2"/>
            <w:tcBorders>
              <w:top w:val="single" w:sz="4" w:space="0" w:color="auto"/>
              <w:left w:val="single" w:sz="4" w:space="0" w:color="auto"/>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b/>
                <w:color w:val="000000"/>
                <w:sz w:val="18"/>
                <w:szCs w:val="18"/>
              </w:rPr>
            </w:pPr>
            <w:r>
              <w:rPr>
                <w:rFonts w:ascii="宋体" w:hAnsi="宋体" w:cs="宋体" w:hint="eastAsia"/>
                <w:b/>
                <w:color w:val="000000"/>
                <w:sz w:val="18"/>
                <w:szCs w:val="18"/>
              </w:rPr>
              <w:t>合  计</w:t>
            </w:r>
          </w:p>
        </w:tc>
        <w:tc>
          <w:tcPr>
            <w:tcW w:w="731"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2"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738" w:type="dxa"/>
            <w:tcBorders>
              <w:top w:val="single" w:sz="4" w:space="0" w:color="auto"/>
              <w:left w:val="nil"/>
              <w:bottom w:val="single" w:sz="4" w:space="0" w:color="auto"/>
              <w:right w:val="single" w:sz="4" w:space="0" w:color="auto"/>
            </w:tcBorders>
            <w:noWrap/>
            <w:vAlign w:val="center"/>
          </w:tcPr>
          <w:p w:rsidR="00F56D36" w:rsidRDefault="00F56D36">
            <w:pPr>
              <w:adjustRightInd w:val="0"/>
              <w:snapToGrid w:val="0"/>
              <w:spacing w:line="240" w:lineRule="exact"/>
              <w:jc w:val="center"/>
              <w:rPr>
                <w:rFonts w:ascii="宋体" w:hAnsi="宋体" w:cs="宋体"/>
                <w:color w:val="000000"/>
                <w:sz w:val="18"/>
                <w:szCs w:val="18"/>
              </w:rPr>
            </w:pPr>
          </w:p>
        </w:tc>
        <w:tc>
          <w:tcPr>
            <w:tcW w:w="593" w:type="dxa"/>
            <w:tcBorders>
              <w:top w:val="single" w:sz="4" w:space="0" w:color="auto"/>
              <w:left w:val="nil"/>
              <w:bottom w:val="single" w:sz="4" w:space="0" w:color="auto"/>
              <w:right w:val="single" w:sz="4" w:space="0" w:color="auto"/>
            </w:tcBorders>
            <w:noWrap/>
            <w:vAlign w:val="center"/>
            <w:hideMark/>
          </w:tcPr>
          <w:p w:rsidR="00F56D36" w:rsidRDefault="00F56D36">
            <w:pPr>
              <w:adjustRightInd w:val="0"/>
              <w:snapToGrid w:val="0"/>
              <w:spacing w:line="240" w:lineRule="exact"/>
              <w:jc w:val="center"/>
              <w:rPr>
                <w:rFonts w:ascii="宋体" w:hAnsi="宋体" w:cs="宋体"/>
                <w:color w:val="000000"/>
                <w:sz w:val="18"/>
                <w:szCs w:val="18"/>
              </w:rPr>
            </w:pPr>
            <w:r>
              <w:rPr>
                <w:rFonts w:ascii="宋体" w:hAnsi="宋体" w:cs="宋体" w:hint="eastAsia"/>
                <w:color w:val="000000"/>
                <w:sz w:val="18"/>
                <w:szCs w:val="18"/>
              </w:rPr>
              <w:t>26</w:t>
            </w:r>
          </w:p>
        </w:tc>
      </w:tr>
    </w:tbl>
    <w:p w:rsidR="00F56D36" w:rsidRDefault="00F56D36" w:rsidP="00F56D36">
      <w:pPr>
        <w:adjustRightInd w:val="0"/>
        <w:snapToGrid w:val="0"/>
        <w:spacing w:line="320" w:lineRule="exact"/>
        <w:ind w:firstLineChars="200" w:firstLine="420"/>
        <w:rPr>
          <w:rFonts w:ascii="黑体" w:eastAsia="黑体" w:hAnsi="宋体" w:cs="宋体"/>
          <w:color w:val="000000"/>
          <w:szCs w:val="21"/>
        </w:rPr>
      </w:pPr>
      <w:r>
        <w:rPr>
          <w:rFonts w:ascii="黑体" w:eastAsia="黑体" w:hAnsi="宋体" w:cs="宋体" w:hint="eastAsia"/>
          <w:color w:val="000000"/>
          <w:szCs w:val="21"/>
        </w:rPr>
        <w:t>五、工作分工</w:t>
      </w:r>
    </w:p>
    <w:p w:rsidR="00F56D36" w:rsidRDefault="00F56D36" w:rsidP="00F56D36">
      <w:pPr>
        <w:adjustRightInd w:val="0"/>
        <w:spacing w:line="320" w:lineRule="exact"/>
        <w:ind w:firstLineChars="200" w:firstLine="420"/>
        <w:rPr>
          <w:rFonts w:ascii="宋体" w:hAnsi="宋体" w:cs="STSong-Light"/>
          <w:color w:val="000000"/>
          <w:szCs w:val="21"/>
        </w:rPr>
      </w:pPr>
      <w:r>
        <w:rPr>
          <w:rFonts w:ascii="宋体" w:hAnsi="宋体" w:cs="STSong-Light" w:hint="eastAsia"/>
          <w:color w:val="000000"/>
          <w:szCs w:val="21"/>
        </w:rPr>
        <w:t>学校成立由校领导任组长的实践育人领导小组，领导小组办公室设在教务处，负责实践育人工作的具体协调与落实，相关部门协同合作，整合校内优质资源，强化教师全程参与，加强实践育人管理，完善实践育人制度，形成全员育人工作模式，共同推动实践育人工作有效实施。各学院成立由学院相关领导、专业教师和团学工作人员参与的实践育人工作小组，负责各类实践环节的组织与实施，开展实践育人过程考核、学分认定与成绩录入等工作。</w:t>
      </w:r>
    </w:p>
    <w:p w:rsidR="00F56D36" w:rsidRDefault="00F56D36" w:rsidP="00F56D36">
      <w:pPr>
        <w:adjustRightInd w:val="0"/>
        <w:spacing w:line="320" w:lineRule="exact"/>
        <w:ind w:firstLineChars="200" w:firstLine="420"/>
        <w:rPr>
          <w:rFonts w:ascii="宋体" w:hAnsi="宋体" w:cs="STSong-Light"/>
          <w:color w:val="000000"/>
          <w:szCs w:val="21"/>
        </w:rPr>
      </w:pPr>
      <w:r>
        <w:rPr>
          <w:rFonts w:ascii="宋体" w:hAnsi="宋体" w:cs="STSong-Light" w:hint="eastAsia"/>
          <w:color w:val="000000"/>
          <w:szCs w:val="21"/>
        </w:rPr>
        <w:t>实践育人工作实行分工负责制。实践育人责任单位应牵头制定各实践环节实施细则，通过明确责任、层级管理，扎实推进，确保实践育人管理工作制度化、规范化和常态化。</w:t>
      </w:r>
    </w:p>
    <w:p w:rsidR="00F56D36" w:rsidRDefault="00F56D36" w:rsidP="00F56D36">
      <w:pPr>
        <w:adjustRightInd w:val="0"/>
        <w:spacing w:line="320" w:lineRule="exact"/>
        <w:ind w:firstLineChars="200" w:firstLine="422"/>
        <w:rPr>
          <w:rFonts w:ascii="宋体" w:hAnsi="宋体" w:cs="STSong-Light"/>
          <w:color w:val="000000"/>
          <w:szCs w:val="21"/>
        </w:rPr>
      </w:pPr>
      <w:r>
        <w:rPr>
          <w:rFonts w:ascii="宋体" w:hAnsi="宋体" w:cs="宋体" w:hint="eastAsia"/>
          <w:b/>
          <w:color w:val="000000"/>
          <w:szCs w:val="21"/>
        </w:rPr>
        <w:t>1.入学教育</w:t>
      </w:r>
      <w:r>
        <w:rPr>
          <w:rFonts w:ascii="宋体" w:hAnsi="宋体" w:cs="STSong-Light" w:hint="eastAsia"/>
          <w:color w:val="000000"/>
          <w:szCs w:val="21"/>
        </w:rPr>
        <w:t xml:space="preserve"> 由各学院负责落实，教务处牵头，团委、学生处、图书馆等部门协助制定工作方案。根据学校相关工作部署，组织系列主题教育活动，主要开展校史校情教育、专业思想教育、校规校纪学习、图书文献资源检索使用培训、教务管理系统使用以及安全教育等系列主题教育活动。通过入学教育，帮助学生尽快适应大学学习生活，坚定专业方向。</w:t>
      </w:r>
    </w:p>
    <w:p w:rsidR="00F56D36" w:rsidRDefault="00F56D36" w:rsidP="00F56D36">
      <w:pPr>
        <w:adjustRightInd w:val="0"/>
        <w:spacing w:line="320" w:lineRule="exact"/>
        <w:ind w:firstLineChars="200" w:firstLine="422"/>
        <w:rPr>
          <w:rFonts w:ascii="宋体" w:hAnsi="宋体" w:cs="STSong-Light"/>
          <w:color w:val="000000"/>
          <w:szCs w:val="21"/>
        </w:rPr>
      </w:pPr>
      <w:r>
        <w:rPr>
          <w:rFonts w:ascii="宋体" w:hAnsi="宋体" w:cs="宋体" w:hint="eastAsia"/>
          <w:b/>
          <w:color w:val="000000"/>
          <w:szCs w:val="21"/>
        </w:rPr>
        <w:t xml:space="preserve">2.国防教育（军事训练） </w:t>
      </w:r>
      <w:r>
        <w:rPr>
          <w:rFonts w:ascii="宋体" w:hAnsi="宋体" w:cs="STSong-Light" w:hint="eastAsia"/>
          <w:color w:val="000000"/>
          <w:szCs w:val="21"/>
        </w:rPr>
        <w:t>由保卫处（武装部）组织落实。根据《普通高等学校军事理</w:t>
      </w:r>
      <w:r>
        <w:rPr>
          <w:rFonts w:ascii="宋体" w:hAnsi="宋体" w:cs="STSong-Light" w:hint="eastAsia"/>
          <w:color w:val="000000"/>
          <w:szCs w:val="21"/>
        </w:rPr>
        <w:lastRenderedPageBreak/>
        <w:t>论课教学大纲》要求，制定和实施国防教育（军事训练）工作方案。通过开展国防教育（军事训练），使学生掌握基本军事技能和军事理论，增强国防观念、国家安全意识，弘扬爱国主义、集体主义和革命英雄主义精神，培养艰苦奋斗、吃苦耐劳的作风。</w:t>
      </w:r>
    </w:p>
    <w:p w:rsidR="00F56D36" w:rsidRDefault="00F56D36" w:rsidP="00F56D36">
      <w:pPr>
        <w:adjustRightInd w:val="0"/>
        <w:spacing w:line="320" w:lineRule="exact"/>
        <w:ind w:firstLineChars="200" w:firstLine="422"/>
        <w:rPr>
          <w:rFonts w:ascii="宋体" w:hAnsi="宋体" w:cs="STSong-Light"/>
          <w:color w:val="000000"/>
          <w:szCs w:val="21"/>
        </w:rPr>
      </w:pPr>
      <w:r>
        <w:rPr>
          <w:rFonts w:ascii="宋体" w:hAnsi="宋体" w:cs="宋体" w:hint="eastAsia"/>
          <w:b/>
          <w:color w:val="000000"/>
          <w:szCs w:val="21"/>
        </w:rPr>
        <w:t>3.专业见习、专业和毕业论文（设计）等环节</w:t>
      </w:r>
      <w:r>
        <w:rPr>
          <w:rFonts w:ascii="宋体" w:hAnsi="宋体" w:cs="STSong-Light" w:hint="eastAsia"/>
          <w:color w:val="000000"/>
          <w:szCs w:val="21"/>
        </w:rPr>
        <w:t xml:space="preserve"> 由学院结合学校有关规定和教务处工作部署，制定详细工作方案，指导基层教研组织，切实落到实处，确保专业见习、实习和毕业论文（设计）质量。</w:t>
      </w:r>
    </w:p>
    <w:p w:rsidR="00F56D36" w:rsidRDefault="00F56D36" w:rsidP="00F56D36">
      <w:pPr>
        <w:adjustRightInd w:val="0"/>
        <w:spacing w:line="320" w:lineRule="exact"/>
        <w:ind w:firstLineChars="200" w:firstLine="422"/>
        <w:rPr>
          <w:rFonts w:ascii="宋体" w:hAnsi="宋体" w:cs="STSong-Light"/>
          <w:color w:val="000000"/>
          <w:szCs w:val="21"/>
        </w:rPr>
      </w:pPr>
      <w:r>
        <w:rPr>
          <w:rFonts w:ascii="宋体" w:hAnsi="宋体" w:cs="宋体" w:hint="eastAsia"/>
          <w:b/>
          <w:color w:val="000000"/>
          <w:szCs w:val="21"/>
        </w:rPr>
        <w:t>4.其它实践环节</w:t>
      </w:r>
      <w:r>
        <w:rPr>
          <w:rFonts w:ascii="宋体" w:hAnsi="宋体" w:cs="STSong-Light" w:hint="eastAsia"/>
          <w:color w:val="000000"/>
          <w:szCs w:val="21"/>
        </w:rPr>
        <w:t xml:space="preserve"> 主要指学生在学期间参加校内外的各类实践活动，由各学院团总支具体落实。校团委牵头，学生处、招生就业处等部门协助制定相应工作实施方案，细化工作要求，指导学院团总支做好相应实践活动学分认定工作。</w:t>
      </w:r>
    </w:p>
    <w:p w:rsidR="00F56D36" w:rsidRDefault="00F56D36" w:rsidP="00F56D36">
      <w:pPr>
        <w:adjustRightInd w:val="0"/>
        <w:spacing w:line="320" w:lineRule="exact"/>
        <w:ind w:firstLineChars="200" w:firstLine="422"/>
        <w:rPr>
          <w:rFonts w:ascii="宋体" w:hAnsi="宋体" w:cs="宋体"/>
          <w:color w:val="000000"/>
          <w:szCs w:val="21"/>
        </w:rPr>
      </w:pPr>
      <w:r>
        <w:rPr>
          <w:rFonts w:ascii="宋体" w:hAnsi="宋体" w:cs="宋体" w:hint="eastAsia"/>
          <w:b/>
          <w:color w:val="000000"/>
          <w:szCs w:val="21"/>
        </w:rPr>
        <w:t>5.毕业教育</w:t>
      </w:r>
      <w:r>
        <w:rPr>
          <w:rFonts w:ascii="宋体" w:hAnsi="宋体" w:cs="STSong-Light" w:hint="eastAsia"/>
          <w:color w:val="000000"/>
          <w:szCs w:val="21"/>
        </w:rPr>
        <w:t xml:space="preserve"> 由各学院负责具体实施。学生处牵头，招就处、教务处等部门协助制定毕业教育工作方案，主要加强毕业生思想教育、就业创业教育与指导和文明离校等工作，引导学生增强感恩意识，提高</w:t>
      </w:r>
      <w:r>
        <w:rPr>
          <w:rFonts w:ascii="宋体" w:hAnsi="宋体" w:cs="宋体" w:hint="eastAsia"/>
          <w:color w:val="000000"/>
          <w:szCs w:val="21"/>
        </w:rPr>
        <w:t>就业能力，坚定职业理想。</w:t>
      </w:r>
    </w:p>
    <w:p w:rsidR="00F56D36" w:rsidRDefault="00F56D36" w:rsidP="00F56D36">
      <w:pPr>
        <w:adjustRightInd w:val="0"/>
        <w:snapToGrid w:val="0"/>
        <w:spacing w:line="320" w:lineRule="exact"/>
        <w:ind w:firstLineChars="200" w:firstLine="420"/>
        <w:rPr>
          <w:rFonts w:ascii="黑体" w:eastAsia="黑体" w:hAnsi="宋体" w:cs="宋体"/>
          <w:color w:val="000000"/>
          <w:szCs w:val="21"/>
        </w:rPr>
      </w:pPr>
      <w:r>
        <w:rPr>
          <w:rFonts w:ascii="黑体" w:eastAsia="黑体" w:hAnsi="宋体" w:cs="宋体" w:hint="eastAsia"/>
          <w:color w:val="000000"/>
          <w:szCs w:val="21"/>
        </w:rPr>
        <w:t>六、实施保障</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宋体" w:hint="eastAsia"/>
          <w:b/>
          <w:color w:val="000000"/>
          <w:szCs w:val="21"/>
        </w:rPr>
        <w:t>1.进一步做好实践育人工作顶层设计。</w:t>
      </w:r>
      <w:r>
        <w:rPr>
          <w:rFonts w:ascii="宋体" w:hAnsi="宋体" w:cs="宋体" w:hint="eastAsia"/>
          <w:color w:val="000000"/>
          <w:szCs w:val="21"/>
        </w:rPr>
        <w:t>切实把实践育人工作摆在学校人才培养的重要位置，把社会主义核心价值体系融入实践育人工作全过程。注重学思结合、知行统一、因材施教，强化实践教学，创新实践育人方法途径，规范实践育人工作管理，形成实践育人合力，构建长效机制，不断增强学生服务国家服务人民的社会责任感、勇于探索的创新精神和善于解决问题的实践能力。实践育人各环节课程承担单位在每学期课程开始前一周将具体实施计划报教务处备案，学期结束，应及时进行考核与学分认定，并录入教务管理系统。</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宋体" w:hint="eastAsia"/>
          <w:b/>
          <w:color w:val="000000"/>
          <w:szCs w:val="21"/>
        </w:rPr>
        <w:t>2.进一步强化实践教学和各类实践活动。</w:t>
      </w:r>
      <w:r>
        <w:rPr>
          <w:rFonts w:ascii="宋体" w:hAnsi="宋体" w:cs="宋体" w:hint="eastAsia"/>
          <w:color w:val="000000"/>
          <w:szCs w:val="21"/>
        </w:rPr>
        <w:t>分类制订专业实践教学标准，推进实践教学方法改革，探索实施基于问题、基于项目、基于案例的教学方法和学习方法，加强综合性实践科目设计和应用，支持学生开展研究性学习、创新性实验、创业计划和创业模拟活动。完善实验室开放制度，建立“教师科研教研项目——学生科研立项——学生毕业论文”三位一体的科研实践平台。倡导和支持学生参加生产劳动、志愿服务和公益活动，鼓励学生在完成学业的同时参加勤工助学，支持学生开展科技发明活动。利用节假日和寒暑假，广泛开展社会调查、生产劳动和挂职锻炼等特色鲜明的主题实践活动。</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宋体" w:hint="eastAsia"/>
          <w:b/>
          <w:color w:val="000000"/>
          <w:szCs w:val="21"/>
        </w:rPr>
        <w:t>3.进一步加大实践育人师资建设力度。</w:t>
      </w:r>
      <w:r>
        <w:rPr>
          <w:rFonts w:ascii="宋体" w:hAnsi="宋体" w:cs="宋体" w:hint="eastAsia"/>
          <w:color w:val="000000"/>
          <w:szCs w:val="21"/>
        </w:rPr>
        <w:t>研制学校“双能型”教师培养实施办法，积极选派教师到国内外企业、实践基地等进行实践操作、成果应用和技能培训，强化教师实践教学能力。完善学校外聘教师管理办法，真正让专业急需、有丰富实践经验的技术骨干、行业专家走进校园，担任实践育人兼职导师。打造精品实践团队，努力建设一支专兼职结合、结构合理、数量充足、相对稳定的高素质实践育人师资队伍。</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仿宋" w:hint="eastAsia"/>
          <w:b/>
          <w:color w:val="000000"/>
          <w:szCs w:val="21"/>
        </w:rPr>
        <w:t>4.进一步拓展实践育人基地建设规模。</w:t>
      </w:r>
      <w:r>
        <w:rPr>
          <w:rFonts w:ascii="宋体" w:hAnsi="宋体" w:cs="宋体" w:hint="eastAsia"/>
          <w:color w:val="000000"/>
          <w:szCs w:val="21"/>
        </w:rPr>
        <w:t>进一步拓展和开发校内实践育人平台，加强校内实验实训实习基地建设，优化文科实训大楼资源配置，启动理工科实训大楼规划建设，组建校级实验实训中心，统筹实验实训资源管理，推进资源共建共享。建设一批稳定的校外实践育人基地，通过校所合作、校企联合、学校引进等方式，设立学生（科技）创新创业实习基地。积极联系爱国主义教育基地和国防教育基地、城市社区、农村乡镇、工矿企业、驻军部队、社会服务机构等，建立多种形式的社会实践活动基地，探索建立基地分类动态管理机制，切实满足实践育人工作发展的需要。</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仿宋" w:hint="eastAsia"/>
          <w:b/>
          <w:color w:val="000000"/>
          <w:szCs w:val="21"/>
        </w:rPr>
        <w:t>5.进一步加大实践育人经费预算投入。</w:t>
      </w:r>
      <w:r>
        <w:rPr>
          <w:rFonts w:ascii="宋体" w:hAnsi="宋体" w:cs="宋体" w:hint="eastAsia"/>
          <w:color w:val="000000"/>
          <w:szCs w:val="21"/>
        </w:rPr>
        <w:t>增设实践育人专项经费，保障新增生均拨款优先投入实践育人工作，新增教学经费优先用于实践教学。加大实验实训仪器设备、低值易耗类实验用品、学科专业竞赛、实习基地建设和实践教学运行经费的投入，使各实践教学环节有良好的环境和条件。以1个自然班为基准，对于入学教育、毕业教育等环节，按照16个标准课时/学分，计算工作量；对于各类实践活动，按照1个标准课时/学分，计算实践环节组</w:t>
      </w:r>
      <w:r>
        <w:rPr>
          <w:rFonts w:ascii="宋体" w:hAnsi="宋体" w:cs="宋体" w:hint="eastAsia"/>
          <w:color w:val="000000"/>
          <w:szCs w:val="21"/>
        </w:rPr>
        <w:lastRenderedPageBreak/>
        <w:t>织实施、学分认定与成绩录入工作量，切实保障各实践育人经费投入。</w:t>
      </w:r>
    </w:p>
    <w:p w:rsidR="00F56D36" w:rsidRDefault="00F56D36" w:rsidP="00F56D36">
      <w:pPr>
        <w:adjustRightInd w:val="0"/>
        <w:spacing w:line="320" w:lineRule="exact"/>
        <w:ind w:firstLineChars="196" w:firstLine="413"/>
        <w:rPr>
          <w:rFonts w:ascii="宋体" w:hAnsi="宋体" w:cs="宋体"/>
          <w:color w:val="000000"/>
          <w:szCs w:val="21"/>
        </w:rPr>
      </w:pPr>
      <w:r>
        <w:rPr>
          <w:rFonts w:ascii="宋体" w:hAnsi="宋体" w:cs="仿宋" w:hint="eastAsia"/>
          <w:b/>
          <w:color w:val="000000"/>
          <w:szCs w:val="21"/>
        </w:rPr>
        <w:t>6.进一步加强实践育人环节质量管理。</w:t>
      </w:r>
      <w:r>
        <w:rPr>
          <w:rFonts w:ascii="宋体" w:hAnsi="宋体" w:cs="宋体" w:hint="eastAsia"/>
          <w:color w:val="000000"/>
          <w:szCs w:val="21"/>
        </w:rPr>
        <w:t>建立健全实践育人工作质量评价机制，进一步加强实践教学管理，提高实验、实习实训、实践和毕业设计（论文）质量。修订《阜阳师范大学学生综合素质测评办法》，将实践学分和实践能力积分作为学生评优评奖的重要依据，完善实践育人激励机制，激发学生参与实践的自觉性、积极性，引导班级、社团等学生组织自主开展实践活动，发挥学生在实践育人中的自我教育、自我管理、自我服务作用。建立健全各类实践育人工作档案，不断完善大学生实践育人工作体系。</w:t>
      </w:r>
    </w:p>
    <w:p w:rsidR="00F56D36" w:rsidRDefault="00F56D36" w:rsidP="00F56D36">
      <w:pPr>
        <w:spacing w:line="288" w:lineRule="auto"/>
        <w:ind w:firstLineChars="1800" w:firstLine="3780"/>
        <w:jc w:val="right"/>
        <w:rPr>
          <w:rFonts w:ascii="宋体" w:hAnsi="宋体"/>
          <w:color w:val="000000"/>
          <w:szCs w:val="21"/>
        </w:rPr>
      </w:pPr>
    </w:p>
    <w:p w:rsidR="00F56D36" w:rsidRDefault="00F56D36" w:rsidP="00F56D36">
      <w:pPr>
        <w:adjustRightInd w:val="0"/>
        <w:snapToGrid w:val="0"/>
        <w:spacing w:line="288" w:lineRule="auto"/>
        <w:ind w:firstLineChars="200" w:firstLine="420"/>
        <w:jc w:val="right"/>
        <w:rPr>
          <w:rFonts w:ascii="宋体" w:hAnsi="宋体"/>
          <w:color w:val="000000"/>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r>
        <w:rPr>
          <w:rFonts w:ascii="宋体" w:hAnsi="宋体" w:hint="eastAsia"/>
          <w:color w:val="000000"/>
          <w:szCs w:val="21"/>
        </w:rPr>
        <w:t xml:space="preserve">   </w:t>
      </w:r>
    </w:p>
    <w:p w:rsidR="00F56D36" w:rsidRDefault="00F56D36">
      <w:pPr>
        <w:widowControl/>
        <w:jc w:val="left"/>
      </w:pPr>
      <w:r>
        <w:br w:type="page"/>
      </w:r>
    </w:p>
    <w:p w:rsidR="00F56D36" w:rsidRDefault="00F56D36" w:rsidP="00F56D36">
      <w:pPr>
        <w:adjustRightInd w:val="0"/>
        <w:spacing w:line="300" w:lineRule="auto"/>
        <w:jc w:val="center"/>
      </w:pPr>
    </w:p>
    <w:p w:rsidR="00F56D36" w:rsidRDefault="00F56D36" w:rsidP="00F56D36">
      <w:pPr>
        <w:jc w:val="center"/>
        <w:outlineLvl w:val="0"/>
        <w:rPr>
          <w:rFonts w:ascii="方正大标宋简体" w:eastAsia="方正大标宋简体" w:hAnsi="宋体" w:cs="宋体"/>
          <w:color w:val="000000"/>
          <w:sz w:val="32"/>
          <w:szCs w:val="32"/>
        </w:rPr>
      </w:pPr>
      <w:bookmarkStart w:id="19" w:name="_Toc55376102"/>
      <w:bookmarkStart w:id="20" w:name="_Toc55384650"/>
      <w:r>
        <w:rPr>
          <w:rFonts w:ascii="方正大标宋简体" w:eastAsia="方正大标宋简体" w:hAnsi="宋体" w:cs="宋体" w:hint="eastAsia"/>
          <w:color w:val="000000"/>
          <w:sz w:val="32"/>
          <w:szCs w:val="32"/>
        </w:rPr>
        <w:t>阜阳师范大学专业实习工作规程</w:t>
      </w:r>
      <w:bookmarkEnd w:id="19"/>
      <w:bookmarkEnd w:id="20"/>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校教[2020]10号</w:t>
      </w:r>
    </w:p>
    <w:p w:rsidR="00F56D36" w:rsidRDefault="00F56D36" w:rsidP="00F56D36">
      <w:pPr>
        <w:adjustRightInd w:val="0"/>
        <w:snapToGrid w:val="0"/>
        <w:spacing w:line="300" w:lineRule="auto"/>
        <w:jc w:val="center"/>
        <w:rPr>
          <w:rFonts w:ascii="黑体" w:eastAsia="黑体" w:hAnsi="宋体" w:cs="宋体"/>
          <w:color w:val="000000"/>
          <w:szCs w:val="21"/>
        </w:rPr>
      </w:pPr>
      <w:r>
        <w:rPr>
          <w:rFonts w:ascii="黑体" w:eastAsia="黑体" w:hAnsi="宋体" w:cs="宋体" w:hint="eastAsia"/>
          <w:color w:val="000000"/>
          <w:szCs w:val="21"/>
        </w:rPr>
        <w:t>第一章 总则</w:t>
      </w:r>
    </w:p>
    <w:p w:rsidR="00F56D36" w:rsidRDefault="00F56D36" w:rsidP="00F56D36">
      <w:pPr>
        <w:shd w:val="clear" w:color="auto" w:fill="FFFFFF"/>
        <w:spacing w:line="300" w:lineRule="auto"/>
        <w:ind w:firstLineChars="196" w:firstLine="412"/>
        <w:rPr>
          <w:rFonts w:ascii="宋体" w:hAnsi="宋体" w:cs="宋体"/>
          <w:color w:val="000000"/>
          <w:szCs w:val="21"/>
          <w:shd w:val="clear" w:color="auto" w:fill="FFFFFF"/>
        </w:rPr>
      </w:pPr>
      <w:r>
        <w:rPr>
          <w:rFonts w:ascii="黑体" w:eastAsia="黑体" w:hAnsi="宋体" w:cs="宋体" w:hint="eastAsia"/>
          <w:color w:val="000000"/>
          <w:szCs w:val="21"/>
          <w:shd w:val="clear" w:color="auto" w:fill="FFFFFF"/>
        </w:rPr>
        <w:t>第一条</w:t>
      </w:r>
      <w:r>
        <w:rPr>
          <w:rFonts w:ascii="宋体" w:hAnsi="宋体" w:cs="宋体" w:hint="eastAsia"/>
          <w:color w:val="000000"/>
          <w:szCs w:val="21"/>
          <w:shd w:val="clear" w:color="auto" w:fill="FFFFFF"/>
        </w:rPr>
        <w:t xml:space="preserve"> 专业实习是高校人才培养过程中的重要实践教学环节。为进一步规范和加强我校对专业实习工作的组织领导和科学化管理，提高实习质量，特制定本规程。</w:t>
      </w:r>
    </w:p>
    <w:p w:rsidR="00F56D36" w:rsidRDefault="00F56D36" w:rsidP="00F56D36">
      <w:pPr>
        <w:shd w:val="clear" w:color="auto" w:fill="FFFFFF"/>
        <w:spacing w:line="300" w:lineRule="auto"/>
        <w:ind w:firstLineChars="196" w:firstLine="412"/>
        <w:rPr>
          <w:rFonts w:ascii="宋体" w:hAnsi="宋体" w:cs="宋体"/>
          <w:color w:val="000000"/>
          <w:szCs w:val="21"/>
          <w:shd w:val="clear" w:color="auto" w:fill="FFFFFF"/>
        </w:rPr>
      </w:pPr>
      <w:r>
        <w:rPr>
          <w:rFonts w:ascii="黑体" w:eastAsia="黑体" w:hAnsi="宋体" w:cs="宋体" w:hint="eastAsia"/>
          <w:color w:val="000000"/>
          <w:szCs w:val="21"/>
          <w:shd w:val="clear" w:color="auto" w:fill="FFFFFF"/>
        </w:rPr>
        <w:t>第二条</w:t>
      </w:r>
      <w:r>
        <w:rPr>
          <w:rFonts w:ascii="宋体" w:hAnsi="宋体" w:cs="宋体" w:hint="eastAsia"/>
          <w:color w:val="000000"/>
          <w:szCs w:val="21"/>
          <w:shd w:val="clear" w:color="auto" w:fill="FFFFFF"/>
        </w:rPr>
        <w:t xml:space="preserve"> 本规程所指的专业实习是指教师教育专业以外的所有专业的实习工作。各学院可根据本规程，结合专业特点制定相关实施细则。</w:t>
      </w:r>
    </w:p>
    <w:p w:rsidR="00F56D36" w:rsidRDefault="00F56D36" w:rsidP="00F56D36">
      <w:pPr>
        <w:spacing w:line="300" w:lineRule="auto"/>
        <w:ind w:firstLineChars="200" w:firstLine="420"/>
        <w:rPr>
          <w:rFonts w:ascii="宋体" w:hAnsi="宋体" w:cs="宋体"/>
          <w:color w:val="000000"/>
          <w:szCs w:val="21"/>
        </w:rPr>
      </w:pPr>
      <w:r>
        <w:rPr>
          <w:rFonts w:ascii="黑体" w:eastAsia="黑体" w:hAnsi="宋体" w:cs="宋体" w:hint="eastAsia"/>
          <w:color w:val="000000"/>
          <w:szCs w:val="21"/>
          <w:shd w:val="clear" w:color="auto" w:fill="FFFFFF"/>
        </w:rPr>
        <w:t>第三条</w:t>
      </w:r>
      <w:r>
        <w:rPr>
          <w:rFonts w:ascii="宋体" w:hAnsi="宋体" w:cs="宋体" w:hint="eastAsia"/>
          <w:color w:val="000000"/>
          <w:szCs w:val="21"/>
        </w:rPr>
        <w:t xml:space="preserve"> 专业实习的目标：</w:t>
      </w:r>
    </w:p>
    <w:p w:rsidR="00F56D36" w:rsidRDefault="00F56D36" w:rsidP="00F56D36">
      <w:pPr>
        <w:spacing w:line="300" w:lineRule="auto"/>
        <w:ind w:firstLineChars="200" w:firstLine="420"/>
        <w:rPr>
          <w:rFonts w:ascii="宋体" w:hAnsi="宋体" w:cs="宋体"/>
          <w:color w:val="000000"/>
          <w:szCs w:val="21"/>
        </w:rPr>
      </w:pPr>
      <w:r>
        <w:rPr>
          <w:rFonts w:ascii="宋体" w:hAnsi="宋体" w:cs="宋体" w:hint="eastAsia"/>
          <w:color w:val="000000"/>
          <w:szCs w:val="21"/>
        </w:rPr>
        <w:t>1.根据专业培养目标，训练学生从事专业技术、管理等工作所必须的各种基本技能和实践动手能力；</w:t>
      </w:r>
    </w:p>
    <w:p w:rsidR="00F56D36" w:rsidRDefault="00F56D36" w:rsidP="00F56D36">
      <w:pPr>
        <w:spacing w:line="300" w:lineRule="auto"/>
        <w:ind w:firstLineChars="200" w:firstLine="420"/>
        <w:rPr>
          <w:rFonts w:ascii="宋体" w:hAnsi="宋体" w:cs="宋体"/>
          <w:color w:val="000000"/>
          <w:szCs w:val="21"/>
        </w:rPr>
      </w:pPr>
      <w:r>
        <w:rPr>
          <w:rFonts w:ascii="宋体" w:hAnsi="宋体" w:cs="宋体" w:hint="eastAsia"/>
          <w:color w:val="000000"/>
          <w:szCs w:val="21"/>
        </w:rPr>
        <w:t>2.使学生熟悉本专业范围内的管理技能及方法，工艺过程及工艺技术，为今后从事专业技术及管理工作打下必要的实践基础；</w:t>
      </w:r>
    </w:p>
    <w:p w:rsidR="00F56D36" w:rsidRDefault="00F56D36" w:rsidP="00F56D36">
      <w:pPr>
        <w:spacing w:line="300" w:lineRule="auto"/>
        <w:ind w:firstLineChars="200" w:firstLine="420"/>
        <w:rPr>
          <w:rFonts w:ascii="宋体" w:hAnsi="宋体" w:cs="宋体"/>
          <w:color w:val="000000"/>
          <w:szCs w:val="21"/>
        </w:rPr>
      </w:pPr>
      <w:r>
        <w:rPr>
          <w:rFonts w:ascii="宋体" w:hAnsi="宋体" w:cs="宋体" w:hint="eastAsia"/>
          <w:color w:val="000000"/>
          <w:szCs w:val="21"/>
        </w:rPr>
        <w:t>3.让学生深入实际，巩固和运用理论知识，提高分析、研究、解决问题的能力；锻炼社会交流与沟通能力；培养学生团结协作、开拓创新的精神；树立热爱专业，勤奋学习，立志成才的志向。</w:t>
      </w:r>
    </w:p>
    <w:p w:rsidR="00F56D36" w:rsidRDefault="00F56D36" w:rsidP="00F56D36">
      <w:pPr>
        <w:adjustRightInd w:val="0"/>
        <w:snapToGrid w:val="0"/>
        <w:spacing w:line="300" w:lineRule="auto"/>
        <w:jc w:val="center"/>
        <w:rPr>
          <w:rFonts w:ascii="黑体" w:eastAsia="黑体" w:hAnsi="宋体" w:cs="宋体"/>
          <w:color w:val="000000"/>
          <w:szCs w:val="21"/>
        </w:rPr>
      </w:pPr>
      <w:r>
        <w:rPr>
          <w:rFonts w:ascii="黑体" w:eastAsia="黑体" w:hAnsi="宋体" w:cs="宋体" w:hint="eastAsia"/>
          <w:color w:val="000000"/>
          <w:szCs w:val="21"/>
        </w:rPr>
        <w:t>第二章 组织与管理</w:t>
      </w:r>
    </w:p>
    <w:p w:rsidR="00F56D36" w:rsidRDefault="00F56D36" w:rsidP="00F56D36">
      <w:pPr>
        <w:adjustRightInd w:val="0"/>
        <w:snapToGrid w:val="0"/>
        <w:spacing w:line="300" w:lineRule="auto"/>
        <w:ind w:firstLineChars="200" w:firstLine="420"/>
        <w:rPr>
          <w:rFonts w:ascii="宋体" w:hAnsi="宋体" w:cs="宋体"/>
          <w:color w:val="000000"/>
          <w:szCs w:val="21"/>
        </w:rPr>
      </w:pPr>
      <w:r>
        <w:rPr>
          <w:rFonts w:ascii="黑体" w:eastAsia="黑体" w:hAnsi="宋体" w:cs="宋体" w:hint="eastAsia"/>
          <w:color w:val="000000"/>
          <w:szCs w:val="21"/>
          <w:shd w:val="clear" w:color="auto" w:fill="FFFFFF"/>
        </w:rPr>
        <w:t>第四条</w:t>
      </w:r>
      <w:r>
        <w:rPr>
          <w:rFonts w:ascii="宋体" w:hAnsi="宋体" w:cs="宋体" w:hint="eastAsia"/>
          <w:color w:val="000000"/>
          <w:szCs w:val="21"/>
        </w:rPr>
        <w:t xml:space="preserve"> 专业实习实行校院两级、以学院管理为主的管理体制。在分管校长领导下，教务处负责全校实习工作的组织管理，审核各专业的实习计划、大纲、经费预算和评优评先等。</w:t>
      </w:r>
    </w:p>
    <w:p w:rsidR="00F56D36" w:rsidRDefault="00F56D36" w:rsidP="00F56D36">
      <w:pPr>
        <w:spacing w:line="300" w:lineRule="auto"/>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第五条</w:t>
      </w:r>
      <w:r>
        <w:rPr>
          <w:rFonts w:ascii="宋体" w:hAnsi="宋体" w:cs="宋体" w:hint="eastAsia"/>
          <w:color w:val="000000"/>
          <w:szCs w:val="21"/>
        </w:rPr>
        <w:t xml:space="preserve"> 各学院成立专业实习领导小组，主要工作有：</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1.制定本院各专业实习工作计划</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实习的组织和联系工作应于实习前三个月开始进行，实习前一个月落实方案，经各分管教学院长批准后，报送教务处实践教学科备案。</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⑴实习大纲是进行毕业实习的指导性文件，按专业教学计划及专业培养目标来制订，它是制订实习计划、组织实习及对学生进行实习考核的依据，主要内容包括：</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①实习目的与要求；</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②实习内容与方法；</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③实习时间安排；</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④实习场所的选择；</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⑤考核方式及成绩评定标准。</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⑵实习计划：是按实习大纲要求，结合实习现场条件拟定的实习执行程序。主要内容包括：</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①实习地点、单位、实习生和指导教师名单；</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②实习的性质和目的；</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③实习的时间、内容和步骤；</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④实习的方式和指导检查方法；</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⑤对实习生、指导教师和实习单位的要求；</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⑥实习成绩的评定办法，实习报告的撰写要求等。</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t>实习计划应在实习前2周上报教务处实践科。</w:t>
      </w:r>
    </w:p>
    <w:p w:rsidR="00F56D36" w:rsidRDefault="00F56D36" w:rsidP="00F56D36">
      <w:pPr>
        <w:spacing w:line="300" w:lineRule="auto"/>
        <w:ind w:firstLineChars="218" w:firstLine="458"/>
        <w:rPr>
          <w:rFonts w:ascii="宋体" w:hAnsi="宋体" w:cs="宋体"/>
          <w:color w:val="000000"/>
          <w:szCs w:val="21"/>
        </w:rPr>
      </w:pPr>
      <w:r>
        <w:rPr>
          <w:rFonts w:ascii="宋体" w:hAnsi="宋体" w:cs="宋体" w:hint="eastAsia"/>
          <w:color w:val="000000"/>
          <w:szCs w:val="21"/>
        </w:rPr>
        <w:lastRenderedPageBreak/>
        <w:t>2.组织落实集中实习人员分配，选派思想作风好、工作责任心强、教学经验丰富、业务比较熟悉的有一定组织能力的教师担任指导教师。</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3.做好实习前的师生思想动员工作，宣布实习纪律、注意事项（包括学生作息、请假、安全纪律；奖惩、考核办法等）。</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4.实习过程的质量监控，派出指导教师有选择地巡回指导以检查学生的实习情况，指导和检查实习工作，学院领导应到实习点巡回检查，及时发现和解决存在的问题。</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5.检查实习质量，评定实习成绩，组织本学院实习经验交流，做好总结工作与评估。</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6.专业实习工作总结，各学院依据实习生个人总结和实习指导教师工作总结，认真组织开展实习工作总结会，做好实习先进单位和优秀实习生、优秀实习指导教师的推荐工作。实习总结于实习结束后两周内报教务处备案。</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第三章 基地建设</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第六条</w:t>
      </w:r>
      <w:r>
        <w:rPr>
          <w:rFonts w:ascii="宋体" w:hAnsi="宋体" w:cs="宋体" w:hint="eastAsia"/>
          <w:color w:val="000000"/>
          <w:szCs w:val="21"/>
        </w:rPr>
        <w:t xml:space="preserve"> 学校高度重视专业实习基地的遴选与建设工作，各学院要加强专业实习基地的建设，确保每个专业有一定数量且相对稳定的实习基地，以满足专业实习的需要。</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第七条</w:t>
      </w:r>
      <w:r>
        <w:rPr>
          <w:rFonts w:ascii="宋体" w:hAnsi="宋体" w:cs="宋体" w:hint="eastAsia"/>
          <w:color w:val="000000"/>
          <w:szCs w:val="21"/>
        </w:rPr>
        <w:t xml:space="preserve"> 专业实习基地的遴选与建设工作以学院为主体，按照“专业对口、就近就地、相对稳定、互利互惠”的原则，认真调研与论证，规范操作。</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第八条</w:t>
      </w:r>
      <w:r>
        <w:rPr>
          <w:rFonts w:ascii="宋体" w:hAnsi="宋体" w:cs="宋体" w:hint="eastAsia"/>
          <w:color w:val="000000"/>
          <w:szCs w:val="21"/>
        </w:rPr>
        <w:t xml:space="preserve"> 各学院应加强与专业实习基地之间的联系，在条件成熟的情况下，经教务处审核后，以学校名义与实习单位签订共建协议，进行挂牌确认。</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第九条</w:t>
      </w:r>
      <w:r>
        <w:rPr>
          <w:rFonts w:ascii="宋体" w:hAnsi="宋体" w:cs="宋体" w:hint="eastAsia"/>
          <w:color w:val="000000"/>
          <w:szCs w:val="21"/>
        </w:rPr>
        <w:t xml:space="preserve"> 根据专业特点和社会需要，各学院应从有利于人才培养和突出专业实践教学的高度，积极思考和探索校内外专业实习基地建设的新模式。实习基地一经确定，应保持相对稳定。各专业实习基地的变更或调整，须及时报教务处备案。</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第四章 实习安排</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第十条</w:t>
      </w:r>
      <w:r>
        <w:rPr>
          <w:rFonts w:ascii="宋体" w:hAnsi="宋体" w:cs="宋体" w:hint="eastAsia"/>
          <w:color w:val="000000"/>
          <w:szCs w:val="21"/>
        </w:rPr>
        <w:t xml:space="preserve"> 严格执行教学计划，妥善安排专业实习工作。因特殊情况或专业特点专业实习可弹性执行教学计划，由各学院提出申请，经教务处审核后，报分管校领导批准。实习计划必须在学生实习前两周交教务处，实习总结必须在实习结束后两周内交教务处。</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第十一条</w:t>
      </w:r>
      <w:r>
        <w:rPr>
          <w:rFonts w:ascii="宋体" w:hAnsi="宋体" w:cs="宋体" w:hint="eastAsia"/>
          <w:color w:val="000000"/>
          <w:szCs w:val="21"/>
        </w:rPr>
        <w:t xml:space="preserve"> 专业实习可采取集中实习与自主实习相结合的形式。</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1.集中实习：由学院统一分配到与学校签订实习协议的企事业单位集中一段时间开展实习。采用单一专业编组或混合编组两种形式，一般不少于5人。实习基地和学院指定指导教师全程参与的模式进行。</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2.自主实习：根据专业特点，学校允许一部分实习生自主联系实习单位，实习生自主联系实习必须本人提出申请，出具实习单位同意接收实习的证明，经所在学院研究批准，学院与其签订自主实习协议，方可进行实习。</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学校鼓励以集中方式开展专业实习。集中实习以学院为主体，根据人才培养方案进行安排。</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第五章</w:t>
      </w:r>
      <w:r>
        <w:rPr>
          <w:rFonts w:ascii="黑体" w:eastAsia="黑体" w:hAnsi="宋体" w:cs="宋体" w:hint="eastAsia"/>
          <w:color w:val="000000"/>
          <w:szCs w:val="21"/>
        </w:rPr>
        <w:t> </w:t>
      </w:r>
      <w:r>
        <w:rPr>
          <w:rFonts w:ascii="黑体" w:eastAsia="黑体" w:hAnsi="宋体" w:cs="宋体" w:hint="eastAsia"/>
          <w:color w:val="000000"/>
          <w:szCs w:val="21"/>
        </w:rPr>
        <w:t>指导教师</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第十二条</w:t>
      </w:r>
      <w:r>
        <w:rPr>
          <w:rFonts w:ascii="宋体" w:hAnsi="宋体" w:cs="宋体" w:hint="eastAsia"/>
          <w:color w:val="000000"/>
          <w:szCs w:val="21"/>
        </w:rPr>
        <w:t xml:space="preserve"> 学院应安排教学经验丰富、熟悉企事业单位经营管理、生产过程、环节等方面的知识、工作责任心强、有一定组织能力的人员担任专业实习指导教师，协调、落实各阶段的实习工作，指导实习生制订和落实实习计划。</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第十三条</w:t>
      </w:r>
      <w:r>
        <w:rPr>
          <w:rFonts w:ascii="宋体" w:hAnsi="宋体" w:cs="宋体" w:hint="eastAsia"/>
          <w:color w:val="000000"/>
          <w:szCs w:val="21"/>
        </w:rPr>
        <w:t xml:space="preserve"> 为加强对自主联系实习学生的指导，学院也应配备指导教师，主要负责收集学生的实习情况、实习资料，并参与学生的答辩工作。</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第十四条</w:t>
      </w:r>
      <w:r>
        <w:rPr>
          <w:rFonts w:ascii="宋体" w:hAnsi="宋体" w:cs="宋体" w:hint="eastAsia"/>
          <w:color w:val="000000"/>
          <w:szCs w:val="21"/>
        </w:rPr>
        <w:t xml:space="preserve"> 做好实习期间的安全教育工作，引导实习生参加实习单位的有关活动，切实解决实习生的思想、工作与生活等问题。 </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第十五条</w:t>
      </w:r>
      <w:r>
        <w:rPr>
          <w:rFonts w:ascii="宋体" w:hAnsi="宋体" w:cs="宋体" w:hint="eastAsia"/>
          <w:color w:val="000000"/>
          <w:szCs w:val="21"/>
        </w:rPr>
        <w:t xml:space="preserve"> 协调与实习单位的关系，交流实习工作经验，研究实习中存在的问题，配合</w:t>
      </w:r>
      <w:r>
        <w:rPr>
          <w:rFonts w:ascii="宋体" w:hAnsi="宋体" w:cs="宋体" w:hint="eastAsia"/>
          <w:color w:val="000000"/>
          <w:szCs w:val="21"/>
        </w:rPr>
        <w:lastRenderedPageBreak/>
        <w:t>实习单位做好实习生的实习成绩评定及实习工作总结。 </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第十六条</w:t>
      </w:r>
      <w:r>
        <w:rPr>
          <w:rFonts w:ascii="宋体" w:hAnsi="宋体" w:cs="宋体" w:hint="eastAsia"/>
          <w:color w:val="000000"/>
          <w:szCs w:val="21"/>
        </w:rPr>
        <w:t xml:space="preserve"> 专业实习工作结束后，指导教师应及时撰写实习工作总结，包括实习准备、实习指导、实习生的整体表现、实习单位和指导教师的工作情况以及对今后实习工作的意见和建议等。</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第六章</w:t>
      </w:r>
      <w:r>
        <w:rPr>
          <w:rFonts w:ascii="黑体" w:eastAsia="黑体" w:hAnsi="宋体" w:cs="宋体" w:hint="eastAsia"/>
          <w:color w:val="000000"/>
          <w:szCs w:val="21"/>
        </w:rPr>
        <w:t> </w:t>
      </w:r>
      <w:r>
        <w:rPr>
          <w:rFonts w:ascii="黑体" w:eastAsia="黑体" w:hAnsi="宋体" w:cs="宋体" w:hint="eastAsia"/>
          <w:color w:val="000000"/>
          <w:szCs w:val="21"/>
        </w:rPr>
        <w:t>实习生</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第十七条</w:t>
      </w:r>
      <w:r>
        <w:rPr>
          <w:rFonts w:ascii="宋体" w:hAnsi="宋体" w:cs="宋体" w:hint="eastAsia"/>
          <w:color w:val="000000"/>
          <w:szCs w:val="21"/>
        </w:rPr>
        <w:t xml:space="preserve"> 自觉遵守学校有关规章制度和实习单位的各项规章制度，尊重实习单位的领导和职工，服从实习单位和指导教师的管理，虚心向实习指导教师学习，刻苦钻研业务，认真完成各项实习任务，提高专业实习质量。</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 xml:space="preserve">第十八条 </w:t>
      </w:r>
      <w:r>
        <w:rPr>
          <w:rFonts w:ascii="宋体" w:hAnsi="宋体" w:cs="宋体" w:hint="eastAsia"/>
          <w:color w:val="000000"/>
          <w:szCs w:val="21"/>
        </w:rPr>
        <w:t>自主实习的学生要履行相关手续，签订自主实习协议，加强与指导教师联系，及时</w:t>
      </w:r>
      <w:smartTag w:uri="urn:schemas-microsoft-com:office:smarttags" w:element="PersonName">
        <w:smartTagPr>
          <w:attr w:name="ProductID" w:val="向指导"/>
        </w:smartTagPr>
        <w:r>
          <w:rPr>
            <w:rFonts w:ascii="宋体" w:hAnsi="宋体" w:cs="宋体" w:hint="eastAsia"/>
            <w:color w:val="000000"/>
            <w:szCs w:val="21"/>
          </w:rPr>
          <w:t>向指导</w:t>
        </w:r>
      </w:smartTag>
      <w:r>
        <w:rPr>
          <w:rFonts w:ascii="宋体" w:hAnsi="宋体" w:cs="宋体" w:hint="eastAsia"/>
          <w:color w:val="000000"/>
          <w:szCs w:val="21"/>
        </w:rPr>
        <w:t>老师反映实习过程中遇到的问题。</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第十九条</w:t>
      </w:r>
      <w:r>
        <w:rPr>
          <w:rFonts w:ascii="宋体" w:hAnsi="宋体" w:cs="宋体" w:hint="eastAsia"/>
          <w:color w:val="000000"/>
          <w:szCs w:val="21"/>
        </w:rPr>
        <w:t xml:space="preserve"> 实习期间原则上不准请假，如遇特殊情况，按相关规定办理请假手续。未请假或请假未获批准而不参加实习的，按旷课处理。</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第二十条</w:t>
      </w:r>
      <w:r>
        <w:rPr>
          <w:rFonts w:ascii="宋体" w:hAnsi="宋体" w:cs="宋体" w:hint="eastAsia"/>
          <w:color w:val="000000"/>
          <w:szCs w:val="21"/>
        </w:rPr>
        <w:t xml:space="preserve"> 实习周日志、个人实习总结和实习鉴定表是学生实习成绩评定的重要依据。实习过程中应根据实习计划要求，及时撰写实习日志、周志和月志。实习工作结束后应及时撰写实习总结，包括实习的基本过程、思想及业务表现、存在的问题、今后的努力方向以及对实习工作的意见和建议等。要求内容具体，文字简明扼要，一般以1500字左右为宜。</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第七章</w:t>
      </w:r>
      <w:r>
        <w:rPr>
          <w:rFonts w:ascii="黑体" w:eastAsia="黑体" w:hAnsi="宋体" w:cs="宋体" w:hint="eastAsia"/>
          <w:color w:val="000000"/>
          <w:szCs w:val="21"/>
        </w:rPr>
        <w:t> </w:t>
      </w:r>
      <w:r>
        <w:rPr>
          <w:rFonts w:ascii="黑体" w:eastAsia="黑体" w:hAnsi="宋体" w:cs="宋体" w:hint="eastAsia"/>
          <w:color w:val="000000"/>
          <w:szCs w:val="21"/>
        </w:rPr>
        <w:t>成绩管理</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第二十一条</w:t>
      </w:r>
      <w:r>
        <w:rPr>
          <w:rFonts w:ascii="宋体" w:hAnsi="宋体" w:cs="宋体" w:hint="eastAsia"/>
          <w:color w:val="000000"/>
          <w:szCs w:val="21"/>
        </w:rPr>
        <w:t xml:space="preserve"> 实习生专业实习成绩采取优、良、中、及格、不及格五级记分制记载，“优秀”比例不超过实习生总数的20%。</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 xml:space="preserve">第二十二条 </w:t>
      </w:r>
      <w:r>
        <w:rPr>
          <w:rFonts w:ascii="宋体" w:hAnsi="宋体" w:cs="宋体" w:hint="eastAsia"/>
          <w:color w:val="000000"/>
          <w:szCs w:val="21"/>
        </w:rPr>
        <w:t>各学院应加强对自主实习的考核管理，凡是申请自主实习的学生均应参加学院组织的汇报答辩。参加自主实习的学生返校后，由所在学院组织有学院领导、教研室主任和指导教师组成考核小组，对参加自主实习的学生汇报答辩考核。考核采用学生汇报专业实习情况和实习收获；老师现场提问，根据学生汇报和回答问题，并根据考核情况、实习单位评定意见、个人总结和调查报告等综合评定学生的实习成绩。</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第二十三条</w:t>
      </w:r>
      <w:r>
        <w:rPr>
          <w:rFonts w:ascii="宋体" w:hAnsi="宋体" w:cs="宋体" w:hint="eastAsia"/>
          <w:color w:val="000000"/>
          <w:szCs w:val="21"/>
        </w:rPr>
        <w:t xml:space="preserve"> 学生不得申请实习免修。因病不能参加实习者必须提出补修申请并附医院证明，经学院院长批准，教务处备案方可。</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第二十四条</w:t>
      </w:r>
      <w:r>
        <w:rPr>
          <w:rFonts w:ascii="宋体" w:hAnsi="宋体" w:cs="宋体" w:hint="eastAsia"/>
          <w:color w:val="000000"/>
          <w:szCs w:val="21"/>
        </w:rPr>
        <w:t xml:space="preserve"> 凡出现下列情况之一者，取消考核资格，并视情节给予纪律处分。实习成绩以零分计，实习课程随下一年级重修；</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1.实习期间无故缺勤超过实习时间的三分之一及其以上者；</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2.未按时完成实习成果者；</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3.抄袭实习成果者；</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4.未经许可获取或泄漏有关的机密者；</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5.学习期间严重违反实习纪律，造成严重安全责任事故或恶劣影响者；</w:t>
      </w:r>
    </w:p>
    <w:p w:rsidR="00F56D36" w:rsidRDefault="00F56D36" w:rsidP="00F56D36">
      <w:pPr>
        <w:spacing w:line="330" w:lineRule="exact"/>
        <w:ind w:firstLineChars="218" w:firstLine="458"/>
        <w:rPr>
          <w:rFonts w:ascii="宋体" w:hAnsi="宋体" w:cs="宋体"/>
          <w:color w:val="000000"/>
          <w:szCs w:val="21"/>
        </w:rPr>
      </w:pPr>
      <w:r>
        <w:rPr>
          <w:rFonts w:ascii="宋体" w:hAnsi="宋体" w:cs="宋体" w:hint="eastAsia"/>
          <w:color w:val="000000"/>
          <w:szCs w:val="21"/>
        </w:rPr>
        <w:t>6.发生其他严重事故或造成恶劣影响的情况。</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第八章  档案管理</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第二十五条</w:t>
      </w:r>
      <w:r>
        <w:rPr>
          <w:rFonts w:ascii="宋体" w:hAnsi="宋体" w:cs="宋体" w:hint="eastAsia"/>
          <w:color w:val="000000"/>
          <w:szCs w:val="21"/>
        </w:rPr>
        <w:t xml:space="preserve"> 实习文件和资料是学校教学业务档案的重要组成部分，是积累实习经验、提高实习工作质量的重要基础。</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 xml:space="preserve">第二十六条 </w:t>
      </w:r>
      <w:r>
        <w:rPr>
          <w:rFonts w:ascii="宋体" w:hAnsi="宋体" w:cs="宋体" w:hint="eastAsia"/>
          <w:color w:val="000000"/>
          <w:szCs w:val="21"/>
        </w:rPr>
        <w:t>实习文件和资料分别由学校教务处和实习组织学院教务办归口管理，实行专人负责，人员要求相对稳定，如有变动，必须办妥交接手续。</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第二十七条</w:t>
      </w:r>
      <w:r>
        <w:rPr>
          <w:rFonts w:ascii="宋体" w:hAnsi="宋体" w:cs="宋体" w:hint="eastAsia"/>
          <w:color w:val="000000"/>
          <w:szCs w:val="21"/>
        </w:rPr>
        <w:t xml:space="preserve"> 实习单位档案管理负责人做好各专业实习工作原始资料和部分材料的搜集、整理、汇总和登记等管理工作实习大纲、实习计划、实习工作信息表、实习总结同时交教务处备案。实习鉴定表（一式两份）作为重要档案，学院实习工作结束后汇总，交学校盖</w:t>
      </w:r>
      <w:r>
        <w:rPr>
          <w:rFonts w:ascii="宋体" w:hAnsi="宋体" w:cs="宋体" w:hint="eastAsia"/>
          <w:color w:val="000000"/>
          <w:szCs w:val="21"/>
        </w:rPr>
        <w:lastRenderedPageBreak/>
        <w:t>章确认后，一份由教务处转到学校档案室保管，一份由学院装入学生档案。</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第九章  经费管理</w:t>
      </w:r>
    </w:p>
    <w:p w:rsidR="00F56D36" w:rsidRDefault="00F56D36" w:rsidP="00F56D36">
      <w:pPr>
        <w:spacing w:line="330" w:lineRule="exact"/>
        <w:ind w:firstLineChars="218" w:firstLine="458"/>
        <w:rPr>
          <w:rFonts w:ascii="宋体" w:hAnsi="宋体" w:cs="宋体"/>
          <w:color w:val="000000"/>
          <w:szCs w:val="21"/>
        </w:rPr>
      </w:pPr>
      <w:r>
        <w:rPr>
          <w:rFonts w:ascii="黑体" w:eastAsia="黑体" w:hAnsi="宋体" w:cs="宋体" w:hint="eastAsia"/>
          <w:color w:val="000000"/>
          <w:szCs w:val="21"/>
          <w:shd w:val="clear" w:color="auto" w:fill="FFFFFF"/>
        </w:rPr>
        <w:t>第二十八条</w:t>
      </w:r>
      <w:r>
        <w:rPr>
          <w:rFonts w:ascii="宋体" w:hAnsi="宋体" w:cs="宋体" w:hint="eastAsia"/>
          <w:color w:val="000000"/>
          <w:szCs w:val="21"/>
        </w:rPr>
        <w:t xml:space="preserve"> 依据《阜阳师范大学见习实习经费管理使用办法》，教务处根据每年学生规模，预算专业实习专项经费并及时划拨到学院使用。</w:t>
      </w:r>
    </w:p>
    <w:p w:rsidR="00F56D36" w:rsidRDefault="00F56D36" w:rsidP="00F56D36">
      <w:pPr>
        <w:adjustRightInd w:val="0"/>
        <w:snapToGrid w:val="0"/>
        <w:spacing w:line="330" w:lineRule="exact"/>
        <w:jc w:val="center"/>
        <w:rPr>
          <w:rFonts w:ascii="黑体" w:eastAsia="黑体" w:hAnsi="宋体" w:cs="宋体"/>
          <w:color w:val="000000"/>
          <w:szCs w:val="21"/>
        </w:rPr>
      </w:pPr>
      <w:r>
        <w:rPr>
          <w:rFonts w:ascii="黑体" w:eastAsia="黑体" w:hAnsi="宋体" w:cs="宋体" w:hint="eastAsia"/>
          <w:color w:val="000000"/>
          <w:szCs w:val="21"/>
        </w:rPr>
        <w:t>第十章  附则</w:t>
      </w:r>
    </w:p>
    <w:p w:rsidR="00F56D36" w:rsidRDefault="00F56D36" w:rsidP="00F56D36">
      <w:pPr>
        <w:spacing w:line="330" w:lineRule="exact"/>
        <w:ind w:firstLineChars="200" w:firstLine="420"/>
        <w:rPr>
          <w:rFonts w:ascii="宋体" w:hAnsi="宋体" w:cs="宋体"/>
          <w:color w:val="000000"/>
          <w:szCs w:val="21"/>
        </w:rPr>
      </w:pPr>
      <w:r>
        <w:rPr>
          <w:rFonts w:ascii="黑体" w:eastAsia="黑体" w:hAnsi="宋体" w:cs="宋体" w:hint="eastAsia"/>
          <w:color w:val="000000"/>
          <w:szCs w:val="21"/>
          <w:shd w:val="clear" w:color="auto" w:fill="FFFFFF"/>
        </w:rPr>
        <w:t xml:space="preserve">第二十九条 </w:t>
      </w:r>
      <w:r>
        <w:rPr>
          <w:rFonts w:ascii="宋体" w:hAnsi="宋体" w:cs="宋体" w:hint="eastAsia"/>
          <w:color w:val="000000"/>
          <w:szCs w:val="21"/>
        </w:rPr>
        <w:t>本规程由教务处负责解释。</w:t>
      </w:r>
    </w:p>
    <w:p w:rsidR="00F56D36" w:rsidRDefault="00F56D36" w:rsidP="00F56D36">
      <w:pPr>
        <w:spacing w:line="330" w:lineRule="exact"/>
        <w:ind w:firstLineChars="200" w:firstLine="420"/>
        <w:rPr>
          <w:rFonts w:ascii="宋体" w:hAnsi="宋体" w:cs="宋体"/>
          <w:color w:val="000000"/>
          <w:szCs w:val="21"/>
        </w:rPr>
      </w:pPr>
      <w:r>
        <w:rPr>
          <w:rFonts w:ascii="黑体" w:eastAsia="黑体" w:hAnsi="宋体" w:cs="宋体" w:hint="eastAsia"/>
          <w:color w:val="000000"/>
          <w:szCs w:val="21"/>
          <w:shd w:val="clear" w:color="auto" w:fill="FFFFFF"/>
        </w:rPr>
        <w:t xml:space="preserve">第三十条 </w:t>
      </w:r>
      <w:r>
        <w:rPr>
          <w:rFonts w:ascii="宋体" w:hAnsi="宋体" w:cs="宋体" w:hint="eastAsia"/>
          <w:color w:val="000000"/>
          <w:szCs w:val="21"/>
        </w:rPr>
        <w:t>本规程自印发之日起施行，原《阜阳师范学院非师范专业实习工作规程》（校教〔2015〕104号）同时废止。</w:t>
      </w:r>
    </w:p>
    <w:p w:rsidR="00F56D36" w:rsidRDefault="00F56D36" w:rsidP="00F56D36">
      <w:pPr>
        <w:spacing w:line="276" w:lineRule="auto"/>
        <w:ind w:firstLineChars="200" w:firstLine="420"/>
        <w:rPr>
          <w:rFonts w:ascii="宋体" w:hAnsi="宋体" w:cs="宋体"/>
          <w:color w:val="000000"/>
          <w:szCs w:val="21"/>
        </w:rPr>
      </w:pPr>
    </w:p>
    <w:p w:rsidR="00F56D36" w:rsidRDefault="00F56D36" w:rsidP="00F56D36">
      <w:pPr>
        <w:adjustRightInd w:val="0"/>
        <w:snapToGrid w:val="0"/>
        <w:spacing w:line="300" w:lineRule="auto"/>
        <w:ind w:firstLineChars="2550" w:firstLine="5355"/>
        <w:rPr>
          <w:rFonts w:ascii="宋体" w:hAnsi="宋体"/>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szCs w:val="21"/>
          </w:rPr>
          <w:t>2020年4月30日</w:t>
        </w:r>
      </w:smartTag>
    </w:p>
    <w:p w:rsidR="00F56D36" w:rsidRDefault="00F56D36">
      <w:pPr>
        <w:widowControl/>
        <w:jc w:val="left"/>
      </w:pPr>
      <w:r>
        <w:br w:type="page"/>
      </w:r>
    </w:p>
    <w:p w:rsidR="00F56D36" w:rsidRDefault="00F56D36" w:rsidP="00F56D36">
      <w:pPr>
        <w:jc w:val="center"/>
        <w:outlineLvl w:val="0"/>
        <w:rPr>
          <w:rFonts w:ascii="宋体" w:hAnsi="宋体"/>
          <w:color w:val="FF0000"/>
          <w:szCs w:val="21"/>
        </w:rPr>
      </w:pPr>
    </w:p>
    <w:p w:rsidR="00F56D36" w:rsidRDefault="00F56D36" w:rsidP="00F56D36">
      <w:pPr>
        <w:jc w:val="center"/>
        <w:outlineLvl w:val="0"/>
        <w:rPr>
          <w:rFonts w:ascii="方正大标宋简体" w:eastAsia="方正大标宋简体" w:hAnsi="宋体" w:cs="宋体"/>
          <w:color w:val="000000"/>
          <w:sz w:val="32"/>
          <w:szCs w:val="32"/>
        </w:rPr>
      </w:pPr>
      <w:bookmarkStart w:id="21" w:name="_Toc55376141"/>
      <w:bookmarkStart w:id="22" w:name="_Toc55384651"/>
      <w:r>
        <w:rPr>
          <w:rFonts w:ascii="方正大标宋简体" w:eastAsia="方正大标宋简体" w:hAnsi="宋体" w:cs="宋体" w:hint="eastAsia"/>
          <w:color w:val="000000"/>
          <w:sz w:val="32"/>
          <w:szCs w:val="32"/>
        </w:rPr>
        <w:t>阜阳师范大学见习实习经费管理使用办法</w:t>
      </w:r>
      <w:bookmarkEnd w:id="21"/>
      <w:bookmarkEnd w:id="22"/>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校教[2020]10号</w:t>
      </w:r>
    </w:p>
    <w:p w:rsidR="00F56D36" w:rsidRDefault="00F56D36" w:rsidP="00F56D36">
      <w:pPr>
        <w:pStyle w:val="1"/>
        <w:spacing w:before="0" w:line="300" w:lineRule="auto"/>
        <w:ind w:left="0"/>
        <w:jc w:val="both"/>
        <w:rPr>
          <w:rFonts w:ascii="黑体" w:eastAsia="黑体" w:hAnsi="宋体"/>
          <w:b w:val="0"/>
          <w:color w:val="000000"/>
          <w:sz w:val="21"/>
          <w:szCs w:val="21"/>
        </w:rPr>
      </w:pPr>
      <w:bookmarkStart w:id="23" w:name="_Toc55376142"/>
      <w:bookmarkStart w:id="24" w:name="_Toc55374107"/>
      <w:bookmarkStart w:id="25" w:name="_Toc55383766"/>
      <w:bookmarkStart w:id="26" w:name="_Toc55384652"/>
      <w:r>
        <w:rPr>
          <w:rFonts w:ascii="黑体" w:eastAsia="黑体" w:hAnsi="宋体" w:hint="eastAsia"/>
          <w:b w:val="0"/>
          <w:color w:val="000000"/>
          <w:sz w:val="21"/>
          <w:szCs w:val="21"/>
        </w:rPr>
        <w:t>一、总则</w:t>
      </w:r>
      <w:bookmarkEnd w:id="23"/>
      <w:bookmarkEnd w:id="24"/>
      <w:bookmarkEnd w:id="25"/>
      <w:bookmarkEnd w:id="26"/>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第一条</w:t>
      </w:r>
      <w:r>
        <w:rPr>
          <w:rFonts w:ascii="宋体" w:eastAsia="宋体" w:hAnsi="宋体" w:hint="eastAsia"/>
          <w:b/>
          <w:color w:val="000000"/>
          <w:sz w:val="21"/>
          <w:szCs w:val="21"/>
        </w:rPr>
        <w:t xml:space="preserve"> </w:t>
      </w:r>
      <w:r>
        <w:rPr>
          <w:rFonts w:ascii="宋体" w:eastAsia="宋体" w:hAnsi="宋体" w:hint="eastAsia"/>
          <w:color w:val="000000"/>
          <w:sz w:val="21"/>
          <w:szCs w:val="21"/>
        </w:rPr>
        <w:t>为了进一步加强本科见习实习经费管理，提高见习实习经费使用效益，保障见习实习教学水平和教学质量，根据学校实习管理和财务管理相关规定，结合我校实际，特制订本办法。</w:t>
      </w:r>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第二条</w:t>
      </w:r>
      <w:r>
        <w:rPr>
          <w:rFonts w:ascii="宋体" w:eastAsia="宋体" w:hAnsi="宋体" w:hint="eastAsia"/>
          <w:b/>
          <w:color w:val="000000"/>
          <w:sz w:val="21"/>
          <w:szCs w:val="21"/>
        </w:rPr>
        <w:t xml:space="preserve"> </w:t>
      </w:r>
      <w:r>
        <w:rPr>
          <w:rFonts w:ascii="宋体" w:eastAsia="宋体" w:hAnsi="宋体" w:hint="eastAsia"/>
          <w:color w:val="000000"/>
          <w:sz w:val="21"/>
          <w:szCs w:val="21"/>
        </w:rPr>
        <w:t>见习实习经费是指由学校预算安排的，专项用于开展本科人才培养方案中规定的见习、实习环节教学活动的开支。</w:t>
      </w:r>
    </w:p>
    <w:p w:rsidR="00F56D36" w:rsidRDefault="00F56D36" w:rsidP="00F56D36">
      <w:pPr>
        <w:spacing w:line="300" w:lineRule="auto"/>
        <w:ind w:firstLineChars="196" w:firstLine="412"/>
        <w:rPr>
          <w:rFonts w:ascii="宋体" w:hAnsi="宋体"/>
          <w:color w:val="000000"/>
          <w:szCs w:val="21"/>
        </w:rPr>
      </w:pPr>
      <w:r>
        <w:rPr>
          <w:rFonts w:ascii="黑体" w:eastAsia="黑体" w:hAnsi="宋体" w:cs="仿宋" w:hint="eastAsia"/>
          <w:color w:val="000000"/>
          <w:kern w:val="0"/>
          <w:szCs w:val="21"/>
          <w:lang w:val="zh-CN"/>
        </w:rPr>
        <w:t>第三条</w:t>
      </w:r>
      <w:r>
        <w:rPr>
          <w:rFonts w:ascii="宋体" w:hAnsi="宋体" w:hint="eastAsia"/>
          <w:b/>
          <w:color w:val="000000"/>
          <w:szCs w:val="21"/>
        </w:rPr>
        <w:t xml:space="preserve"> </w:t>
      </w:r>
      <w:r>
        <w:rPr>
          <w:rFonts w:ascii="宋体" w:hAnsi="宋体" w:hint="eastAsia"/>
          <w:color w:val="000000"/>
          <w:szCs w:val="21"/>
        </w:rPr>
        <w:t>见习实习经费由见习经费和实习经费两部分构成。</w:t>
      </w:r>
    </w:p>
    <w:p w:rsidR="00F56D36" w:rsidRDefault="00F56D36" w:rsidP="00F56D36">
      <w:pPr>
        <w:pStyle w:val="1"/>
        <w:spacing w:before="0" w:line="300" w:lineRule="auto"/>
        <w:ind w:left="0"/>
        <w:jc w:val="both"/>
        <w:rPr>
          <w:rFonts w:ascii="黑体" w:eastAsia="黑体" w:hAnsi="宋体"/>
          <w:b w:val="0"/>
          <w:color w:val="000000"/>
          <w:sz w:val="21"/>
          <w:szCs w:val="21"/>
        </w:rPr>
      </w:pPr>
      <w:bookmarkStart w:id="27" w:name="_Toc55376143"/>
      <w:bookmarkStart w:id="28" w:name="_Toc55374108"/>
      <w:bookmarkStart w:id="29" w:name="_Toc55383767"/>
      <w:bookmarkStart w:id="30" w:name="_Toc55384653"/>
      <w:r>
        <w:rPr>
          <w:rFonts w:ascii="黑体" w:eastAsia="黑体" w:hAnsi="宋体" w:hint="eastAsia"/>
          <w:b w:val="0"/>
          <w:color w:val="000000"/>
          <w:sz w:val="21"/>
          <w:szCs w:val="21"/>
        </w:rPr>
        <w:t>二、经费预算和划拨</w:t>
      </w:r>
      <w:bookmarkEnd w:id="27"/>
      <w:bookmarkEnd w:id="28"/>
      <w:bookmarkEnd w:id="29"/>
      <w:bookmarkEnd w:id="30"/>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第四条</w:t>
      </w:r>
      <w:r>
        <w:rPr>
          <w:rFonts w:ascii="宋体" w:eastAsia="宋体" w:hAnsi="宋体" w:hint="eastAsia"/>
          <w:color w:val="000000"/>
          <w:sz w:val="21"/>
          <w:szCs w:val="21"/>
        </w:rPr>
        <w:t xml:space="preserve"> 实习经费按照毕业班学生数400元/生标准进行安排，见习经费按照年度应参加见习学生数100元/生标准进行安排。见习经费和实习经费统一划拨至教务处实践教学专项和各学院业务费中统筹使用。</w:t>
      </w:r>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第五条</w:t>
      </w:r>
      <w:r>
        <w:rPr>
          <w:rFonts w:ascii="宋体" w:eastAsia="宋体" w:hAnsi="宋体" w:hint="eastAsia"/>
          <w:b/>
          <w:color w:val="000000"/>
          <w:spacing w:val="-2"/>
          <w:sz w:val="21"/>
          <w:szCs w:val="21"/>
        </w:rPr>
        <w:t xml:space="preserve"> </w:t>
      </w:r>
      <w:r>
        <w:rPr>
          <w:rFonts w:ascii="宋体" w:eastAsia="宋体" w:hAnsi="宋体" w:hint="eastAsia"/>
          <w:color w:val="000000"/>
          <w:sz w:val="21"/>
          <w:szCs w:val="21"/>
        </w:rPr>
        <w:t>各学院业务费中的实习经费由财务处按照教育实习（师范）200</w:t>
      </w:r>
      <w:r>
        <w:rPr>
          <w:rFonts w:ascii="宋体" w:eastAsia="宋体" w:hAnsi="宋体" w:hint="eastAsia"/>
          <w:color w:val="000000"/>
          <w:spacing w:val="-40"/>
          <w:sz w:val="21"/>
          <w:szCs w:val="21"/>
        </w:rPr>
        <w:t>元</w:t>
      </w:r>
      <w:r>
        <w:rPr>
          <w:rFonts w:ascii="宋体" w:eastAsia="宋体" w:hAnsi="宋体" w:hint="eastAsia"/>
          <w:color w:val="000000"/>
          <w:sz w:val="21"/>
          <w:szCs w:val="21"/>
        </w:rPr>
        <w:t>/生、专业实习（非师范）350</w:t>
      </w:r>
      <w:r>
        <w:rPr>
          <w:rFonts w:ascii="宋体" w:eastAsia="宋体" w:hAnsi="宋体" w:hint="eastAsia"/>
          <w:color w:val="000000"/>
          <w:spacing w:val="-42"/>
          <w:sz w:val="21"/>
          <w:szCs w:val="21"/>
        </w:rPr>
        <w:t>元</w:t>
      </w:r>
      <w:r>
        <w:rPr>
          <w:rFonts w:ascii="宋体" w:eastAsia="宋体" w:hAnsi="宋体" w:hint="eastAsia"/>
          <w:color w:val="000000"/>
          <w:sz w:val="21"/>
          <w:szCs w:val="21"/>
        </w:rPr>
        <w:t>/生的标准进行</w:t>
      </w:r>
      <w:r>
        <w:rPr>
          <w:rFonts w:ascii="宋体" w:eastAsia="宋体" w:hAnsi="宋体" w:hint="eastAsia"/>
          <w:color w:val="000000"/>
          <w:spacing w:val="-1"/>
          <w:sz w:val="21"/>
          <w:szCs w:val="21"/>
        </w:rPr>
        <w:t>预算，每年度教育实习和专业实习人数由教务处负责提供。教务</w:t>
      </w:r>
      <w:r>
        <w:rPr>
          <w:rFonts w:ascii="宋体" w:eastAsia="宋体" w:hAnsi="宋体" w:hint="eastAsia"/>
          <w:color w:val="000000"/>
          <w:spacing w:val="-5"/>
          <w:sz w:val="21"/>
          <w:szCs w:val="21"/>
        </w:rPr>
        <w:t>处实践教学专项中实习经费按照教育实习</w:t>
      </w:r>
      <w:r>
        <w:rPr>
          <w:rFonts w:ascii="宋体" w:eastAsia="宋体" w:hAnsi="宋体" w:hint="eastAsia"/>
          <w:color w:val="000000"/>
          <w:sz w:val="21"/>
          <w:szCs w:val="21"/>
        </w:rPr>
        <w:t>200</w:t>
      </w:r>
      <w:r>
        <w:rPr>
          <w:rFonts w:ascii="宋体" w:eastAsia="宋体" w:hAnsi="宋体" w:hint="eastAsia"/>
          <w:color w:val="000000"/>
          <w:spacing w:val="-42"/>
          <w:sz w:val="21"/>
          <w:szCs w:val="21"/>
        </w:rPr>
        <w:t xml:space="preserve"> 元</w:t>
      </w:r>
      <w:r>
        <w:rPr>
          <w:rFonts w:ascii="宋体" w:eastAsia="宋体" w:hAnsi="宋体" w:hint="eastAsia"/>
          <w:color w:val="000000"/>
          <w:sz w:val="21"/>
          <w:szCs w:val="21"/>
        </w:rPr>
        <w:t>/生、专业实习50元/生的标准由教务处进行预算。各学院应科学制定实习工作计划，合理预算各项经费开支，确保经费发挥相应效益。</w:t>
      </w:r>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第六条</w:t>
      </w:r>
      <w:r>
        <w:rPr>
          <w:rFonts w:ascii="宋体" w:eastAsia="宋体" w:hAnsi="宋体" w:hint="eastAsia"/>
          <w:b/>
          <w:color w:val="000000"/>
          <w:sz w:val="21"/>
          <w:szCs w:val="21"/>
        </w:rPr>
        <w:t xml:space="preserve"> </w:t>
      </w:r>
      <w:r>
        <w:rPr>
          <w:rFonts w:ascii="宋体" w:eastAsia="宋体" w:hAnsi="宋体" w:hint="eastAsia"/>
          <w:color w:val="000000"/>
          <w:sz w:val="21"/>
          <w:szCs w:val="21"/>
        </w:rPr>
        <w:t>见习经费全部划拨到各学院业务费中，由各学院结合见习工作开展情况统筹包干使用。学院应积极探索落实见习环节安排，按照“成熟一个，开展一个”的原则，分专业制定年度见习工作计划，合理安排见习经费支出预算，加强过程管理，保障见习取得实效。</w:t>
      </w:r>
    </w:p>
    <w:p w:rsidR="00F56D36" w:rsidRDefault="00F56D36" w:rsidP="00F56D36">
      <w:pPr>
        <w:pStyle w:val="1"/>
        <w:spacing w:before="0" w:line="300" w:lineRule="auto"/>
        <w:ind w:left="0"/>
        <w:jc w:val="both"/>
        <w:rPr>
          <w:rFonts w:ascii="黑体" w:eastAsia="黑体" w:hAnsi="宋体"/>
          <w:b w:val="0"/>
          <w:color w:val="000000"/>
          <w:sz w:val="21"/>
          <w:szCs w:val="21"/>
        </w:rPr>
      </w:pPr>
      <w:bookmarkStart w:id="31" w:name="_Toc55376144"/>
      <w:bookmarkStart w:id="32" w:name="_Toc55374109"/>
      <w:bookmarkStart w:id="33" w:name="_Toc55383768"/>
      <w:bookmarkStart w:id="34" w:name="_Toc55384654"/>
      <w:r>
        <w:rPr>
          <w:rFonts w:ascii="黑体" w:eastAsia="黑体" w:hAnsi="宋体" w:hint="eastAsia"/>
          <w:b w:val="0"/>
          <w:color w:val="000000"/>
          <w:sz w:val="21"/>
          <w:szCs w:val="21"/>
        </w:rPr>
        <w:t>三、经费开支范围和标准</w:t>
      </w:r>
      <w:bookmarkEnd w:id="31"/>
      <w:bookmarkEnd w:id="32"/>
      <w:bookmarkEnd w:id="33"/>
      <w:bookmarkEnd w:id="34"/>
    </w:p>
    <w:p w:rsidR="00F56D36" w:rsidRDefault="00F56D36" w:rsidP="00F56D36">
      <w:pPr>
        <w:pStyle w:val="a3"/>
        <w:spacing w:before="1"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第七条</w:t>
      </w:r>
      <w:r>
        <w:rPr>
          <w:rFonts w:ascii="宋体" w:eastAsia="宋体" w:hAnsi="宋体" w:hint="eastAsia"/>
          <w:b/>
          <w:color w:val="000000"/>
          <w:sz w:val="21"/>
          <w:szCs w:val="21"/>
        </w:rPr>
        <w:t xml:space="preserve"> </w:t>
      </w:r>
      <w:r>
        <w:rPr>
          <w:rFonts w:ascii="宋体" w:eastAsia="宋体" w:hAnsi="宋体" w:hint="eastAsia"/>
          <w:color w:val="000000"/>
          <w:sz w:val="21"/>
          <w:szCs w:val="21"/>
        </w:rPr>
        <w:t>教务处管理的实习经费主要用于支出校级教育实习基地管理费用和全校实习教学管理调节费用。学院管理的见习实习经费主要支出院级专业实习基地管理费、见习和分散开展的教育实习等活动经费，学院开展实习活动经费不足部分可申请由教务处实习经费进行适当调节。</w:t>
      </w:r>
    </w:p>
    <w:p w:rsidR="00F56D36" w:rsidRDefault="00F56D36" w:rsidP="00F56D36">
      <w:pPr>
        <w:pStyle w:val="a3"/>
        <w:spacing w:line="300" w:lineRule="auto"/>
        <w:ind w:left="0" w:right="0" w:firstLineChars="196" w:firstLine="412"/>
        <w:jc w:val="both"/>
        <w:rPr>
          <w:rFonts w:ascii="宋体" w:eastAsia="宋体" w:hAnsi="宋体"/>
          <w:sz w:val="21"/>
          <w:szCs w:val="21"/>
        </w:rPr>
      </w:pPr>
      <w:r>
        <w:rPr>
          <w:rFonts w:ascii="黑体" w:eastAsia="黑体" w:hAnsi="宋体" w:hint="eastAsia"/>
          <w:color w:val="000000"/>
          <w:sz w:val="21"/>
          <w:szCs w:val="21"/>
        </w:rPr>
        <w:t xml:space="preserve">第八条 </w:t>
      </w:r>
      <w:r>
        <w:rPr>
          <w:rFonts w:ascii="宋体" w:eastAsia="宋体" w:hAnsi="宋体" w:hint="eastAsia"/>
          <w:sz w:val="21"/>
          <w:szCs w:val="21"/>
        </w:rPr>
        <w:t>见习实习经费开支具体范围包括：见习实习指导教师及学生的交通食宿费，接纳见习实习教学单位的基地管理费，检查联系见习实习基地差旅费，见习实习教学资料费、耗材费，聘请见习实习基地专业技术人员指导费及授课酬金等。校内指导教师指导费根据绩效考核相关规定执行，不在该经费支出范围。</w:t>
      </w:r>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第九条</w:t>
      </w:r>
      <w:r>
        <w:rPr>
          <w:rFonts w:ascii="宋体" w:eastAsia="宋体" w:hAnsi="宋体" w:hint="eastAsia"/>
          <w:b/>
          <w:sz w:val="21"/>
          <w:szCs w:val="21"/>
        </w:rPr>
        <w:t xml:space="preserve"> </w:t>
      </w:r>
      <w:r>
        <w:rPr>
          <w:rFonts w:ascii="宋体" w:eastAsia="宋体" w:hAnsi="宋体" w:hint="eastAsia"/>
          <w:sz w:val="21"/>
          <w:szCs w:val="21"/>
        </w:rPr>
        <w:t>见习实习经费支出标准如下：</w:t>
      </w:r>
    </w:p>
    <w:p w:rsidR="00F56D36" w:rsidRDefault="00F56D36" w:rsidP="00F56D36">
      <w:pPr>
        <w:pStyle w:val="2"/>
        <w:tabs>
          <w:tab w:val="left" w:pos="1077"/>
        </w:tabs>
        <w:spacing w:line="300" w:lineRule="auto"/>
        <w:ind w:left="0" w:right="0" w:firstLineChars="150" w:firstLine="312"/>
        <w:rPr>
          <w:rFonts w:ascii="宋体" w:eastAsia="宋体" w:hAnsi="宋体"/>
          <w:color w:val="000000"/>
          <w:sz w:val="21"/>
          <w:szCs w:val="21"/>
        </w:rPr>
      </w:pPr>
      <w:r>
        <w:rPr>
          <w:rFonts w:ascii="宋体" w:eastAsia="宋体" w:hAnsi="宋体" w:hint="eastAsia"/>
          <w:color w:val="000000"/>
          <w:spacing w:val="-1"/>
          <w:sz w:val="21"/>
          <w:szCs w:val="21"/>
        </w:rPr>
        <w:t>1.交通费：指实习指导教师落实实习任务、实习师生往返学校与实习地点以及实习期间产生的交通费用。本市城区范围内开展集中实习的，指导教师和学生实际发生的交通费用可给予交通补贴，补贴标准由学院根据基地远近等具体情况制订；在外地开</w:t>
      </w:r>
      <w:r>
        <w:rPr>
          <w:rFonts w:ascii="宋体" w:eastAsia="宋体" w:hAnsi="宋体" w:hint="eastAsia"/>
          <w:color w:val="000000"/>
          <w:spacing w:val="-2"/>
          <w:sz w:val="21"/>
          <w:szCs w:val="21"/>
        </w:rPr>
        <w:t>展集中驻点实习的，学生报销往返一次普通客车或火车硬座交通</w:t>
      </w:r>
      <w:r>
        <w:rPr>
          <w:rFonts w:ascii="宋体" w:eastAsia="宋体" w:hAnsi="宋体" w:hint="eastAsia"/>
          <w:color w:val="000000"/>
          <w:sz w:val="21"/>
          <w:szCs w:val="21"/>
        </w:rPr>
        <w:t>费（学院统一安排车辆接送的除外）</w:t>
      </w:r>
      <w:r>
        <w:rPr>
          <w:rFonts w:ascii="宋体" w:eastAsia="宋体" w:hAnsi="宋体" w:hint="eastAsia"/>
          <w:color w:val="000000"/>
          <w:spacing w:val="-2"/>
          <w:sz w:val="21"/>
          <w:szCs w:val="21"/>
        </w:rPr>
        <w:t>。院系领导或指导教师联系</w:t>
      </w:r>
      <w:r>
        <w:rPr>
          <w:rFonts w:ascii="宋体" w:eastAsia="宋体" w:hAnsi="宋体" w:hint="eastAsia"/>
          <w:color w:val="000000"/>
          <w:spacing w:val="-1"/>
          <w:sz w:val="21"/>
          <w:szCs w:val="21"/>
        </w:rPr>
        <w:t>实习单位、巡视检查实习点所产生的交通食宿费用，按学校差旅</w:t>
      </w:r>
      <w:r>
        <w:rPr>
          <w:rFonts w:ascii="宋体" w:eastAsia="宋体" w:hAnsi="宋体" w:hint="eastAsia"/>
          <w:color w:val="000000"/>
          <w:sz w:val="21"/>
          <w:szCs w:val="21"/>
        </w:rPr>
        <w:t>费相关规定执行。</w:t>
      </w:r>
    </w:p>
    <w:p w:rsidR="00F56D36" w:rsidRDefault="00F56D36" w:rsidP="00F56D36">
      <w:pPr>
        <w:pStyle w:val="2"/>
        <w:tabs>
          <w:tab w:val="left" w:pos="1077"/>
        </w:tabs>
        <w:spacing w:line="300" w:lineRule="auto"/>
        <w:ind w:left="0" w:right="0" w:firstLineChars="200" w:firstLine="420"/>
        <w:rPr>
          <w:rFonts w:ascii="宋体" w:eastAsia="宋体" w:hAnsi="宋体"/>
          <w:sz w:val="21"/>
          <w:szCs w:val="21"/>
        </w:rPr>
      </w:pPr>
      <w:r>
        <w:rPr>
          <w:rFonts w:ascii="宋体" w:eastAsia="宋体" w:hAnsi="宋体" w:hint="eastAsia"/>
          <w:sz w:val="21"/>
          <w:szCs w:val="21"/>
        </w:rPr>
        <w:t>2.实习见习基地管理费：指支付给实习接收单位的管理（培训）费、指导费、进厂费、外聘教师讲课（讲座）酬金等，报销</w:t>
      </w:r>
      <w:r>
        <w:rPr>
          <w:rFonts w:ascii="宋体" w:eastAsia="宋体" w:hAnsi="宋体" w:hint="eastAsia"/>
          <w:spacing w:val="-1"/>
          <w:sz w:val="21"/>
          <w:szCs w:val="21"/>
        </w:rPr>
        <w:t>时凭实习单位发票报销，实习单位不能提供发票的，可</w:t>
      </w:r>
      <w:r>
        <w:rPr>
          <w:rFonts w:ascii="宋体" w:eastAsia="宋体" w:hAnsi="宋体" w:hint="eastAsia"/>
          <w:spacing w:val="-1"/>
          <w:sz w:val="21"/>
          <w:szCs w:val="21"/>
        </w:rPr>
        <w:lastRenderedPageBreak/>
        <w:t>参照我校</w:t>
      </w:r>
      <w:r>
        <w:rPr>
          <w:rFonts w:ascii="宋体" w:eastAsia="宋体" w:hAnsi="宋体" w:hint="eastAsia"/>
          <w:spacing w:val="-2"/>
          <w:sz w:val="21"/>
          <w:szCs w:val="21"/>
        </w:rPr>
        <w:t>外聘教师标准或双方协议给校外实习指导教师核发酬金。市区范</w:t>
      </w:r>
      <w:r>
        <w:rPr>
          <w:rFonts w:ascii="宋体" w:eastAsia="宋体" w:hAnsi="宋体" w:hint="eastAsia"/>
          <w:spacing w:val="-5"/>
          <w:sz w:val="21"/>
          <w:szCs w:val="21"/>
        </w:rPr>
        <w:t>围内接收集中开展的教育实习，基地管理费按照生均</w:t>
      </w:r>
      <w:r>
        <w:rPr>
          <w:rFonts w:ascii="宋体" w:eastAsia="宋体" w:hAnsi="宋体" w:hint="eastAsia"/>
          <w:sz w:val="21"/>
          <w:szCs w:val="21"/>
        </w:rPr>
        <w:t>200</w:t>
      </w:r>
      <w:r>
        <w:rPr>
          <w:rFonts w:ascii="宋体" w:eastAsia="宋体" w:hAnsi="宋体" w:hint="eastAsia"/>
          <w:spacing w:val="-25"/>
          <w:sz w:val="21"/>
          <w:szCs w:val="21"/>
        </w:rPr>
        <w:t>元标准</w:t>
      </w:r>
      <w:r>
        <w:rPr>
          <w:rFonts w:ascii="宋体" w:eastAsia="宋体" w:hAnsi="宋体" w:hint="eastAsia"/>
          <w:spacing w:val="-1"/>
          <w:sz w:val="21"/>
          <w:szCs w:val="21"/>
        </w:rPr>
        <w:t>由教务处负责核发；外地开展驻点委托实习的，基地管理费由所</w:t>
      </w:r>
      <w:r>
        <w:rPr>
          <w:rFonts w:ascii="宋体" w:eastAsia="宋体" w:hAnsi="宋体" w:hint="eastAsia"/>
          <w:sz w:val="21"/>
          <w:szCs w:val="21"/>
        </w:rPr>
        <w:t>在学院根据双方协议商定。</w:t>
      </w:r>
    </w:p>
    <w:p w:rsidR="00F56D36" w:rsidRDefault="00F56D36" w:rsidP="00F56D36">
      <w:pPr>
        <w:pStyle w:val="2"/>
        <w:tabs>
          <w:tab w:val="left" w:pos="1077"/>
        </w:tabs>
        <w:spacing w:line="300" w:lineRule="auto"/>
        <w:ind w:left="0" w:right="0" w:firstLineChars="200" w:firstLine="416"/>
        <w:rPr>
          <w:rFonts w:ascii="宋体" w:eastAsia="宋体" w:hAnsi="宋体"/>
          <w:sz w:val="21"/>
          <w:szCs w:val="21"/>
        </w:rPr>
      </w:pPr>
      <w:r>
        <w:rPr>
          <w:rFonts w:ascii="宋体" w:eastAsia="宋体" w:hAnsi="宋体" w:hint="eastAsia"/>
          <w:color w:val="000000"/>
          <w:spacing w:val="-1"/>
          <w:sz w:val="21"/>
          <w:szCs w:val="21"/>
        </w:rPr>
        <w:t>印刷耗材费：指实习期间教学材料印刷费、复印费、实验费、材料消耗费等，可根据实际开支情况，按照财务报销相关制</w:t>
      </w:r>
      <w:r>
        <w:rPr>
          <w:rFonts w:ascii="宋体" w:eastAsia="宋体" w:hAnsi="宋体" w:hint="eastAsia"/>
          <w:color w:val="000000"/>
          <w:sz w:val="21"/>
          <w:szCs w:val="21"/>
        </w:rPr>
        <w:t>度合理支出。</w:t>
      </w:r>
    </w:p>
    <w:p w:rsidR="00F56D36" w:rsidRDefault="00F56D36" w:rsidP="00F56D36">
      <w:pPr>
        <w:pStyle w:val="2"/>
        <w:tabs>
          <w:tab w:val="left" w:pos="1077"/>
        </w:tabs>
        <w:spacing w:before="1" w:line="300" w:lineRule="auto"/>
        <w:ind w:left="0" w:right="0" w:firstLineChars="200" w:firstLine="416"/>
        <w:rPr>
          <w:rFonts w:ascii="宋体" w:eastAsia="宋体" w:hAnsi="宋体"/>
          <w:color w:val="000000"/>
          <w:sz w:val="21"/>
          <w:szCs w:val="21"/>
        </w:rPr>
      </w:pPr>
      <w:r>
        <w:rPr>
          <w:rFonts w:ascii="宋体" w:eastAsia="宋体" w:hAnsi="宋体" w:hint="eastAsia"/>
          <w:color w:val="000000"/>
          <w:spacing w:val="-1"/>
          <w:sz w:val="21"/>
          <w:szCs w:val="21"/>
        </w:rPr>
        <w:t>3.各单位应本着“量入为出、勤俭节约、效益优先”的原则</w:t>
      </w:r>
      <w:r>
        <w:rPr>
          <w:rFonts w:ascii="宋体" w:eastAsia="宋体" w:hAnsi="宋体" w:hint="eastAsia"/>
          <w:color w:val="000000"/>
          <w:sz w:val="21"/>
          <w:szCs w:val="21"/>
        </w:rPr>
        <w:t>根据包干见习实习经费总额和各类见习实习活动开展情况自行拟定相应费用支付标准。</w:t>
      </w:r>
    </w:p>
    <w:p w:rsidR="00F56D36" w:rsidRDefault="00F56D36" w:rsidP="00F56D36">
      <w:pPr>
        <w:pStyle w:val="1"/>
        <w:spacing w:before="0" w:line="300" w:lineRule="auto"/>
        <w:ind w:left="0"/>
        <w:jc w:val="both"/>
        <w:rPr>
          <w:rFonts w:ascii="黑体" w:eastAsia="黑体" w:hAnsi="宋体"/>
          <w:b w:val="0"/>
          <w:color w:val="000000"/>
          <w:sz w:val="21"/>
          <w:szCs w:val="21"/>
        </w:rPr>
      </w:pPr>
      <w:bookmarkStart w:id="35" w:name="_Toc55376145"/>
      <w:bookmarkStart w:id="36" w:name="_Toc55374110"/>
      <w:bookmarkStart w:id="37" w:name="_Toc55383769"/>
      <w:bookmarkStart w:id="38" w:name="_Toc55384655"/>
      <w:r>
        <w:rPr>
          <w:rFonts w:ascii="黑体" w:eastAsia="黑体" w:hAnsi="宋体" w:hint="eastAsia"/>
          <w:b w:val="0"/>
          <w:color w:val="000000"/>
          <w:sz w:val="21"/>
          <w:szCs w:val="21"/>
        </w:rPr>
        <w:t>四、附则</w:t>
      </w:r>
      <w:bookmarkEnd w:id="35"/>
      <w:bookmarkEnd w:id="36"/>
      <w:bookmarkEnd w:id="37"/>
      <w:bookmarkEnd w:id="38"/>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第十条</w:t>
      </w:r>
      <w:r>
        <w:rPr>
          <w:rFonts w:ascii="宋体" w:eastAsia="宋体" w:hAnsi="宋体" w:hint="eastAsia"/>
          <w:b/>
          <w:color w:val="000000"/>
          <w:sz w:val="21"/>
          <w:szCs w:val="21"/>
        </w:rPr>
        <w:t xml:space="preserve"> </w:t>
      </w:r>
      <w:r>
        <w:rPr>
          <w:rFonts w:ascii="宋体" w:eastAsia="宋体" w:hAnsi="宋体" w:hint="eastAsia"/>
          <w:color w:val="000000"/>
          <w:sz w:val="21"/>
          <w:szCs w:val="21"/>
        </w:rPr>
        <w:t>经费报销应根据见习实习经费归属，在预算和本规定报销范围内，按照财务报销管理规定进行经费审核报销。</w:t>
      </w:r>
    </w:p>
    <w:p w:rsidR="00F56D36" w:rsidRDefault="00F56D36" w:rsidP="00F56D36">
      <w:pPr>
        <w:pStyle w:val="a3"/>
        <w:spacing w:before="5"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第十一条</w:t>
      </w:r>
      <w:r>
        <w:rPr>
          <w:rFonts w:ascii="宋体" w:eastAsia="宋体" w:hAnsi="宋体" w:hint="eastAsia"/>
          <w:b/>
          <w:color w:val="000000"/>
          <w:sz w:val="21"/>
          <w:szCs w:val="21"/>
        </w:rPr>
        <w:t xml:space="preserve"> </w:t>
      </w:r>
      <w:r>
        <w:rPr>
          <w:rFonts w:ascii="宋体" w:eastAsia="宋体" w:hAnsi="宋体" w:hint="eastAsia"/>
          <w:color w:val="000000"/>
          <w:sz w:val="21"/>
          <w:szCs w:val="21"/>
        </w:rPr>
        <w:t>各学院应指定专人负责审核登记见习实习经费开支，经费开支列表应向本院系师生公开，并接受教务处、财务处和审计处的监督和审查。任何利用虚假发票、虚假事项套取见习实习经费者，一经发现，学校将按照相关规定严肃处理。</w:t>
      </w:r>
    </w:p>
    <w:p w:rsidR="00F56D36" w:rsidRDefault="00F56D36" w:rsidP="00F56D36">
      <w:pPr>
        <w:pStyle w:val="a3"/>
        <w:spacing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第十二条</w:t>
      </w:r>
      <w:r>
        <w:rPr>
          <w:rFonts w:ascii="宋体" w:eastAsia="宋体" w:hAnsi="宋体" w:hint="eastAsia"/>
          <w:b/>
          <w:color w:val="000000"/>
          <w:spacing w:val="-1"/>
          <w:sz w:val="21"/>
          <w:szCs w:val="21"/>
        </w:rPr>
        <w:t xml:space="preserve"> </w:t>
      </w:r>
      <w:r>
        <w:rPr>
          <w:rFonts w:ascii="宋体" w:eastAsia="宋体" w:hAnsi="宋体" w:hint="eastAsia"/>
          <w:color w:val="000000"/>
          <w:sz w:val="21"/>
          <w:szCs w:val="21"/>
        </w:rPr>
        <w:t>见习实习经费应按照学校财务管理相关规定开展</w:t>
      </w:r>
      <w:r>
        <w:rPr>
          <w:rFonts w:ascii="宋体" w:eastAsia="宋体" w:hAnsi="宋体" w:hint="eastAsia"/>
          <w:color w:val="000000"/>
          <w:spacing w:val="-2"/>
          <w:sz w:val="21"/>
          <w:szCs w:val="21"/>
        </w:rPr>
        <w:t>年度经费使用效益分析，教务处和各学院分别负责归口本单位管理使用的见习实习经费的效益分析，效益分析结果将作为下一年</w:t>
      </w:r>
      <w:r>
        <w:rPr>
          <w:rFonts w:ascii="宋体" w:eastAsia="宋体" w:hAnsi="宋体" w:hint="eastAsia"/>
          <w:color w:val="000000"/>
          <w:sz w:val="21"/>
          <w:szCs w:val="21"/>
        </w:rPr>
        <w:t>度增减预算拨款的重要依据。</w:t>
      </w:r>
    </w:p>
    <w:p w:rsidR="00F56D36" w:rsidRDefault="00F56D36" w:rsidP="00F56D36">
      <w:pPr>
        <w:pStyle w:val="a3"/>
        <w:tabs>
          <w:tab w:val="left" w:pos="2363"/>
        </w:tabs>
        <w:spacing w:before="30" w:line="300" w:lineRule="auto"/>
        <w:ind w:left="0" w:right="0" w:firstLineChars="196" w:firstLine="412"/>
        <w:jc w:val="both"/>
        <w:rPr>
          <w:rFonts w:ascii="宋体" w:eastAsia="宋体" w:hAnsi="宋体"/>
          <w:sz w:val="21"/>
          <w:szCs w:val="21"/>
        </w:rPr>
      </w:pPr>
      <w:r>
        <w:rPr>
          <w:rFonts w:ascii="黑体" w:eastAsia="黑体" w:hAnsi="宋体" w:hint="eastAsia"/>
          <w:color w:val="000000"/>
          <w:sz w:val="21"/>
          <w:szCs w:val="21"/>
        </w:rPr>
        <w:t>第十三条</w:t>
      </w:r>
      <w:r>
        <w:rPr>
          <w:rFonts w:ascii="宋体" w:eastAsia="宋体" w:hAnsi="宋体" w:hint="eastAsia"/>
          <w:b/>
          <w:sz w:val="21"/>
          <w:szCs w:val="21"/>
        </w:rPr>
        <w:t xml:space="preserve"> </w:t>
      </w:r>
      <w:r>
        <w:rPr>
          <w:rFonts w:ascii="宋体" w:eastAsia="宋体" w:hAnsi="宋体" w:hint="eastAsia"/>
          <w:sz w:val="21"/>
          <w:szCs w:val="21"/>
        </w:rPr>
        <w:t>本办法由教务处、财务处根据职责权限负责</w:t>
      </w:r>
      <w:r>
        <w:rPr>
          <w:rFonts w:ascii="宋体" w:eastAsia="宋体" w:hAnsi="宋体" w:hint="eastAsia"/>
          <w:spacing w:val="-15"/>
          <w:sz w:val="21"/>
          <w:szCs w:val="21"/>
        </w:rPr>
        <w:t>解</w:t>
      </w:r>
      <w:r>
        <w:rPr>
          <w:rFonts w:ascii="宋体" w:eastAsia="宋体" w:hAnsi="宋体" w:hint="eastAsia"/>
          <w:sz w:val="21"/>
          <w:szCs w:val="21"/>
        </w:rPr>
        <w:t>释。</w:t>
      </w:r>
    </w:p>
    <w:p w:rsidR="00F56D36" w:rsidRDefault="00F56D36" w:rsidP="00F56D36">
      <w:pPr>
        <w:pStyle w:val="a3"/>
        <w:tabs>
          <w:tab w:val="left" w:pos="2363"/>
        </w:tabs>
        <w:spacing w:before="30" w:line="300" w:lineRule="auto"/>
        <w:ind w:left="0" w:right="0" w:firstLineChars="196" w:firstLine="412"/>
        <w:jc w:val="both"/>
        <w:rPr>
          <w:rFonts w:ascii="宋体" w:eastAsia="宋体" w:hAnsi="宋体"/>
          <w:color w:val="000000"/>
          <w:sz w:val="21"/>
          <w:szCs w:val="21"/>
        </w:rPr>
      </w:pPr>
      <w:r>
        <w:rPr>
          <w:rFonts w:ascii="黑体" w:eastAsia="黑体" w:hAnsi="宋体" w:hint="eastAsia"/>
          <w:color w:val="000000"/>
          <w:sz w:val="21"/>
          <w:szCs w:val="21"/>
        </w:rPr>
        <w:t>第十四条</w:t>
      </w:r>
      <w:r>
        <w:rPr>
          <w:rFonts w:ascii="宋体" w:eastAsia="宋体" w:hAnsi="宋体" w:hint="eastAsia"/>
          <w:b/>
          <w:color w:val="000000"/>
          <w:sz w:val="21"/>
          <w:szCs w:val="21"/>
        </w:rPr>
        <w:t xml:space="preserve"> </w:t>
      </w:r>
      <w:r>
        <w:rPr>
          <w:rFonts w:ascii="宋体" w:eastAsia="宋体" w:hAnsi="宋体" w:hint="eastAsia"/>
          <w:color w:val="000000"/>
          <w:sz w:val="21"/>
          <w:szCs w:val="21"/>
        </w:rPr>
        <w:t>本办法自印发之日起施行，原《阜阳师范学院见习实习经费管理使用暂行办法》（校教〔2016〕79号）同时废止。</w:t>
      </w:r>
    </w:p>
    <w:p w:rsidR="00F56D36" w:rsidRDefault="00F56D36" w:rsidP="00F56D36">
      <w:pPr>
        <w:pStyle w:val="a3"/>
        <w:tabs>
          <w:tab w:val="left" w:pos="2363"/>
        </w:tabs>
        <w:spacing w:before="30" w:line="300" w:lineRule="auto"/>
        <w:ind w:left="0" w:right="0" w:firstLineChars="196" w:firstLine="412"/>
        <w:jc w:val="both"/>
        <w:rPr>
          <w:rFonts w:ascii="宋体" w:eastAsia="宋体" w:hAnsi="宋体"/>
          <w:color w:val="000000"/>
          <w:sz w:val="21"/>
          <w:szCs w:val="21"/>
        </w:rPr>
      </w:pPr>
    </w:p>
    <w:p w:rsidR="00F56D36" w:rsidRDefault="00F56D36" w:rsidP="00F56D36">
      <w:pPr>
        <w:adjustRightInd w:val="0"/>
        <w:snapToGrid w:val="0"/>
        <w:spacing w:line="300" w:lineRule="auto"/>
        <w:ind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F56D36" w:rsidRDefault="00F56D36">
      <w:pPr>
        <w:widowControl/>
        <w:jc w:val="left"/>
      </w:pPr>
      <w:r>
        <w:br w:type="page"/>
      </w:r>
    </w:p>
    <w:p w:rsidR="00F56D36" w:rsidRDefault="00F56D36" w:rsidP="00F56D36">
      <w:pPr>
        <w:jc w:val="center"/>
        <w:outlineLvl w:val="0"/>
        <w:rPr>
          <w:rFonts w:ascii="方正大标宋简体" w:eastAsia="方正大标宋简体" w:hAnsi="宋体" w:cs="宋体"/>
          <w:color w:val="000000"/>
          <w:sz w:val="32"/>
          <w:szCs w:val="32"/>
        </w:rPr>
      </w:pPr>
    </w:p>
    <w:p w:rsidR="00F56D36" w:rsidRDefault="00F56D36" w:rsidP="00F56D36">
      <w:pPr>
        <w:jc w:val="center"/>
        <w:outlineLvl w:val="0"/>
        <w:rPr>
          <w:rFonts w:ascii="方正大标宋简体" w:eastAsia="方正大标宋简体" w:hAnsi="宋体"/>
          <w:color w:val="000000"/>
          <w:sz w:val="32"/>
          <w:szCs w:val="32"/>
        </w:rPr>
      </w:pPr>
      <w:bookmarkStart w:id="39" w:name="_Toc55376093"/>
      <w:bookmarkStart w:id="40" w:name="_Toc55384656"/>
      <w:r>
        <w:rPr>
          <w:rFonts w:ascii="方正大标宋简体" w:eastAsia="方正大标宋简体" w:hAnsi="宋体" w:cs="宋体" w:hint="eastAsia"/>
          <w:color w:val="000000"/>
          <w:sz w:val="32"/>
          <w:szCs w:val="32"/>
        </w:rPr>
        <w:t>阜阳师范大学本科教学管理工作规程</w:t>
      </w:r>
      <w:bookmarkEnd w:id="39"/>
      <w:bookmarkEnd w:id="40"/>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校教[2020]11号</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第一章</w:t>
      </w:r>
      <w:r>
        <w:rPr>
          <w:rFonts w:ascii="黑体" w:eastAsia="黑体" w:hAnsi="宋体" w:cs="宋体" w:hint="eastAsia"/>
          <w:color w:val="000000"/>
          <w:szCs w:val="21"/>
        </w:rPr>
        <w:t> </w:t>
      </w:r>
      <w:r>
        <w:rPr>
          <w:rFonts w:ascii="黑体" w:eastAsia="黑体" w:hAnsi="宋体" w:cs="宋体" w:hint="eastAsia"/>
          <w:color w:val="000000"/>
          <w:szCs w:val="21"/>
        </w:rPr>
        <w:t xml:space="preserve"> 总</w:t>
      </w:r>
      <w:r>
        <w:rPr>
          <w:rFonts w:ascii="黑体" w:eastAsia="黑体" w:hAnsi="宋体" w:cs="宋体" w:hint="eastAsia"/>
          <w:color w:val="000000"/>
          <w:szCs w:val="21"/>
        </w:rPr>
        <w:t> </w:t>
      </w:r>
      <w:r>
        <w:rPr>
          <w:rFonts w:ascii="黑体" w:eastAsia="黑体" w:hAnsi="宋体" w:cs="宋体" w:hint="eastAsia"/>
          <w:color w:val="000000"/>
          <w:szCs w:val="21"/>
        </w:rPr>
        <w:t xml:space="preserve"> 则</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第一条</w:t>
      </w:r>
      <w:r>
        <w:rPr>
          <w:rFonts w:ascii="宋体" w:hAnsi="宋体" w:cs="宋体" w:hint="eastAsia"/>
          <w:b/>
          <w:color w:val="000000"/>
          <w:szCs w:val="21"/>
        </w:rPr>
        <w:t xml:space="preserve"> </w:t>
      </w:r>
      <w:r>
        <w:rPr>
          <w:rFonts w:ascii="宋体" w:hAnsi="宋体" w:cs="宋体" w:hint="eastAsia"/>
          <w:color w:val="000000"/>
          <w:szCs w:val="21"/>
        </w:rPr>
        <w:t xml:space="preserve"> 为加强本科教学管理工作，促进我校本科教学管理的制度化、规范化、科学化建设，保障人才培养目标的实现，根据教育部《高等学校教学管理要点》，结合学校教育发展和教学工作实际，特制定本规程。</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第二条</w:t>
      </w:r>
      <w:r>
        <w:rPr>
          <w:rFonts w:ascii="宋体" w:hAnsi="宋体" w:cs="宋体" w:hint="eastAsia"/>
          <w:b/>
          <w:color w:val="000000"/>
          <w:szCs w:val="21"/>
        </w:rPr>
        <w:t xml:space="preserve">  </w:t>
      </w:r>
      <w:r>
        <w:rPr>
          <w:rFonts w:ascii="宋体" w:hAnsi="宋体" w:cs="宋体" w:hint="eastAsia"/>
          <w:color w:val="000000"/>
          <w:szCs w:val="21"/>
        </w:rPr>
        <w:t>人才培养是学校的基本职能和根本任务，教学工作是学校的中心工作，本科教学管理在学校管理中占有特别重要的地位，各项管理工作都须围绕本科教学和教学管理工作来开展，并为本科教学和教学管理工作服务。</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第三条</w:t>
      </w:r>
      <w:r>
        <w:rPr>
          <w:rFonts w:ascii="宋体" w:hAnsi="宋体" w:cs="宋体" w:hint="eastAsia"/>
          <w:b/>
          <w:color w:val="000000"/>
          <w:szCs w:val="21"/>
        </w:rPr>
        <w:t xml:space="preserve"> </w:t>
      </w:r>
      <w:r>
        <w:rPr>
          <w:rFonts w:ascii="宋体" w:hAnsi="宋体" w:cs="宋体" w:hint="eastAsia"/>
          <w:color w:val="000000"/>
          <w:szCs w:val="21"/>
        </w:rPr>
        <w:t xml:space="preserve"> 本科教学管理的基本任务是，建立稳定的教学秩序，保证教学工作正常运行；研究教学及其管理规律，不断改进教学管理工作，提高教学管理水平；研究并组织实施教学建设与改革，调动教师和学生参与教学活动的积极性，不断提高人才培养质量。</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第四条</w:t>
      </w:r>
      <w:r>
        <w:rPr>
          <w:rFonts w:ascii="宋体" w:hAnsi="宋体" w:cs="宋体" w:hint="eastAsia"/>
          <w:b/>
          <w:color w:val="000000"/>
          <w:szCs w:val="21"/>
        </w:rPr>
        <w:t xml:space="preserve">  </w:t>
      </w:r>
      <w:r>
        <w:rPr>
          <w:rFonts w:ascii="宋体" w:hAnsi="宋体" w:cs="宋体" w:hint="eastAsia"/>
          <w:color w:val="000000"/>
          <w:szCs w:val="21"/>
        </w:rPr>
        <w:t>本科教学管理的基本内容包括：教学计划管理、教学运行管理、教学质量管理，教学研究与改革以及教学基本建设的管理。</w:t>
      </w:r>
    </w:p>
    <w:p w:rsidR="00F56D36" w:rsidRDefault="00F56D36" w:rsidP="00C75900">
      <w:pPr>
        <w:spacing w:line="288" w:lineRule="auto"/>
        <w:ind w:firstLineChars="200" w:firstLine="420"/>
        <w:rPr>
          <w:rFonts w:ascii="宋体" w:hAnsi="宋体"/>
          <w:color w:val="000000"/>
          <w:szCs w:val="21"/>
        </w:rPr>
      </w:pPr>
      <w:r>
        <w:rPr>
          <w:rFonts w:ascii="黑体" w:eastAsia="黑体" w:hAnsi="宋体" w:cs="宋体" w:hint="eastAsia"/>
          <w:color w:val="000000"/>
          <w:szCs w:val="21"/>
        </w:rPr>
        <w:t>第五条</w:t>
      </w:r>
      <w:r>
        <w:rPr>
          <w:rFonts w:ascii="宋体" w:hAnsi="宋体" w:cs="宋体" w:hint="eastAsia"/>
          <w:b/>
          <w:color w:val="000000"/>
          <w:szCs w:val="21"/>
        </w:rPr>
        <w:t xml:space="preserve">  </w:t>
      </w:r>
      <w:r>
        <w:rPr>
          <w:rFonts w:ascii="宋体" w:hAnsi="宋体" w:cs="宋体" w:hint="eastAsia"/>
          <w:color w:val="000000"/>
          <w:szCs w:val="21"/>
        </w:rPr>
        <w:t>学校加强教学管理队伍建设，根据实际工作需要配备一定数量、结构合理的教学管理人员，并不断提高其政治、业务素质和管理水平。</w:t>
      </w:r>
    </w:p>
    <w:p w:rsidR="00F56D36" w:rsidRDefault="00F56D36" w:rsidP="00C75900">
      <w:pPr>
        <w:spacing w:line="288" w:lineRule="auto"/>
        <w:ind w:firstLineChars="200" w:firstLine="420"/>
        <w:rPr>
          <w:rFonts w:ascii="宋体" w:hAnsi="宋体"/>
          <w:color w:val="000000"/>
          <w:szCs w:val="21"/>
        </w:rPr>
      </w:pPr>
      <w:r>
        <w:rPr>
          <w:rFonts w:ascii="黑体" w:eastAsia="黑体" w:hAnsi="宋体" w:cs="宋体" w:hint="eastAsia"/>
          <w:color w:val="000000"/>
          <w:szCs w:val="21"/>
        </w:rPr>
        <w:t>第六条</w:t>
      </w:r>
      <w:r>
        <w:rPr>
          <w:rFonts w:ascii="宋体" w:hAnsi="宋体" w:cs="宋体" w:hint="eastAsia"/>
          <w:b/>
          <w:color w:val="000000"/>
          <w:szCs w:val="21"/>
        </w:rPr>
        <w:t xml:space="preserve">  </w:t>
      </w:r>
      <w:r>
        <w:rPr>
          <w:rFonts w:ascii="宋体" w:hAnsi="宋体" w:cs="宋体" w:hint="eastAsia"/>
          <w:color w:val="000000"/>
          <w:szCs w:val="21"/>
        </w:rPr>
        <w:t>学校多渠道筹集教育经费，逐步增加对教学工作投入，保证教学经费在全校总经费中占有合理比例，有计划、有重点、分步骤地加强对教学工作投入，不断改善办学条件。</w:t>
      </w:r>
    </w:p>
    <w:p w:rsidR="00F56D36" w:rsidRDefault="00F56D36" w:rsidP="00C75900">
      <w:pPr>
        <w:spacing w:line="288" w:lineRule="auto"/>
        <w:ind w:firstLineChars="200" w:firstLine="420"/>
        <w:rPr>
          <w:rFonts w:ascii="宋体" w:hAnsi="宋体"/>
          <w:color w:val="000000"/>
          <w:szCs w:val="21"/>
        </w:rPr>
      </w:pPr>
      <w:r>
        <w:rPr>
          <w:rFonts w:ascii="黑体" w:eastAsia="黑体" w:hAnsi="宋体" w:cs="宋体" w:hint="eastAsia"/>
          <w:color w:val="000000"/>
          <w:szCs w:val="21"/>
        </w:rPr>
        <w:t>第七条</w:t>
      </w:r>
      <w:r>
        <w:rPr>
          <w:rFonts w:ascii="宋体" w:hAnsi="宋体" w:cs="宋体" w:hint="eastAsia"/>
          <w:b/>
          <w:color w:val="000000"/>
          <w:szCs w:val="21"/>
        </w:rPr>
        <w:t xml:space="preserve">  </w:t>
      </w:r>
      <w:r>
        <w:rPr>
          <w:rFonts w:ascii="宋体" w:hAnsi="宋体" w:cs="宋体" w:hint="eastAsia"/>
          <w:color w:val="000000"/>
          <w:szCs w:val="21"/>
        </w:rPr>
        <w:t>学校采取校、院两级管理，师生员工全员参与的管理模式。校院两级教学管理的基本原则是学校负责宏观决策与管理调控，各学院负责教学的组织与实施。</w:t>
      </w:r>
    </w:p>
    <w:p w:rsidR="00F56D36" w:rsidRDefault="00F56D36" w:rsidP="00C75900">
      <w:pPr>
        <w:spacing w:line="288" w:lineRule="auto"/>
        <w:jc w:val="center"/>
        <w:rPr>
          <w:rFonts w:ascii="黑体" w:eastAsia="黑体" w:hAnsi="宋体" w:cs="宋体"/>
          <w:color w:val="000000"/>
          <w:szCs w:val="21"/>
        </w:rPr>
      </w:pPr>
      <w:r>
        <w:rPr>
          <w:rFonts w:ascii="黑体" w:eastAsia="黑体" w:hAnsi="宋体" w:cs="宋体" w:hint="eastAsia"/>
          <w:color w:val="000000"/>
          <w:szCs w:val="21"/>
        </w:rPr>
        <w:t>第二章  教学管理组织体系</w:t>
      </w:r>
    </w:p>
    <w:p w:rsidR="00F56D36" w:rsidRDefault="00F56D36" w:rsidP="00C75900">
      <w:pPr>
        <w:spacing w:line="288" w:lineRule="auto"/>
        <w:ind w:firstLineChars="200" w:firstLine="420"/>
        <w:rPr>
          <w:rFonts w:ascii="宋体" w:hAnsi="宋体"/>
          <w:color w:val="000000"/>
          <w:szCs w:val="21"/>
        </w:rPr>
      </w:pPr>
      <w:r>
        <w:rPr>
          <w:rFonts w:ascii="黑体" w:eastAsia="黑体" w:hAnsi="宋体" w:cs="宋体" w:hint="eastAsia"/>
          <w:color w:val="000000"/>
          <w:szCs w:val="21"/>
        </w:rPr>
        <w:t xml:space="preserve">第八条 </w:t>
      </w:r>
      <w:r>
        <w:rPr>
          <w:rFonts w:ascii="宋体" w:hAnsi="宋体" w:cs="宋体" w:hint="eastAsia"/>
          <w:b/>
          <w:color w:val="000000"/>
          <w:szCs w:val="21"/>
        </w:rPr>
        <w:t xml:space="preserve"> </w:t>
      </w:r>
      <w:r>
        <w:rPr>
          <w:rFonts w:ascii="宋体" w:hAnsi="宋体" w:cs="宋体" w:hint="eastAsia"/>
          <w:color w:val="000000"/>
          <w:szCs w:val="21"/>
        </w:rPr>
        <w:t>校级教学管理组织体系</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（一）学校教学管理工作由校长总体负责。分管教学副校长主持日常教学管理工作，并通过职能部门调配教学资源，实现各项教学管理目标。</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二）学校建立教学工作会议制度。学校每年召开本科教学工作会议，研究、解决人才培养和教育教学中的重点、难点问题。每学期定期召开由分管副校长主持、有关职能部门及学院领导参加的教学工作例会，听取各教学单位情况，并及时解决问题。有关教学及管理的指导思想、政策、规划、重大改革举措等，须在党委的统一领导下，由校长办公会讨论决定。</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（三）学校教学指导专门委员会在学校学术委员会的领导和授权下，负责审议学校的专业建设规划、课程建设规划、实验室建设规划、教改方案设计、培养方案制（修）订和 “本科教学工程”等教育教学改革项目评定等事项。</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四）教务处是学校管理教学业务活动的主要职能部门，其主要职责是执行上级有关部门和学校制定的各种教学规章制度及决策，对教学工作进行具体组织和管理，督促、检查各学院的教学工作，维护正常的教学秩序。</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五）本科教学工作评建办公室负责对学校教学秩序和教学质量状况进行调查研究和常态监测，组织开展教育教学自我评估和各类专项评估，为学校提供教学信息反馈和建议，建立健全有效的内部质量保障体系，发挥促建、促改、促管的作用。</w:t>
      </w:r>
    </w:p>
    <w:p w:rsidR="00F56D36" w:rsidRDefault="00F56D36" w:rsidP="00C75900">
      <w:pPr>
        <w:spacing w:line="288" w:lineRule="auto"/>
        <w:ind w:firstLineChars="200" w:firstLine="420"/>
        <w:rPr>
          <w:rFonts w:ascii="宋体" w:hAnsi="宋体"/>
          <w:color w:val="000000"/>
          <w:szCs w:val="21"/>
        </w:rPr>
      </w:pPr>
      <w:r>
        <w:rPr>
          <w:rFonts w:ascii="宋体" w:hAnsi="宋体" w:cs="宋体" w:hint="eastAsia"/>
          <w:color w:val="000000"/>
          <w:szCs w:val="21"/>
        </w:rPr>
        <w:t>（六）学校相关职能部门应树立为教学服务的思想，积极配合教学管理部门做好教学管</w:t>
      </w:r>
      <w:r>
        <w:rPr>
          <w:rFonts w:ascii="宋体" w:hAnsi="宋体" w:cs="宋体" w:hint="eastAsia"/>
          <w:color w:val="000000"/>
          <w:szCs w:val="21"/>
        </w:rPr>
        <w:lastRenderedPageBreak/>
        <w:t xml:space="preserve">理工作，保证学校各项教学活动的顺利进行。  </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第九条</w:t>
      </w:r>
      <w:r>
        <w:rPr>
          <w:rFonts w:ascii="宋体" w:hAnsi="宋体" w:cs="宋体" w:hint="eastAsia"/>
          <w:b/>
          <w:color w:val="000000"/>
          <w:szCs w:val="21"/>
        </w:rPr>
        <w:t xml:space="preserve">  </w:t>
      </w:r>
      <w:r>
        <w:rPr>
          <w:rFonts w:ascii="宋体" w:hAnsi="宋体" w:cs="宋体" w:hint="eastAsia"/>
          <w:color w:val="000000"/>
          <w:szCs w:val="21"/>
        </w:rPr>
        <w:t>院级教学管理组织体系</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各学院负责对本学院教学工作进行组织和管理，按照学校统一安排，制定各项建设规划和计划，组织日常教学活动；执行上级主管部门和学校制定的各种教学规章制度，做好本学院教学管理，建立教师业务档案，做好教学文件、资料的收集、整理和管理工作；建立院级教学质量监测机制，加强对本单位教学工作检查和调控，全面了解教学情况，提高教学质量。</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（二）各学院教学管理工作由院长总体负责，分管教学的副院长主持日常教学工作，学院教学工作的重大改革举措须经院学术委员会研究通过。</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院学术委员会是院教学管理工作的审议和决策机构，须积极研究本单位教学工作，加强教育教学工作指导，审议专业建设、教材建设、课程建设和实验室建设等规划，做好本学院“本科教学工程”等教育教学改革项目推荐等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四）专业负责人由学院根据学校文件要求遴选，并经学校教学指导专门委员会审议通过。其主要职能是制定并组织实施专业的建设规划；组织制定或修订本专业人才培养方案，审核专业课程教学大纲和实践教学大纲等；组织专业见习、实习和毕业论文（设计）的计划制订和实施工作；组织开展专业教学研究与改革；制定专业师资队伍培养计划，落实师资队伍建设措施；负责专业教学质量管理和教学专项评估；及时向学校、学院反映专业建设的有关情况，并针对存在的问题，及时采取有效措施予以解决等。</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五）教研室是按课程设置的基层教学研究组织，其主要职能是制定教研室工作计划，组织落实培养方案所规定的课程及其它环节教学任务，审核教师教学设计、课程进度表、教学方式、考试方式、考试命题、实习指导书等，督促教师按计划开展教学活动；制定课程建设规划，编写课程教学大纲；组织开展相关课程建设、教材建设、教学研究、业务学习和学术交流活动；完善教研室规章制度，做好青年教师培养、教学质量监测、教师考核等工作，建设优秀教学团队，促进教师提高教学质量，提升学术水平；完成学校、学院布置的相关任务等。</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六）教务秘书在分管教学副院长领导下，处理日常教务管理工作并从事教学状态、质量信息的经常性调查等工作，不断完善各种教学指导文件和教学管理制度，建立健全教学档案，推进教学管理工作制度化、科学化、信息化和规范化建设。</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第三章  人才培养方案管理</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第十条</w:t>
      </w:r>
      <w:r>
        <w:rPr>
          <w:rFonts w:ascii="宋体" w:hAnsi="宋体" w:cs="宋体" w:hint="eastAsia"/>
          <w:b/>
          <w:color w:val="000000"/>
          <w:szCs w:val="21"/>
        </w:rPr>
        <w:t xml:space="preserve">  </w:t>
      </w:r>
      <w:r>
        <w:rPr>
          <w:rFonts w:ascii="宋体" w:hAnsi="宋体" w:cs="宋体" w:hint="eastAsia"/>
          <w:color w:val="000000"/>
          <w:szCs w:val="21"/>
        </w:rPr>
        <w:t>人才培养方案是学校保证教学质量和人才培养规格的重要文件，是组织教学活动、安排教学任务的基本依据。人才培养方案既要保持一定的稳定性，又须根据经济社会发展以及教学改革的深入，适时进行修订。培养方案的内容一般包括：专业培养目标、毕业生基本规格、主干课程、特色课程、实践教学体系、修业年限、授予学位、课程安排、学分学时分配等。培养方案一经确定，必须认真组织实施。</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第十一条 </w:t>
      </w:r>
      <w:r>
        <w:rPr>
          <w:rFonts w:ascii="宋体" w:hAnsi="宋体" w:cs="宋体" w:hint="eastAsia"/>
          <w:b/>
          <w:color w:val="000000"/>
          <w:szCs w:val="21"/>
        </w:rPr>
        <w:t xml:space="preserve"> </w:t>
      </w:r>
      <w:r>
        <w:rPr>
          <w:rFonts w:ascii="宋体" w:hAnsi="宋体" w:cs="宋体" w:hint="eastAsia"/>
          <w:color w:val="000000"/>
          <w:szCs w:val="21"/>
        </w:rPr>
        <w:t>人才培养方案制（修）订。制（修）订工作应在分管教学工作副校长的领导下，由教务处组织各学院进行。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修）订专业人才培养方案的总体原则及要求；在综合教务管理系统中录入全校性的课程和实践环节，并组织、协调各教学单位录入、设置专业课程；提请教学指导专门委员会审议各学院制（修）订的方案，报请校长办公会审订，分管教学工作副校长审核签字后发布执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（二）各学院根据人才培养方案的总体原则及要求组织制（修）订方案，经院学术委员</w:t>
      </w:r>
      <w:r>
        <w:rPr>
          <w:rFonts w:ascii="宋体" w:hAnsi="宋体" w:cs="宋体" w:hint="eastAsia"/>
          <w:color w:val="000000"/>
          <w:szCs w:val="21"/>
        </w:rPr>
        <w:lastRenderedPageBreak/>
        <w:t>会审议后提交教务处；在综合教务管理系统中录入、设置专业课程。</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第十二条</w:t>
      </w:r>
      <w:r>
        <w:rPr>
          <w:rFonts w:ascii="宋体" w:hAnsi="宋体" w:cs="宋体" w:hint="eastAsia"/>
          <w:b/>
          <w:color w:val="000000"/>
          <w:szCs w:val="21"/>
        </w:rPr>
        <w:t xml:space="preserve">  </w:t>
      </w:r>
      <w:r>
        <w:rPr>
          <w:rFonts w:ascii="宋体" w:hAnsi="宋体" w:cs="宋体" w:hint="eastAsia"/>
          <w:color w:val="000000"/>
          <w:szCs w:val="21"/>
        </w:rPr>
        <w:t>人才培养方案执行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（一）教务处负责协调、检查和监督各教学单位培养方案的执行，及时研究和处理各教学单位在培养方案执行中遇到的困难和问题。</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（二）各学院负责分学年、分学期具体执行培养方案；落实每学期课程及其他教学环节教学任务。</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第十三条</w:t>
      </w:r>
      <w:r>
        <w:rPr>
          <w:rFonts w:ascii="宋体" w:hAnsi="宋体" w:cs="宋体" w:hint="eastAsia"/>
          <w:b/>
          <w:color w:val="000000"/>
          <w:szCs w:val="21"/>
        </w:rPr>
        <w:t xml:space="preserve">  </w:t>
      </w:r>
      <w:r>
        <w:rPr>
          <w:rFonts w:ascii="宋体" w:hAnsi="宋体" w:cs="宋体" w:hint="eastAsia"/>
          <w:color w:val="000000"/>
          <w:szCs w:val="21"/>
        </w:rPr>
        <w:t>人才培养方案变更。人才培养方案颁布执行后，凡涉及更改课程名称、开课学期、考核方式，增减课程学时（学分），增开、停开课程以及调整课程性质(必修、选修)等情况，需调整教学计划的，均属于变更培养方案。培养方案原则上不得变更，如遇特殊情况确需变更的，须执行以下程序：</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（一）学院（或课程承担单位）填写《阜阳师范大学本科人才培养方案微调审批单》，并组织专家充分论证通过，经负责人签字同意后，报教务处审核。</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（二）教务处审核通过后，经分管教学工作副校长审批同意后方可实施。</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第四章  教学运行管理</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第十四条 </w:t>
      </w:r>
      <w:r>
        <w:rPr>
          <w:rFonts w:ascii="宋体" w:hAnsi="宋体" w:cs="宋体" w:hint="eastAsia"/>
          <w:b/>
          <w:color w:val="000000"/>
          <w:szCs w:val="21"/>
        </w:rPr>
        <w:t xml:space="preserve"> </w:t>
      </w:r>
      <w:r>
        <w:rPr>
          <w:rFonts w:ascii="宋体" w:hAnsi="宋体" w:cs="宋体" w:hint="eastAsia"/>
          <w:color w:val="000000"/>
          <w:szCs w:val="21"/>
        </w:rPr>
        <w:t>教学运行管理是根据人才培养方案实施教学活动的最核心、最重要的部分，它包括以教师为主导，以学生为主体，师生相互配合的教学过程组织管理和以学校与学院教学管理部门为主体所进行的教学行政管理。其基本要求是全校协同，上下协调，严格执行各项教学规章制度，保持教学工作稳定运行，保证教学质量。</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第十五条</w:t>
      </w:r>
      <w:r>
        <w:rPr>
          <w:rFonts w:ascii="宋体" w:hAnsi="宋体" w:cs="宋体" w:hint="eastAsia"/>
          <w:b/>
          <w:color w:val="000000"/>
          <w:szCs w:val="21"/>
        </w:rPr>
        <w:t xml:space="preserve">  </w:t>
      </w:r>
      <w:r>
        <w:rPr>
          <w:rFonts w:ascii="宋体" w:hAnsi="宋体" w:cs="宋体" w:hint="eastAsia"/>
          <w:color w:val="000000"/>
          <w:szCs w:val="21"/>
        </w:rPr>
        <w:t>教学运行管理主要包括教学大纲管理、日常教学管理、课堂教学环节的组织管理、实践性教学环节的组织管理、学籍管理、教学档案管理等环节。抓好各教学环节组织管理是保证整个教学过程正常有序、协调进行的必要条件。</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第十六条</w:t>
      </w:r>
      <w:r>
        <w:rPr>
          <w:rFonts w:ascii="宋体" w:hAnsi="宋体" w:cs="宋体" w:hint="eastAsia"/>
          <w:b/>
          <w:color w:val="000000"/>
          <w:szCs w:val="21"/>
        </w:rPr>
        <w:t xml:space="preserve">  </w:t>
      </w:r>
      <w:r>
        <w:rPr>
          <w:rFonts w:ascii="宋体" w:hAnsi="宋体" w:cs="宋体" w:hint="eastAsia"/>
          <w:color w:val="000000"/>
          <w:szCs w:val="21"/>
        </w:rPr>
        <w:t>课程教学大纲管理。课程教学大纲是根据人才培养方案，以纲要形式编写的有关课程教学内容的教学指导性文件，它是各门课程开展教学活动和对学生学习考核的主要依据，人才培养方案中的每门课程（含理论课、实验课、实践环节）都须有相应的课程教学大纲。课程教学大纲的制（修）订必须符合培养方案要求。</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（一）教务处负责制（修）订课程教学大纲的编写原则，组织全校课程教学大纲的制（修）订工作；监督各学院（课程承担单位）教学大纲的实施。</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（二）学院（课程承担单位）根据学校教学大纲制（修）订原则组织编写教学大纲，经院学术委员会审定后，报教务处备案；负责组织、落实、检查课程教学大纲的实施。</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第十七条</w:t>
      </w:r>
      <w:r>
        <w:rPr>
          <w:rFonts w:ascii="宋体" w:hAnsi="宋体" w:cs="宋体" w:hint="eastAsia"/>
          <w:b/>
          <w:color w:val="000000"/>
          <w:szCs w:val="21"/>
        </w:rPr>
        <w:t xml:space="preserve">  </w:t>
      </w:r>
      <w:r>
        <w:rPr>
          <w:rFonts w:ascii="宋体" w:hAnsi="宋体" w:cs="宋体" w:hint="eastAsia"/>
          <w:color w:val="000000"/>
          <w:szCs w:val="21"/>
        </w:rPr>
        <w:t>日常教学管理。日常教学管理工作主要包括校历、学期开课计划、排课和课表、选课、考试和课程教学进度管理等。</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校历编制。校历是学校以学年为单元开展各种教学活动的规定性文件，在每学年结束前6周根据学校教学安排进行编制。校历内容包括学年内学期周数、法定节假日、寒暑假、开学日期、期中教学检查、期末考试日期等的时间安排等。校历由教务处负责组织编制，报校长办公会审批通过后执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（二）学期开课计划管理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1.各学院（课程承担单位）在每学期第15周前，根据人才培养方案编制下一学期开课计划，确定所开课程、任课教师、各教学环节周学时数及教学场地要求等，并报送教务处。</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2.教务处汇总、审核后，作为排课的依据。</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（三）排课和课表管理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1.教务处组织各学院编排课程表；统筹编排全校公共教育课和教师教育课课表；学院负</w:t>
      </w:r>
      <w:r>
        <w:rPr>
          <w:rFonts w:ascii="宋体" w:hAnsi="宋体" w:cs="宋体" w:hint="eastAsia"/>
          <w:color w:val="000000"/>
          <w:szCs w:val="21"/>
        </w:rPr>
        <w:lastRenderedPageBreak/>
        <w:t>责编排专业课课表。每学期结束前1周完成下一学期课表编排工作。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2.课表一经确定，不得随意变动。确需变动，由课程承担单位提前1周办理《阜阳师范大学课程表微调申请表》，经承担单位负责人审核、教务处批准后执行。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（四）选课管理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1.选课管理以学院为主体开展，教务处统筹协调；</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2.教务处协调课程承担单位组织实施公共教育课和教师教育课选课；学院组织实施学科专业课选课。</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（五）考试管理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教务处负责组织安排全校考试时间段；协调考试场地安排；监督、检查试卷命题质量；组织、协调全校试卷的印刷工作；组织、协调公共必修课程考试工作；对考试中的违纪学生和工作人员按规定进行处理。组织非学历考试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学院（课程承担单位）负责组织课程试题（卷）库的建立与选用，试卷命题、保密和评审等工作；负责安排考试场地、编排考场、安排监考教师、组织考试等工作；根据所属课程考核的组织与实施对本学院违纪学生和工作人员提出处理意见。落实学校相关要求，做好非学历考试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（六）课程教学进度管理。课程教学进度表是课程讲授内容、方式、进度的具体安排表。</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1.教务处负责检查、监督各学院教学进度表执行、材料存档等情况。</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课程承担单位负责组织任课教师在开学前根据教学大纲和校历安排编制教学进度表；审批教师课程教学进度表；检查课程教学进度表执行情况，督促教师按计划完成各项教学任务；做好课程教学进度表的留存备案工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第十八条 </w:t>
      </w:r>
      <w:r>
        <w:rPr>
          <w:rFonts w:ascii="宋体" w:hAnsi="宋体" w:cs="宋体" w:hint="eastAsia"/>
          <w:b/>
          <w:color w:val="000000"/>
          <w:szCs w:val="21"/>
        </w:rPr>
        <w:t xml:space="preserve"> </w:t>
      </w:r>
      <w:r>
        <w:rPr>
          <w:rFonts w:ascii="宋体" w:hAnsi="宋体" w:cs="宋体" w:hint="eastAsia"/>
          <w:color w:val="000000"/>
          <w:szCs w:val="21"/>
        </w:rPr>
        <w:t>课程开设条件。课程开设应具备以下条件：确定有一定数量的主讲教师；编制有合格的教学大纲；确定有适用的教材；已做好实践环节方面的必要准备；对作业、考核等方面有具体要求；教师具备实施课程教学各环节所需技能。课程开设条件由教学单位负责审核；教务处行使监督管理职能。</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第十九条</w:t>
      </w:r>
      <w:r>
        <w:rPr>
          <w:rFonts w:ascii="宋体" w:hAnsi="宋体" w:cs="宋体" w:hint="eastAsia"/>
          <w:b/>
          <w:color w:val="000000"/>
          <w:szCs w:val="21"/>
        </w:rPr>
        <w:t xml:space="preserve">  </w:t>
      </w:r>
      <w:r>
        <w:rPr>
          <w:rFonts w:ascii="宋体" w:hAnsi="宋体" w:cs="宋体" w:hint="eastAsia"/>
          <w:color w:val="000000"/>
          <w:szCs w:val="21"/>
        </w:rPr>
        <w:t>课堂教学环节的组织管理。各教学单位任务是：</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（一）选聘学术水平高、教学经验丰富、教学效果好，同时符合主讲教师条件的教师担任主讲教师；建立试讲制度，被选聘的新开课或开新课教师必须经过严格试讲。</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（二）组织任课教师认真研究讨论课程教学大纲，组织编写或选用与大纲相适应的教材及教学参考书，编制教学进度表和教案，开展教学观摩活动，建立听课和自检、自评等教学质量管理制度。</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组织任课教师研究和改进教学方法，提倡启发式教学和讨论式、研究性学习，坚持因材施教，注重对学生思维方法的训练以及分析问题、解决问题能力的培养；合理利用现代教育技术手段，扩大课堂教学信息量，提高课堂教学质量。</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第二十条 </w:t>
      </w:r>
      <w:r>
        <w:rPr>
          <w:rFonts w:ascii="宋体" w:hAnsi="宋体" w:cs="宋体" w:hint="eastAsia"/>
          <w:b/>
          <w:color w:val="000000"/>
          <w:szCs w:val="21"/>
        </w:rPr>
        <w:t xml:space="preserve"> </w:t>
      </w:r>
      <w:r>
        <w:rPr>
          <w:rFonts w:ascii="宋体" w:hAnsi="宋体" w:cs="宋体" w:hint="eastAsia"/>
          <w:color w:val="000000"/>
          <w:szCs w:val="21"/>
        </w:rPr>
        <w:t>实践性教学环节组织管理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（一）各学院应根据培养目标要求，大力开展多种形式的实践性教学环节，积极建立保证完成各类实习和社会实践任务且相对稳定的校内外实践教学基地。</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须结合本单位实验（实训）教学实际，制订实验室（实训场所）管理和实验器材管理的具体措施，为实验教学提供良好的条件和环境。每门实验（实训）课须编写出教学大纲，不断改进教学方法，提高课程教学质量。</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（三）见习、实习是实现培养目标的一个重要实践性教学环节，是学生巩固、加深所学理论知识，培养分析问题和解决问题能力的重要途径。</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lastRenderedPageBreak/>
        <w:t>1.教务处负责制订见习、实习管理制度；组织开展全校见习、实习工作；监督检查各学院专业见习、实习的落实和执行情况；定期开展见习、实习经验交流和表彰工作。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2.学院负责制定见习、实习工作计划，组织落实见习、实习工作；负责本学院见习、实习检查、考核和总结工作。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（四）毕业论文（设计）是高等学校人才培养方案的重要组成部分，是学生在教师指导下独立完成的一个重要教学环节。毕业论文（设计）具体工作按照学校毕业论文（设计）管理办法执行。</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1.教务处制定校级毕业论文（设计）基本规范和相关管理文件；组织各学院开展毕业论文（设计）工作；组织开展毕业论文（设计）工作检查、评估、评优等工作；实施毕业论文（设计）多元化管理。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2.学院制定本学院毕业论文（设计）工作实施细则；开展毕业论文（设计）的选题、指导教师安排、答辩等工作；检查毕业论文（设计）进度和质量；对毕业论文（设计）工作进行自我检查和评估；向学校申报毕业论文（设计）相关奖项；组织实施毕业论文（设计）多元化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五）学科专业竞赛是推动教育教学改革，培养大学生创新精神与实践能力、提高大学生综合素质的主要载体，须纳入校、院及相关职能部门工作计划，为学生提供必要的经费等物质条件，并组织经验丰富的教师对学生进行指导。具体工作按照学校学科专业竞赛管理办法执行。</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第二十一条</w:t>
      </w:r>
      <w:r>
        <w:rPr>
          <w:rFonts w:ascii="宋体" w:hAnsi="宋体" w:cs="宋体" w:hint="eastAsia"/>
          <w:color w:val="000000"/>
          <w:szCs w:val="21"/>
        </w:rPr>
        <w:t xml:space="preserve">  成绩管理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（一）教务处负责对全校课程成绩数据进行复核、审查，建立学生成绩数据库；负责重、缓考和重修成绩审核管理工作；审核成绩修改工作等。</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（二）各教学单位负责课程成绩核对、录入、分析、管理工作；负责课程重、缓考和重修成绩核实、录入、上报工作；向学校申报成绩修改等。</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第二十二条</w:t>
      </w:r>
      <w:r>
        <w:rPr>
          <w:rFonts w:ascii="宋体" w:hAnsi="宋体" w:cs="宋体" w:hint="eastAsia"/>
          <w:b/>
          <w:color w:val="000000"/>
          <w:szCs w:val="21"/>
        </w:rPr>
        <w:t xml:space="preserve">  </w:t>
      </w:r>
      <w:r>
        <w:rPr>
          <w:rFonts w:ascii="宋体" w:hAnsi="宋体" w:cs="宋体" w:hint="eastAsia"/>
          <w:color w:val="000000"/>
          <w:szCs w:val="21"/>
        </w:rPr>
        <w:t>学籍管理。学籍管理的基本内容包括：对学生的入学资格、学籍学历电子注册、考勤、转学、转专业、退学、休学、复学、课程修读、考核、成绩记载、毕业（学位）资格审核、证书发放等管理。</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定学校全日制学生学籍管理规定；学生学籍异动事项的核查及办理工作；组织开展学生学期注册工作；公布全校学籍状况数据；负责学生休学、复学、转学、转专业、退学等学籍异动的课程成绩审核；负责全校学生毕业资格、学位资格的审查；负责毕业证书、学位证书的办理与发放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负责学生学籍管理工作；负责新生的报到和学期注册、统计及上报工作；负责对本院学生休学、复学、转学、转专业、退学等学籍异动情况进行审核和申报；负责本学院学生毕业资格、学位资格的初审及报审。</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第二十三条 </w:t>
      </w:r>
      <w:r>
        <w:rPr>
          <w:rFonts w:ascii="宋体" w:hAnsi="宋体" w:cs="宋体" w:hint="eastAsia"/>
          <w:b/>
          <w:color w:val="000000"/>
          <w:szCs w:val="21"/>
        </w:rPr>
        <w:t xml:space="preserve"> </w:t>
      </w:r>
      <w:r>
        <w:rPr>
          <w:rFonts w:ascii="宋体" w:hAnsi="宋体" w:cs="宋体" w:hint="eastAsia"/>
          <w:color w:val="000000"/>
          <w:szCs w:val="21"/>
        </w:rPr>
        <w:t>教学档案管理。教学档案一般包括：教学文件、教务档案、教师业务档案、学生学业档案等。教学档案实行分级管理，学校相关职能部门、各学院等都要建立相应的教学档案管理机制，确定各类教学档案内容、保存范围和时限，明确有关人员职责，确保教学档案的真实、完整。须充分使用现代化手段管理教学档案。具体工作按照学校本科教学档案管理办法有关规定执行。</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第五章  教学基本建设管理</w:t>
      </w:r>
    </w:p>
    <w:p w:rsidR="00F56D36" w:rsidRDefault="00F56D36" w:rsidP="00F56D36">
      <w:pPr>
        <w:spacing w:line="300" w:lineRule="auto"/>
        <w:ind w:firstLine="570"/>
        <w:rPr>
          <w:rFonts w:ascii="宋体" w:hAnsi="宋体"/>
          <w:color w:val="000000"/>
          <w:szCs w:val="21"/>
        </w:rPr>
      </w:pPr>
      <w:r>
        <w:rPr>
          <w:rFonts w:ascii="黑体" w:eastAsia="黑体" w:hAnsi="宋体" w:cs="宋体" w:hint="eastAsia"/>
          <w:color w:val="000000"/>
          <w:szCs w:val="21"/>
        </w:rPr>
        <w:t xml:space="preserve">第二十四条 </w:t>
      </w:r>
      <w:r>
        <w:rPr>
          <w:rFonts w:ascii="宋体" w:hAnsi="宋体" w:cs="宋体" w:hint="eastAsia"/>
          <w:b/>
          <w:color w:val="000000"/>
          <w:szCs w:val="21"/>
        </w:rPr>
        <w:t xml:space="preserve"> </w:t>
      </w:r>
      <w:r>
        <w:rPr>
          <w:rFonts w:ascii="宋体" w:hAnsi="宋体" w:cs="宋体" w:hint="eastAsia"/>
          <w:color w:val="000000"/>
          <w:szCs w:val="21"/>
        </w:rPr>
        <w:t>教学基本建设包括学科</w:t>
      </w:r>
      <w:r>
        <w:rPr>
          <w:rFonts w:ascii="宋体" w:hAnsi="宋体" w:cs="宋体" w:hint="eastAsia"/>
          <w:bCs/>
          <w:color w:val="000000"/>
          <w:szCs w:val="21"/>
        </w:rPr>
        <w:t>专业</w:t>
      </w:r>
      <w:r>
        <w:rPr>
          <w:rFonts w:ascii="宋体" w:hAnsi="宋体" w:cs="宋体" w:hint="eastAsia"/>
          <w:color w:val="000000"/>
          <w:szCs w:val="21"/>
        </w:rPr>
        <w:t>建设、课程建设、教材建设、实践教学基地建设、教风学风建设、教学队伍建设、管理制度建设等。它是保证教学质量最重要的基础性</w:t>
      </w:r>
      <w:r>
        <w:rPr>
          <w:rFonts w:ascii="宋体" w:hAnsi="宋体" w:cs="宋体" w:hint="eastAsia"/>
          <w:color w:val="000000"/>
          <w:szCs w:val="21"/>
        </w:rPr>
        <w:lastRenderedPageBreak/>
        <w:t>建设，须以学校发展目标和总体规划为依据，统筹安排、精心组织、扎扎实实、坚持不懈的开展建设工作。</w:t>
      </w:r>
    </w:p>
    <w:p w:rsidR="00F56D36" w:rsidRDefault="00F56D36" w:rsidP="00F56D36">
      <w:pPr>
        <w:spacing w:line="300" w:lineRule="auto"/>
        <w:ind w:firstLine="570"/>
        <w:rPr>
          <w:rFonts w:ascii="宋体" w:hAnsi="宋体"/>
          <w:color w:val="000000"/>
          <w:szCs w:val="21"/>
        </w:rPr>
      </w:pPr>
      <w:r>
        <w:rPr>
          <w:rFonts w:ascii="黑体" w:eastAsia="黑体" w:hAnsi="宋体" w:cs="宋体" w:hint="eastAsia"/>
          <w:color w:val="000000"/>
          <w:szCs w:val="21"/>
        </w:rPr>
        <w:t>第二十五条</w:t>
      </w:r>
      <w:r>
        <w:rPr>
          <w:rFonts w:ascii="宋体" w:hAnsi="宋体" w:cs="宋体" w:hint="eastAsia"/>
          <w:color w:val="000000"/>
          <w:szCs w:val="21"/>
        </w:rPr>
        <w:t xml:space="preserve">  学科专业建设</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根据教育部颁布的本科专业目录、地方经济社会发展需求和学校发展实际，规划学校专业结构布局，提出学校专业建设方案；制定专业建设质量评估方案，组织专业评估；指导新办专业的论证、申报、建设工作；组织新增学士学位授予专业申报工作；组织遴选校级特色专业、专业综合改革试点等专业建设类项目，推荐申报省级及以上专业建设类项目。</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负责制定本学院专业建设规划、各专业建设方案；负责本学院年度新办专业论证、申报材料、建设工作；做好新增学士学位授予专业申报工作；根据学校要求，开展专业自评；做好专业建设类项目建设工作。学科建设参照学校相关规定执行。</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第二十六条</w:t>
      </w:r>
      <w:r>
        <w:rPr>
          <w:rFonts w:ascii="宋体" w:hAnsi="宋体" w:cs="宋体" w:hint="eastAsia"/>
          <w:b/>
          <w:color w:val="000000"/>
          <w:szCs w:val="21"/>
        </w:rPr>
        <w:t xml:space="preserve">  </w:t>
      </w:r>
      <w:r>
        <w:rPr>
          <w:rFonts w:ascii="宋体" w:hAnsi="宋体" w:cs="宋体" w:hint="eastAsia"/>
          <w:color w:val="000000"/>
          <w:szCs w:val="21"/>
        </w:rPr>
        <w:t>课程建设</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定课程建设规划，进行有计划、有目标、分层次、分阶段系统建设；建立课程建设评价机制；以精品课程建设为中心，开拓网络课程建设，重视系列课程和课程群建设，深化教学内容、课程体系和教学方法、手段改革；充分发挥省、校级精品课程的示范辐射作用。组织开展全校通识教育课程建设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课程承担单位）须制定本单位课程建设计划，对各专业课程有重点、分期分批地进行建设；对重点课程有计划地在师资队伍建设、教学条件建设等方面给予重点支持，推动科学研究和教学研究方面多出成果，出好成果，以此带动教学改革的深化和教学质量提高。</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第二十七条</w:t>
      </w:r>
      <w:r>
        <w:rPr>
          <w:rFonts w:ascii="宋体" w:hAnsi="宋体" w:cs="宋体" w:hint="eastAsia"/>
          <w:color w:val="000000"/>
          <w:szCs w:val="21"/>
        </w:rPr>
        <w:t xml:space="preserve">  教材建设</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订教材建设规划，加强文字教材、实物教材和视听教材等立体化教材建设；制定教材编写、评价、选用制度，使教材建设与专业建设、课程建设进程相吻合，体现教学改革和建设成果；组织教材建设的立项及优秀教材的评审、推荐工作；审核各教学单位的教材征订计划。</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（二）学校相关部门负责全校教材征订、招标、采购工作。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（三）各教学单位执行学校教材建设与管理制度，积极推进本学院教材的选用与建设；负责所开课程教材选用征订的汇总上报；负责申报优秀教材评选及教材建设的推荐申报。</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第二十八条</w:t>
      </w:r>
      <w:r>
        <w:rPr>
          <w:rFonts w:ascii="宋体" w:hAnsi="宋体" w:cs="宋体" w:hint="eastAsia"/>
          <w:b/>
          <w:color w:val="000000"/>
          <w:szCs w:val="21"/>
        </w:rPr>
        <w:t xml:space="preserve">  </w:t>
      </w:r>
      <w:r>
        <w:rPr>
          <w:rFonts w:ascii="宋体" w:hAnsi="宋体" w:cs="宋体" w:hint="eastAsia"/>
          <w:color w:val="000000"/>
          <w:szCs w:val="21"/>
        </w:rPr>
        <w:t>实践教学基地建设。校内实践教学（含见习、实习、实训下同）基地的建设应模拟真实生产或管理过程，再现工业、社会等环境，成为进行综合教育训练的课内外实践教学基地。校外实践教学基地建设须把实践教学与承担单位的实际工作任务结合起来，做到互利互惠，以取得校外实习单位的支持。实验室建设须与学科专业建设、课程建设相匹配，防止分散配置、局部使用、低水平重复的低效益建设方式，集中力量建设好受益面较广的基础教学实验室。</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根据教学需要，全面规划基地建设和改造，规范管理，建立资源合理配置和使用机制；组织开展校内外实践教学基地建设工作；制定基地建设标准；健全基地管理的各项规章制度。负责制定实验室建设规划；组织开展实验室建设、分配、共享工作；组织开展实验室安全管理检查工作；组织开展教学实验仪器设备申报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负责建设一批相对稳定、符合专业人才培养需要的校内外实践教学基地；根据基地建设标准，加强基地建设；落实基地管理的各项规章制度。负责实验室计划管理、技术管理、固定资产管理等，提高投资效益和设备利用率；负责教学仪器设备论证、申报工作；</w:t>
      </w:r>
      <w:r>
        <w:rPr>
          <w:rFonts w:ascii="宋体" w:hAnsi="宋体" w:cs="宋体" w:hint="eastAsia"/>
          <w:color w:val="000000"/>
          <w:szCs w:val="21"/>
        </w:rPr>
        <w:lastRenderedPageBreak/>
        <w:t>做好实验室安全管理工作。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第二十九条</w:t>
      </w:r>
      <w:r>
        <w:rPr>
          <w:rFonts w:ascii="宋体" w:hAnsi="宋体" w:cs="宋体" w:hint="eastAsia"/>
          <w:color w:val="000000"/>
          <w:szCs w:val="21"/>
        </w:rPr>
        <w:t xml:space="preserve">  教风学风建设。教风学风包括教师的治学作风和学生的学习目的、学习态度、学习纪律等方面的学习作风。通过思想、组织、制度和环境建设，逐步形成良好传统；坚持重在教育，建管结合，以建为主的原则，坚持校、院和职能部门齐抓共管，教师人人参与的做法，把教风学风建设与学校德育工作结合起来。通过思想教育和教学改革，使学生变被动学习为主动学习，并充分利用选修课、第二课堂等形式扩展学生学习领域。须特别重视考风建设，通过严肃教育和严格管理，坚决制止考试违纪行为，纠正不良风气。</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（一）教务处负责制定教师教学行为规范、教风建设方面的规章制度；协同学校相关部门制订学风建设的规章制度；负责监督实施。</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（二）采取有效措施执行教师教学行为规范的制度；根据学校的规章制度制定本学院教风、学风建设的具体方案并认真实施。</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第三十条</w:t>
      </w:r>
      <w:r>
        <w:rPr>
          <w:rFonts w:ascii="宋体" w:hAnsi="宋体" w:cs="宋体" w:hint="eastAsia"/>
          <w:b/>
          <w:color w:val="000000"/>
          <w:szCs w:val="21"/>
        </w:rPr>
        <w:t xml:space="preserve">  </w:t>
      </w:r>
      <w:r>
        <w:rPr>
          <w:rFonts w:ascii="宋体" w:hAnsi="宋体" w:cs="宋体" w:hint="eastAsia"/>
          <w:color w:val="000000"/>
          <w:szCs w:val="21"/>
        </w:rPr>
        <w:t>师资队伍建设。为保证学校可持续发展和教学质量不断提高，必须建立一支数量合适、结构合理、素质优良、教学科研结合的相对稳定的师资队伍。</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人事处负责制定学校师资队伍建设规划；加强教师的师德师风建设；完善教师职务聘任制，建立竞争激励机制；采取有效政策和措施，大力引进和选聘高学历、高层次以及新专业急需的人才，不断充实教师队伍，尤其是学科带头人和骨干教师队伍。</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（二）教务处（教师教学发展中心）协助人事处制定师资队伍建设规划；加大师资培养力度，针对不同岗位教师需要，以多种形式进行师资培训，提高教师队伍素质。</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（三）学院制定本单位师资队伍建设规划；负责建立本学院教师培养制度并认真组织实施；发挥学术造诣深、教学经验丰富的老教师的传帮带作用，培养优秀青年教师。</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第三十一条</w:t>
      </w:r>
      <w:r>
        <w:rPr>
          <w:rFonts w:ascii="宋体" w:hAnsi="宋体" w:cs="宋体" w:hint="eastAsia"/>
          <w:b/>
          <w:color w:val="000000"/>
          <w:szCs w:val="21"/>
        </w:rPr>
        <w:t xml:space="preserve">  </w:t>
      </w:r>
      <w:r>
        <w:rPr>
          <w:rFonts w:ascii="宋体" w:hAnsi="宋体" w:cs="宋体" w:hint="eastAsia"/>
          <w:color w:val="000000"/>
          <w:szCs w:val="21"/>
        </w:rPr>
        <w:t>教学管理队伍建设。须建立一支思想政治素质较高、熟悉教学规律、精通管理业务、数量充足、相对稳定的教学管理干部队伍。有计划地安排教学管理人员岗位培训、在职学习和考察交流。各级教学管理人员须努力学习现代教育理论，认清高等教育改革和发展方向，树立新的教育教学思想理念，形成严谨、踏实的工作作风，不断提高教学管理水平。</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第三十二条</w:t>
      </w:r>
      <w:r>
        <w:rPr>
          <w:rFonts w:ascii="宋体" w:hAnsi="宋体" w:cs="宋体" w:hint="eastAsia"/>
          <w:b/>
          <w:color w:val="000000"/>
          <w:szCs w:val="21"/>
        </w:rPr>
        <w:t xml:space="preserve">  </w:t>
      </w:r>
      <w:r>
        <w:rPr>
          <w:rFonts w:ascii="宋体" w:hAnsi="宋体" w:cs="宋体" w:hint="eastAsia"/>
          <w:color w:val="000000"/>
          <w:szCs w:val="21"/>
        </w:rPr>
        <w:t>教学管理制度建设。制订并完善教学基本文件，包括培养方案、教学大纲、学期教学任务、校历、课程表、学期教学总结等。建立必要的规章制度，包括学籍管理、成绩考核管理、实验室管理、排课与调课、教学档案保管等制度以及教师和教学管理人员岗位责任及奖惩制度等。</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（一）教务处负责制定学校教学工作管理制度；监督学校教学工作管理制度的落实情况。</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（二）学院认真落实学校教学工作管理制度；负责制定本学院教学管理制度并组织实施。</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第六章  教学质量管理</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第三十三条</w:t>
      </w:r>
      <w:r>
        <w:rPr>
          <w:rFonts w:ascii="宋体" w:hAnsi="宋体" w:cs="宋体" w:hint="eastAsia"/>
          <w:b/>
          <w:color w:val="000000"/>
          <w:szCs w:val="21"/>
        </w:rPr>
        <w:t xml:space="preserve">  </w:t>
      </w:r>
      <w:r>
        <w:rPr>
          <w:rFonts w:ascii="宋体" w:hAnsi="宋体" w:cs="宋体" w:hint="eastAsia"/>
          <w:color w:val="000000"/>
          <w:szCs w:val="21"/>
        </w:rPr>
        <w:t>树立科学的教学质量观。教学质量是高等学校的生命线，教学质量管理必须树立正确质量观，坚持严格的质量标准，实行全面质量管理，通过不断改善影响学校教学质量的内外因素，建立通畅的信息反馈网络，把目标管理和过程管理相结合，形成教学质量保障体系，从而营造并维护良好的育人环境，达到最佳教学效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第三十四条</w:t>
      </w:r>
      <w:r>
        <w:rPr>
          <w:rFonts w:ascii="宋体" w:hAnsi="宋体" w:cs="宋体" w:hint="eastAsia"/>
          <w:b/>
          <w:color w:val="000000"/>
          <w:szCs w:val="21"/>
        </w:rPr>
        <w:t xml:space="preserve">  </w:t>
      </w:r>
      <w:r>
        <w:rPr>
          <w:rFonts w:ascii="宋体" w:hAnsi="宋体" w:cs="宋体" w:hint="eastAsia"/>
          <w:color w:val="000000"/>
          <w:szCs w:val="21"/>
        </w:rPr>
        <w:t>建立教学质量督导与检查制度。学校、学院须建立健全各主要教学环节质量标准，完善教学质量监控体系，分别成立教学督导组，形成全校教学工作督导网络。建立教学检查、学风检查、教学督导、同行领导听课、学生评教、学生信息反馈、毕业生调查等制度；制定教师教学工作规程；建立教师教学质量评价指标体系，实行学生评教、教师评学、同行评教制度、领导干部听课制度，对教师敬业精神、教书育人、教学内容、教学方法、教学进度、教学效果、教学管理和学生学习等情况进行评价。</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lastRenderedPageBreak/>
        <w:t>（一）教务处负责组织建立教学各环节质量标准；负责对各学院教学工作进行考核及评价；汇总教学考核及评价情况，反馈教学评价信息，并定期向全校公布。</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负责制定本学院执行教学各环节质量标准的实施方案并上报教务处备案；负责对本学院教学工作进行自评，并提交年度教学质量报告报本科教学评建办公室备案；负责本学院教学常规检查工作；配合教务处进行定期检查、随机检查、周期检查或专项检查。</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第三十五条</w:t>
      </w:r>
      <w:r>
        <w:rPr>
          <w:rFonts w:ascii="宋体" w:hAnsi="宋体" w:cs="宋体" w:hint="eastAsia"/>
          <w:b/>
          <w:color w:val="000000"/>
          <w:szCs w:val="21"/>
        </w:rPr>
        <w:t xml:space="preserve">  </w:t>
      </w:r>
      <w:r>
        <w:rPr>
          <w:rFonts w:ascii="宋体" w:hAnsi="宋体" w:cs="宋体" w:hint="eastAsia"/>
          <w:color w:val="000000"/>
          <w:szCs w:val="21"/>
        </w:rPr>
        <w:t>建立健全教学工作评估制度。有计划地开展专业建设评估、课程建设评估、学院本科教学工作评估、学校本科教学工作评估等工作，把开展教学评估作为实现宏观教学管理的重要手段，实现教学工作评估与日常教学管理相结合，促进教学质量提高。</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（一）教学评建办公室负责制定评估方案；组织开展各项教学评估工作；组织开展教学基本状态数据建设工作；定期发布全校教学质量报告。</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（二）学院根据学校要求开展各项教学评估工作；做好教学基本状态数据的整理、报送工作。</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第三十六条</w:t>
      </w:r>
      <w:r>
        <w:rPr>
          <w:rFonts w:ascii="宋体" w:hAnsi="宋体" w:cs="宋体" w:hint="eastAsia"/>
          <w:b/>
          <w:color w:val="000000"/>
          <w:szCs w:val="21"/>
        </w:rPr>
        <w:t xml:space="preserve">  </w:t>
      </w:r>
      <w:r>
        <w:rPr>
          <w:rFonts w:ascii="宋体" w:hAnsi="宋体" w:cs="宋体" w:hint="eastAsia"/>
          <w:color w:val="000000"/>
          <w:szCs w:val="21"/>
        </w:rPr>
        <w:t>建立教师和管理人员工作考核制度。考核工作采取形成性评价与结果评价、定性评价与定量评价相结合的方式，考核结果与晋职、津贴分配等挂钩。</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第三十七条 </w:t>
      </w:r>
      <w:r>
        <w:rPr>
          <w:rFonts w:ascii="宋体" w:hAnsi="宋体" w:cs="宋体" w:hint="eastAsia"/>
          <w:b/>
          <w:color w:val="000000"/>
          <w:szCs w:val="21"/>
        </w:rPr>
        <w:t xml:space="preserve"> </w:t>
      </w:r>
      <w:r>
        <w:rPr>
          <w:rFonts w:ascii="宋体" w:hAnsi="宋体" w:cs="宋体" w:hint="eastAsia"/>
          <w:color w:val="000000"/>
          <w:szCs w:val="21"/>
        </w:rPr>
        <w:t>建立奖励制度。对于在教学工作中做出优异成绩的教师和管理人员予以表彰奖励。</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（一）教务处负责制定教学奖励办法，明确奖励条件、标准；组织开展毕业论文（设计）、实习工作、实验教学、考风考纪、考研工作先进单位和教学成果奖、教学名师和教坛新秀评选工作。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（二）各学院组织向学校申报各类教学奖励。</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第三十八条 </w:t>
      </w:r>
      <w:r>
        <w:rPr>
          <w:rFonts w:ascii="宋体" w:hAnsi="宋体" w:cs="宋体" w:hint="eastAsia"/>
          <w:b/>
          <w:color w:val="000000"/>
          <w:szCs w:val="21"/>
        </w:rPr>
        <w:t xml:space="preserve"> </w:t>
      </w:r>
      <w:r>
        <w:rPr>
          <w:rFonts w:ascii="宋体" w:hAnsi="宋体" w:cs="宋体" w:hint="eastAsia"/>
          <w:color w:val="000000"/>
          <w:szCs w:val="21"/>
        </w:rPr>
        <w:t>建立教学事故责任追究制度。对教学事故的责任人员予以处理，具体规定按学校教学事故认定与处理办法规定执行。</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第七章  教学研究与改革</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第三十九条  </w:t>
      </w:r>
      <w:r>
        <w:rPr>
          <w:rFonts w:ascii="宋体" w:hAnsi="宋体" w:cs="宋体" w:hint="eastAsia"/>
          <w:color w:val="000000"/>
          <w:szCs w:val="21"/>
        </w:rPr>
        <w:t>教学研究与改革是学校科学研究的重要组成部分，应紧密结合学校教学改革的实际，重视研究教学工作中的新情况和新问题，积极开展人才培养模式、教学内容、课程体系和教学方法的改革。设立“本科教学工程”各类教育教学研究和改革项目，鼓励和支持教师、教学管理干部积极开展教学研究，开展各种教学实验和教学改革试点工作。</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一）教务处负责协助制定学校整体教学改革和发展的规划；制定专业建设、课程建设、实践教学等专项改革方案；制定“本科教学工程”各类教育教学研究和改革项目总体建设规划、质量建设标准，组织开展项目立项、结项验收。</w:t>
      </w:r>
    </w:p>
    <w:p w:rsidR="00F56D36" w:rsidRDefault="00F56D36" w:rsidP="00F56D36">
      <w:pPr>
        <w:spacing w:line="300" w:lineRule="auto"/>
        <w:ind w:firstLineChars="200" w:firstLine="420"/>
        <w:rPr>
          <w:rFonts w:ascii="宋体" w:hAnsi="宋体"/>
          <w:color w:val="000000"/>
          <w:szCs w:val="21"/>
        </w:rPr>
      </w:pPr>
      <w:r>
        <w:rPr>
          <w:rFonts w:ascii="宋体" w:hAnsi="宋体" w:cs="宋体" w:hint="eastAsia"/>
          <w:color w:val="000000"/>
          <w:szCs w:val="21"/>
        </w:rPr>
        <w:t>（二）学院依据学校规划，制定本学院教学改革与发展规划；负责本学院“本科教学工程”各类项目的申报、推荐及组织实施。</w:t>
      </w:r>
    </w:p>
    <w:p w:rsidR="00F56D36" w:rsidRDefault="00F56D36" w:rsidP="00F56D3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第八章  附</w:t>
      </w:r>
      <w:r>
        <w:rPr>
          <w:rFonts w:ascii="宋体" w:eastAsia="黑体" w:hAnsi="宋体" w:cs="宋体" w:hint="eastAsia"/>
          <w:color w:val="000000"/>
          <w:szCs w:val="21"/>
        </w:rPr>
        <w:t> </w:t>
      </w:r>
      <w:r>
        <w:rPr>
          <w:rFonts w:ascii="黑体" w:eastAsia="黑体" w:hAnsi="宋体" w:cs="宋体" w:hint="eastAsia"/>
          <w:color w:val="000000"/>
          <w:szCs w:val="21"/>
        </w:rPr>
        <w:t xml:space="preserve"> 则</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第四十条 </w:t>
      </w:r>
      <w:r>
        <w:rPr>
          <w:rFonts w:ascii="宋体" w:hAnsi="宋体" w:cs="宋体" w:hint="eastAsia"/>
          <w:b/>
          <w:color w:val="000000"/>
          <w:szCs w:val="21"/>
        </w:rPr>
        <w:t xml:space="preserve"> </w:t>
      </w:r>
      <w:r>
        <w:rPr>
          <w:rFonts w:ascii="宋体" w:hAnsi="宋体" w:cs="宋体" w:hint="eastAsia"/>
          <w:color w:val="000000"/>
          <w:szCs w:val="21"/>
        </w:rPr>
        <w:t>本规程由教务处负责解释。</w:t>
      </w:r>
    </w:p>
    <w:p w:rsidR="00F56D36" w:rsidRDefault="00F56D36" w:rsidP="00F56D3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第四十一条 </w:t>
      </w:r>
      <w:r>
        <w:rPr>
          <w:rFonts w:ascii="宋体" w:hAnsi="宋体" w:cs="宋体" w:hint="eastAsia"/>
          <w:b/>
          <w:color w:val="000000"/>
          <w:szCs w:val="21"/>
        </w:rPr>
        <w:t xml:space="preserve"> </w:t>
      </w:r>
      <w:r>
        <w:rPr>
          <w:rFonts w:ascii="宋体" w:hAnsi="宋体" w:cs="宋体" w:hint="eastAsia"/>
          <w:color w:val="000000"/>
          <w:szCs w:val="21"/>
        </w:rPr>
        <w:t>本规程自印发之日起施行，</w:t>
      </w:r>
      <w:r>
        <w:rPr>
          <w:rFonts w:ascii="宋体" w:hAnsi="宋体" w:hint="eastAsia"/>
          <w:color w:val="000000"/>
          <w:szCs w:val="21"/>
        </w:rPr>
        <w:t>原《阜阳师范学院本科教学管理工作规程》（校教[2015]99号）同时废止。</w:t>
      </w:r>
    </w:p>
    <w:p w:rsidR="00F56D36" w:rsidRDefault="00F56D36" w:rsidP="00F56D36">
      <w:pPr>
        <w:spacing w:line="300" w:lineRule="auto"/>
        <w:ind w:firstLineChars="200" w:firstLine="420"/>
        <w:rPr>
          <w:rFonts w:ascii="宋体" w:hAnsi="宋体"/>
          <w:color w:val="000000"/>
          <w:szCs w:val="21"/>
        </w:rPr>
      </w:pPr>
    </w:p>
    <w:p w:rsidR="00F56D36" w:rsidRDefault="00F56D36" w:rsidP="00F56D36">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p>
    <w:p w:rsidR="00F56D36" w:rsidRDefault="00F56D36" w:rsidP="00F56D36">
      <w:pPr>
        <w:spacing w:line="300" w:lineRule="auto"/>
        <w:rPr>
          <w:rFonts w:ascii="宋体" w:hAnsi="宋体" w:cs="宋体"/>
          <w:color w:val="000000"/>
          <w:szCs w:val="21"/>
        </w:rPr>
      </w:pPr>
    </w:p>
    <w:p w:rsidR="00F56D36" w:rsidRDefault="00F56D36">
      <w:pPr>
        <w:widowControl/>
        <w:jc w:val="left"/>
      </w:pPr>
      <w:r>
        <w:br w:type="page"/>
      </w:r>
    </w:p>
    <w:p w:rsidR="00F56D36" w:rsidRDefault="00F56D36" w:rsidP="00F56D36">
      <w:pPr>
        <w:jc w:val="center"/>
        <w:outlineLvl w:val="0"/>
        <w:rPr>
          <w:rFonts w:ascii="方正大标宋简体" w:eastAsia="方正大标宋简体" w:hAnsi="宋体" w:cs="宋体"/>
          <w:color w:val="000000"/>
          <w:sz w:val="32"/>
          <w:szCs w:val="32"/>
        </w:rPr>
      </w:pPr>
    </w:p>
    <w:p w:rsidR="00F56D36" w:rsidRDefault="00F56D36" w:rsidP="00F56D36">
      <w:pPr>
        <w:jc w:val="center"/>
        <w:outlineLvl w:val="0"/>
        <w:rPr>
          <w:rFonts w:ascii="方正大标宋简体" w:eastAsia="方正大标宋简体" w:hAnsi="宋体" w:cs="宋体"/>
          <w:color w:val="000000"/>
          <w:sz w:val="32"/>
          <w:szCs w:val="32"/>
        </w:rPr>
      </w:pPr>
      <w:bookmarkStart w:id="41" w:name="_Toc55376094"/>
      <w:bookmarkStart w:id="42" w:name="_Toc55384657"/>
      <w:r>
        <w:rPr>
          <w:rFonts w:ascii="方正大标宋简体" w:eastAsia="方正大标宋简体" w:hAnsi="宋体" w:cs="宋体" w:hint="eastAsia"/>
          <w:color w:val="000000"/>
          <w:sz w:val="32"/>
          <w:szCs w:val="32"/>
        </w:rPr>
        <w:t>阜阳师范大学教研室设置及管理办法</w:t>
      </w:r>
      <w:bookmarkEnd w:id="41"/>
      <w:bookmarkEnd w:id="42"/>
    </w:p>
    <w:p w:rsidR="00F56D36" w:rsidRDefault="00F56D3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校教[2020]12号</w:t>
      </w:r>
    </w:p>
    <w:p w:rsidR="00F56D36" w:rsidRDefault="00F56D36" w:rsidP="00C75900">
      <w:pPr>
        <w:widowControl/>
        <w:spacing w:line="288" w:lineRule="auto"/>
        <w:jc w:val="center"/>
        <w:rPr>
          <w:rFonts w:ascii="黑体" w:eastAsia="黑体" w:hAnsi="宋体" w:cs="宋体"/>
          <w:color w:val="000000"/>
          <w:kern w:val="0"/>
          <w:szCs w:val="21"/>
        </w:rPr>
      </w:pPr>
      <w:r>
        <w:rPr>
          <w:rFonts w:ascii="黑体" w:eastAsia="黑体" w:hAnsi="宋体" w:cs="宋体" w:hint="eastAsia"/>
          <w:bCs/>
          <w:color w:val="000000"/>
          <w:kern w:val="0"/>
          <w:szCs w:val="21"/>
        </w:rPr>
        <w:t>第一章</w:t>
      </w:r>
      <w:r>
        <w:rPr>
          <w:rFonts w:ascii="宋体" w:eastAsia="黑体" w:hAnsi="宋体" w:cs="宋体" w:hint="eastAsia"/>
          <w:bCs/>
          <w:color w:val="000000"/>
          <w:kern w:val="0"/>
          <w:szCs w:val="21"/>
        </w:rPr>
        <w:t> </w:t>
      </w:r>
      <w:r>
        <w:rPr>
          <w:rFonts w:ascii="黑体" w:eastAsia="黑体" w:hAnsi="宋体" w:cs="宋体" w:hint="eastAsia"/>
          <w:bCs/>
          <w:color w:val="000000"/>
          <w:kern w:val="0"/>
          <w:szCs w:val="21"/>
        </w:rPr>
        <w:t xml:space="preserve"> 总则</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第一条 </w:t>
      </w:r>
      <w:r>
        <w:rPr>
          <w:rFonts w:ascii="宋体" w:hAnsi="宋体" w:cs="宋体" w:hint="eastAsia"/>
          <w:color w:val="000000"/>
          <w:kern w:val="0"/>
          <w:szCs w:val="21"/>
        </w:rPr>
        <w:t>为深入落实《教育部关于加快建设高水平本科教育全面提高人才培养能力的意见》（教高〔2018〕2号）、《教育部关于深化本科教育教学改革全面提高人才培养质量的意见》（教高〔2019〕6号）、《安徽省教育厅关于在全省高校开展“基层教学组织”和“基本教学活动”标准化建设和示范创建工作的通知》（皖教秘高〔2019〕39号）等文件精神，充分发挥教研室在教学组织、教学管理、教学研究和教学改革等工作中的积极作用，使教学工作进一步规范化、制度化和科学化，不断提高教师的教学质量和学术研究水平，特制定本办法。</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第二条</w:t>
      </w:r>
      <w:r>
        <w:rPr>
          <w:rFonts w:ascii="宋体" w:hAnsi="宋体" w:cs="宋体" w:hint="eastAsia"/>
          <w:b/>
          <w:color w:val="000000"/>
          <w:kern w:val="0"/>
          <w:szCs w:val="21"/>
        </w:rPr>
        <w:t xml:space="preserve"> </w:t>
      </w:r>
      <w:r>
        <w:rPr>
          <w:rFonts w:ascii="宋体" w:hAnsi="宋体" w:cs="宋体" w:hint="eastAsia"/>
          <w:color w:val="000000"/>
          <w:kern w:val="0"/>
          <w:szCs w:val="21"/>
        </w:rPr>
        <w:t>教研室是在各教学单位领导下按学科或课程设置组织的教学基本单位，学校及各教学单位要高度重视和支持教研室开展各项工作。</w:t>
      </w:r>
    </w:p>
    <w:p w:rsidR="00F56D36" w:rsidRDefault="00F56D36" w:rsidP="00C75900">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第二章</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 xml:space="preserve"> 教研室的设置</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第三条</w:t>
      </w:r>
      <w:r>
        <w:rPr>
          <w:rFonts w:ascii="宋体" w:hAnsi="宋体" w:cs="宋体" w:hint="eastAsia"/>
          <w:b/>
          <w:color w:val="000000"/>
          <w:kern w:val="0"/>
          <w:szCs w:val="21"/>
        </w:rPr>
        <w:t xml:space="preserve"> </w:t>
      </w:r>
      <w:r>
        <w:rPr>
          <w:rFonts w:ascii="宋体" w:hAnsi="宋体" w:cs="宋体" w:hint="eastAsia"/>
          <w:color w:val="000000"/>
          <w:kern w:val="0"/>
          <w:szCs w:val="21"/>
        </w:rPr>
        <w:t>教研室的设置包括教研室的新建、调整和撤销，教研室设置应以满足学校教育教学工作需要为出发点，以提高课程教学质量与学术水平为目标，有利于学科专业分类建设，有利于相近课程集群发展。教研室设置一旦完成，要保持相对稳定。</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第四条 </w:t>
      </w:r>
      <w:r>
        <w:rPr>
          <w:rFonts w:ascii="宋体" w:hAnsi="宋体" w:cs="宋体" w:hint="eastAsia"/>
          <w:color w:val="000000"/>
          <w:kern w:val="0"/>
          <w:szCs w:val="21"/>
        </w:rPr>
        <w:t>教研室设置程序：各教学单位根据学科专业发展及课程建设需要，研究提出拟设置教研室的建议；教务处受理各教学单位的建议材料，组织专家初审；学校教学指导专门委员会审定后，报教务处、人事处备案后执行。</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第五条</w:t>
      </w:r>
      <w:r>
        <w:rPr>
          <w:rFonts w:ascii="宋体" w:hAnsi="宋体" w:cs="宋体" w:hint="eastAsia"/>
          <w:color w:val="000000"/>
          <w:kern w:val="0"/>
          <w:szCs w:val="21"/>
        </w:rPr>
        <w:t xml:space="preserve"> 教研室的组成：设教研室主任1名，教研室成员一般应在五人以上。凡具有高校教师资格和教学专业技术职称的教师都应按照专业归属到相应的教研室。每个教研室组成成员至少应有一名高级专业技术职称教师，并确保教研室成员在年龄、职称、学历等方面结构合理。</w:t>
      </w:r>
    </w:p>
    <w:p w:rsidR="00F56D36" w:rsidRDefault="00F56D36" w:rsidP="00C75900">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第三章</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 xml:space="preserve"> 教研室的职能</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第六条</w:t>
      </w:r>
      <w:r>
        <w:rPr>
          <w:rFonts w:ascii="宋体" w:hAnsi="宋体" w:cs="宋体" w:hint="eastAsia"/>
          <w:color w:val="000000"/>
          <w:kern w:val="0"/>
          <w:szCs w:val="21"/>
        </w:rPr>
        <w:t xml:space="preserve"> 组织传达和贯彻执行上级有关文件精神，参加本单位组织的学科专业建设、教学工作、学术交流等有关会议及活动。</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第七条</w:t>
      </w:r>
      <w:r>
        <w:rPr>
          <w:rFonts w:ascii="宋体" w:hAnsi="宋体" w:cs="宋体" w:hint="eastAsia"/>
          <w:color w:val="000000"/>
          <w:kern w:val="0"/>
          <w:szCs w:val="21"/>
        </w:rPr>
        <w:t xml:space="preserve"> 落实学年教学任务。具体落实人才培养方案规定的相关课程；组织教师制订学期教学进度计划表，督促教师按计划开展教学活动；组织完成本教研室所承担课程的命题、阅卷等学业测试与评价任务；组织落实所承担的专业见习与实习、毕业论文（设计）、社会调查等实践教学环节和教学任务。</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第八条 </w:t>
      </w:r>
      <w:r>
        <w:rPr>
          <w:rFonts w:ascii="宋体" w:hAnsi="宋体" w:cs="宋体" w:hint="eastAsia"/>
          <w:color w:val="000000"/>
          <w:kern w:val="0"/>
          <w:szCs w:val="21"/>
        </w:rPr>
        <w:t>组织实施课程建设工作。制定所承担课程的建设规划；做好一流课程等相关课程项目的申报与建设；编写所承担课程的教学大纲；做好课程相关教材的选用与建设工作；参与课程相关实验室的建设工作。</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第九条</w:t>
      </w:r>
      <w:r>
        <w:rPr>
          <w:rFonts w:ascii="宋体" w:hAnsi="宋体" w:cs="宋体" w:hint="eastAsia"/>
          <w:b/>
          <w:color w:val="000000"/>
          <w:kern w:val="0"/>
          <w:szCs w:val="21"/>
        </w:rPr>
        <w:t xml:space="preserve"> </w:t>
      </w:r>
      <w:r>
        <w:rPr>
          <w:rFonts w:ascii="宋体" w:hAnsi="宋体" w:cs="宋体" w:hint="eastAsia"/>
          <w:color w:val="000000"/>
          <w:kern w:val="0"/>
          <w:szCs w:val="21"/>
        </w:rPr>
        <w:t>组织业务学习和教学研究活动。组织教师学习教育理论，通过互相听课、教学观摩、教学讨论等形式交流教学经验，集体研究、解决教学过程中出现的问题，不断提高教学质量。</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lastRenderedPageBreak/>
        <w:t xml:space="preserve">第十条 </w:t>
      </w:r>
      <w:r>
        <w:rPr>
          <w:rFonts w:ascii="宋体" w:hAnsi="宋体" w:cs="宋体" w:hint="eastAsia"/>
          <w:color w:val="000000"/>
          <w:kern w:val="0"/>
          <w:szCs w:val="21"/>
        </w:rPr>
        <w:t>开展科学研究和学术交流活动。结合学科专业特点，制定教研室教科研计划；组织教师申报教研、科研项目，开展课题研究工作；组织有关学术讲座、学术交流活动，活跃学术氛围，提高学术水平。</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第十一条 </w:t>
      </w:r>
      <w:r>
        <w:rPr>
          <w:rFonts w:ascii="宋体" w:hAnsi="宋体" w:cs="宋体" w:hint="eastAsia"/>
          <w:color w:val="000000"/>
          <w:kern w:val="0"/>
          <w:szCs w:val="21"/>
        </w:rPr>
        <w:t xml:space="preserve">教学团队建设。在各教学单位的统筹安排和指导下，根据教学任务和课程建设的需要，提出教师补充、调整的意见和建议；落实青年教师教学导师制，关心帮助青年教师快速成长；制定教研室人员培训计划，组织教研室成员结合同行评价开展日常听课评课活动，检查教师教学进展及业务水平提升情况。 </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第十二条</w:t>
      </w:r>
      <w:r>
        <w:rPr>
          <w:rFonts w:ascii="宋体" w:hAnsi="宋体" w:cs="宋体" w:hint="eastAsia"/>
          <w:color w:val="000000"/>
          <w:kern w:val="0"/>
          <w:szCs w:val="21"/>
        </w:rPr>
        <w:t xml:space="preserve"> 教研室成员绩效考核。在各教学单位的统筹安排下，对本教研室成员的思想素质、业务水平、科研能力进行工作记录、成果统计，完成有关绩效考核工作。</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第十三条 </w:t>
      </w:r>
      <w:r>
        <w:rPr>
          <w:rFonts w:ascii="宋体" w:hAnsi="宋体" w:cs="宋体" w:hint="eastAsia"/>
          <w:color w:val="000000"/>
          <w:kern w:val="0"/>
          <w:szCs w:val="21"/>
        </w:rPr>
        <w:t>完善教研室规章制度。建立教研室集体备课、课程建设、教学研究、年度考核、</w:t>
      </w:r>
      <w:r>
        <w:rPr>
          <w:rFonts w:ascii="宋体" w:hAnsi="宋体" w:hint="eastAsia"/>
          <w:color w:val="000000"/>
          <w:szCs w:val="21"/>
        </w:rPr>
        <w:t>教学资料归档</w:t>
      </w:r>
      <w:r>
        <w:rPr>
          <w:rFonts w:ascii="宋体" w:hAnsi="宋体" w:cs="宋体" w:hint="eastAsia"/>
          <w:color w:val="000000"/>
          <w:kern w:val="0"/>
          <w:szCs w:val="21"/>
        </w:rPr>
        <w:t>相关规章制度，做好教研室建设与管理工作。</w:t>
      </w:r>
    </w:p>
    <w:p w:rsidR="00F56D36" w:rsidRDefault="00F56D36" w:rsidP="00C75900">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第四章</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教研室主任</w:t>
      </w:r>
    </w:p>
    <w:p w:rsidR="00F56D36" w:rsidRDefault="00F56D36" w:rsidP="00C75900">
      <w:pPr>
        <w:autoSpaceDE w:val="0"/>
        <w:autoSpaceDN w:val="0"/>
        <w:adjustRightInd w:val="0"/>
        <w:spacing w:line="288" w:lineRule="auto"/>
        <w:ind w:firstLineChars="200" w:firstLine="420"/>
        <w:rPr>
          <w:rFonts w:ascii="宋体" w:hAnsi="宋体" w:cs="新宋体"/>
          <w:color w:val="000000"/>
          <w:kern w:val="0"/>
          <w:szCs w:val="21"/>
          <w:lang w:val="zh-CN"/>
        </w:rPr>
      </w:pPr>
      <w:r>
        <w:rPr>
          <w:rFonts w:ascii="黑体" w:eastAsia="黑体" w:hAnsi="宋体" w:cs="宋体" w:hint="eastAsia"/>
          <w:color w:val="000000"/>
          <w:kern w:val="0"/>
          <w:szCs w:val="21"/>
        </w:rPr>
        <w:t>第十四条</w:t>
      </w:r>
      <w:r>
        <w:rPr>
          <w:rFonts w:ascii="宋体" w:hAnsi="宋体" w:cs="宋体" w:hint="eastAsia"/>
          <w:color w:val="000000"/>
          <w:kern w:val="0"/>
          <w:szCs w:val="21"/>
        </w:rPr>
        <w:t xml:space="preserve"> </w:t>
      </w:r>
      <w:r>
        <w:rPr>
          <w:rFonts w:ascii="宋体" w:hAnsi="宋体" w:cs="新宋体" w:hint="eastAsia"/>
          <w:color w:val="000000"/>
          <w:kern w:val="0"/>
          <w:szCs w:val="21"/>
          <w:lang w:val="zh-CN"/>
        </w:rPr>
        <w:t>教研室主任由</w:t>
      </w:r>
      <w:r>
        <w:rPr>
          <w:rFonts w:ascii="宋体" w:hAnsi="宋体" w:cs="宋体" w:hint="eastAsia"/>
          <w:color w:val="000000"/>
          <w:kern w:val="0"/>
          <w:szCs w:val="21"/>
        </w:rPr>
        <w:t>各教学单位根据聘任条件遴选确定</w:t>
      </w:r>
      <w:r>
        <w:rPr>
          <w:rFonts w:ascii="宋体" w:hAnsi="宋体" w:cs="新宋体" w:hint="eastAsia"/>
          <w:color w:val="000000"/>
          <w:kern w:val="0"/>
          <w:szCs w:val="21"/>
          <w:lang w:val="zh-CN"/>
        </w:rPr>
        <w:t>，并报教务处、人事处备案。</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第十五条</w:t>
      </w:r>
      <w:r>
        <w:rPr>
          <w:rFonts w:ascii="宋体" w:hAnsi="宋体" w:cs="宋体" w:hint="eastAsia"/>
          <w:color w:val="000000"/>
          <w:kern w:val="0"/>
          <w:szCs w:val="21"/>
        </w:rPr>
        <w:t xml:space="preserve"> 教研室主任聘任条件：</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（一）认真贯彻党的教育路线、方针、政策，坚持四项基本原则，思想作风正派；具有强烈的事业心、责任心，有较高的业务水平和较强的组织管理能力；</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（二）具有5年以上教龄且管理经验丰富，原则上具有副高以上职称。</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第十六条</w:t>
      </w:r>
      <w:r>
        <w:rPr>
          <w:rFonts w:ascii="宋体" w:hAnsi="宋体" w:cs="宋体" w:hint="eastAsia"/>
          <w:color w:val="000000"/>
          <w:kern w:val="0"/>
          <w:szCs w:val="21"/>
        </w:rPr>
        <w:t xml:space="preserve"> 教研室主任工作职责：</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（一）组织、领导本教研室全体成员学习党和国家的教育方针、政策，不断提升专业素养，端正教育思想，钻研教学业务，提高教学水平；</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（二）组织制订和实施所承担课程的教学大纲，选编教材、实验指导书和教学参考书；</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（三）组织制订学期教研室工作计划，明确各专业各年级相关课程的教学要求，合理安排好本教研室承担的教学任务和活动；</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四）抓好本教研室所开课程的讲授、辅导、实验、实习、作业批改以及毕业论文指导、教育实习等教学环节，组织教学研究、相互听课、观摩教学等教学活动，组织落实试卷库或试题库的建设，组织安排考试阅卷、成绩评定及教学质量分析工作；</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（五）组织</w:t>
      </w:r>
      <w:r w:rsidRPr="00C75900">
        <w:rPr>
          <w:rFonts w:ascii="宋体" w:hAnsi="宋体" w:cs="宋体" w:hint="eastAsia"/>
          <w:color w:val="000000"/>
          <w:spacing w:val="-6"/>
          <w:kern w:val="0"/>
          <w:szCs w:val="21"/>
        </w:rPr>
        <w:t>制定本学科相关课程建设规划和年度实施计划，开展课程建设和教研立项工作</w:t>
      </w:r>
      <w:r>
        <w:rPr>
          <w:rFonts w:ascii="宋体" w:hAnsi="宋体" w:cs="宋体" w:hint="eastAsia"/>
          <w:color w:val="000000"/>
          <w:kern w:val="0"/>
          <w:szCs w:val="21"/>
        </w:rPr>
        <w:t>；</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（六）组织制定本教研室教师进修计划，在所属教学单位的部署下，积极推荐和引进人才，做好本教研室教师考核工作；</w:t>
      </w:r>
    </w:p>
    <w:p w:rsidR="00F56D36" w:rsidRDefault="00F56D36" w:rsidP="00C75900">
      <w:pPr>
        <w:widowControl/>
        <w:spacing w:line="288" w:lineRule="auto"/>
        <w:ind w:firstLineChars="150" w:firstLine="315"/>
        <w:rPr>
          <w:rFonts w:ascii="宋体" w:hAnsi="宋体" w:cs="宋体"/>
          <w:color w:val="000000"/>
          <w:kern w:val="0"/>
          <w:szCs w:val="21"/>
        </w:rPr>
      </w:pPr>
      <w:r>
        <w:rPr>
          <w:rFonts w:ascii="宋体" w:hAnsi="宋体" w:cs="宋体" w:hint="eastAsia"/>
          <w:color w:val="000000"/>
          <w:kern w:val="0"/>
          <w:szCs w:val="21"/>
        </w:rPr>
        <w:t>（七）</w:t>
      </w:r>
      <w:r w:rsidRPr="00C75900">
        <w:rPr>
          <w:rFonts w:ascii="宋体" w:hAnsi="宋体" w:cs="宋体" w:hint="eastAsia"/>
          <w:color w:val="000000"/>
          <w:spacing w:val="-6"/>
          <w:kern w:val="0"/>
          <w:szCs w:val="21"/>
        </w:rPr>
        <w:t>组织教研室成员开展科学研究和学术交流活动，不断提高教研室成员教学科研水平。</w:t>
      </w:r>
    </w:p>
    <w:p w:rsidR="00F56D36" w:rsidRDefault="00F56D36" w:rsidP="00C75900">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第五章</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教研室工作检查和评估</w:t>
      </w:r>
    </w:p>
    <w:p w:rsidR="00F56D36" w:rsidRDefault="00F56D36" w:rsidP="00C75900">
      <w:pPr>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第十七条</w:t>
      </w:r>
      <w:r>
        <w:rPr>
          <w:rFonts w:ascii="宋体" w:hAnsi="宋体" w:cs="宋体" w:hint="eastAsia"/>
          <w:color w:val="000000"/>
          <w:kern w:val="0"/>
          <w:szCs w:val="21"/>
        </w:rPr>
        <w:t xml:space="preserve"> 教研室要根据本办法定期组织自查，每学期应以书面形式向所属教学单位汇报教研室工作情况。</w:t>
      </w:r>
    </w:p>
    <w:p w:rsidR="00F56D36" w:rsidRDefault="00F56D36" w:rsidP="00C75900">
      <w:pPr>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第十八条</w:t>
      </w:r>
      <w:r>
        <w:rPr>
          <w:rFonts w:ascii="宋体" w:hAnsi="宋体" w:cs="宋体" w:hint="eastAsia"/>
          <w:color w:val="000000"/>
          <w:kern w:val="0"/>
          <w:szCs w:val="21"/>
        </w:rPr>
        <w:t xml:space="preserve"> 各教学单位对教研室工作进行定期检查，并根据检查结果，推荐申报学校“优秀教研室”。</w:t>
      </w:r>
    </w:p>
    <w:p w:rsidR="00F56D36" w:rsidRDefault="00F56D36" w:rsidP="00C75900">
      <w:pPr>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第十九条</w:t>
      </w:r>
      <w:r>
        <w:rPr>
          <w:rFonts w:ascii="宋体" w:hAnsi="宋体" w:cs="宋体" w:hint="eastAsia"/>
          <w:color w:val="000000"/>
          <w:kern w:val="0"/>
          <w:szCs w:val="21"/>
        </w:rPr>
        <w:t xml:space="preserve"> 教务处会同有关部门依据《安徽省普通高校基本教学组织标准化建设和示范标准（试行）》（见附件），对教研室工作适时进行评估，评选表彰优秀教研室。</w:t>
      </w:r>
    </w:p>
    <w:p w:rsidR="00F56D36" w:rsidRDefault="00F56D36" w:rsidP="00C75900">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第六章</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 xml:space="preserve"> 附</w:t>
      </w:r>
      <w:r>
        <w:rPr>
          <w:rFonts w:ascii="黑体" w:eastAsia="黑体" w:hAnsi="宋体" w:cs="宋体" w:hint="eastAsia"/>
          <w:bCs/>
          <w:color w:val="000000"/>
          <w:kern w:val="0"/>
          <w:szCs w:val="21"/>
        </w:rPr>
        <w:t> </w:t>
      </w:r>
      <w:r>
        <w:rPr>
          <w:rFonts w:ascii="黑体" w:eastAsia="黑体" w:hAnsi="宋体" w:cs="宋体" w:hint="eastAsia"/>
          <w:bCs/>
          <w:color w:val="000000"/>
          <w:kern w:val="0"/>
          <w:szCs w:val="21"/>
        </w:rPr>
        <w:t xml:space="preserve"> 则</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第二十条 </w:t>
      </w:r>
      <w:r>
        <w:rPr>
          <w:rFonts w:ascii="宋体" w:hAnsi="宋体" w:cs="宋体" w:hint="eastAsia"/>
          <w:color w:val="000000"/>
          <w:kern w:val="0"/>
          <w:szCs w:val="21"/>
        </w:rPr>
        <w:t xml:space="preserve"> 本办法由教务处负责解释。</w:t>
      </w:r>
    </w:p>
    <w:p w:rsidR="00F56D36" w:rsidRDefault="00F56D36" w:rsidP="00C75900">
      <w:pPr>
        <w:widowControl/>
        <w:spacing w:line="288"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第二十一条</w:t>
      </w:r>
      <w:r>
        <w:rPr>
          <w:rFonts w:ascii="宋体" w:hAnsi="宋体" w:cs="宋体" w:hint="eastAsia"/>
          <w:color w:val="000000"/>
          <w:kern w:val="0"/>
          <w:szCs w:val="21"/>
        </w:rPr>
        <w:t xml:space="preserve">  本办法自印发之日起施行，原《阜阳师范学院教研室设置及管理办法》（校教[2015]88号）文件废止。</w:t>
      </w:r>
    </w:p>
    <w:p w:rsidR="00F56D36" w:rsidRDefault="00F56D36" w:rsidP="00C75900">
      <w:pPr>
        <w:spacing w:line="288" w:lineRule="auto"/>
        <w:ind w:firstLineChars="200" w:firstLine="420"/>
        <w:jc w:val="left"/>
        <w:rPr>
          <w:rFonts w:ascii="宋体" w:hAnsi="宋体" w:cs="宋体"/>
          <w:color w:val="000000"/>
          <w:kern w:val="0"/>
          <w:szCs w:val="21"/>
        </w:rPr>
      </w:pPr>
    </w:p>
    <w:p w:rsidR="00F56D36" w:rsidRDefault="00F56D36" w:rsidP="00C75900">
      <w:pPr>
        <w:spacing w:line="288" w:lineRule="auto"/>
        <w:ind w:firstLineChars="200" w:firstLine="420"/>
        <w:jc w:val="left"/>
        <w:rPr>
          <w:rFonts w:ascii="宋体" w:hAnsi="宋体" w:cs="宋体"/>
          <w:color w:val="000000"/>
          <w:szCs w:val="21"/>
        </w:rPr>
      </w:pPr>
      <w:r>
        <w:rPr>
          <w:rFonts w:ascii="宋体" w:hAnsi="宋体" w:cs="宋体" w:hint="eastAsia"/>
          <w:color w:val="000000"/>
          <w:kern w:val="0"/>
          <w:szCs w:val="21"/>
        </w:rPr>
        <w:lastRenderedPageBreak/>
        <w:t>附件：</w:t>
      </w:r>
      <w:r>
        <w:rPr>
          <w:rFonts w:ascii="宋体" w:hAnsi="宋体" w:hint="eastAsia"/>
          <w:bCs/>
          <w:color w:val="000000"/>
          <w:szCs w:val="21"/>
        </w:rPr>
        <w:t>安徽省普通高校基本教学组织标准化建设和示范标准（试行）</w:t>
      </w:r>
    </w:p>
    <w:p w:rsidR="00F56D36" w:rsidRDefault="00F56D36" w:rsidP="00C75900">
      <w:pPr>
        <w:spacing w:line="288" w:lineRule="auto"/>
        <w:ind w:firstLineChars="200" w:firstLine="420"/>
        <w:jc w:val="left"/>
        <w:rPr>
          <w:rFonts w:ascii="宋体" w:hAnsi="宋体" w:cs="宋体"/>
          <w:color w:val="000000"/>
          <w:kern w:val="0"/>
          <w:szCs w:val="21"/>
        </w:rPr>
      </w:pPr>
    </w:p>
    <w:p w:rsidR="002A73E1" w:rsidRDefault="00F56D36" w:rsidP="00C75900">
      <w:pPr>
        <w:adjustRightInd w:val="0"/>
        <w:snapToGrid w:val="0"/>
        <w:spacing w:line="288" w:lineRule="auto"/>
        <w:ind w:firstLineChars="1750" w:firstLine="3675"/>
        <w:jc w:val="right"/>
        <w:rPr>
          <w:rFonts w:ascii="宋体" w:hAnsi="宋体"/>
          <w:color w:val="000000"/>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p>
    <w:p w:rsidR="002A73E1" w:rsidRDefault="002A73E1" w:rsidP="001B7F24">
      <w:pPr>
        <w:spacing w:afterLines="50" w:line="300" w:lineRule="auto"/>
        <w:rPr>
          <w:rFonts w:ascii="宋体" w:hAnsi="宋体"/>
          <w:color w:val="000000"/>
          <w:szCs w:val="21"/>
        </w:rPr>
      </w:pPr>
      <w:r>
        <w:rPr>
          <w:rFonts w:ascii="宋体" w:hAnsi="宋体" w:hint="eastAsia"/>
          <w:color w:val="000000"/>
          <w:szCs w:val="21"/>
        </w:rPr>
        <w:t>附件：</w:t>
      </w:r>
    </w:p>
    <w:p w:rsidR="002A73E1" w:rsidRDefault="00690D23" w:rsidP="002A73E1">
      <w:pPr>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fldChar w:fldCharType="begin"/>
      </w:r>
      <w:r w:rsidR="002A73E1">
        <w:rPr>
          <w:rFonts w:ascii="方正大标宋简体" w:eastAsia="方正大标宋简体" w:hAnsi="宋体" w:hint="eastAsia"/>
          <w:color w:val="000000"/>
          <w:sz w:val="32"/>
          <w:szCs w:val="32"/>
        </w:rPr>
        <w:instrText>ADDIN CNKISM.UserStyle</w:instrText>
      </w:r>
      <w:r>
        <w:rPr>
          <w:rFonts w:ascii="方正大标宋简体" w:eastAsia="方正大标宋简体" w:hAnsi="宋体" w:hint="eastAsia"/>
          <w:color w:val="000000"/>
          <w:sz w:val="32"/>
          <w:szCs w:val="32"/>
        </w:rPr>
        <w:fldChar w:fldCharType="end"/>
      </w:r>
      <w:r w:rsidR="002A73E1">
        <w:rPr>
          <w:rFonts w:ascii="方正大标宋简体" w:eastAsia="方正大标宋简体" w:hAnsi="宋体" w:hint="eastAsia"/>
          <w:color w:val="000000"/>
          <w:sz w:val="32"/>
          <w:szCs w:val="32"/>
        </w:rPr>
        <w:t>安徽省普通高校基层教学组织（教研室）</w:t>
      </w:r>
    </w:p>
    <w:p w:rsidR="002A73E1" w:rsidRDefault="002A73E1" w:rsidP="002A73E1">
      <w:pPr>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标准化建设和示范标准（试行）</w:t>
      </w:r>
    </w:p>
    <w:p w:rsidR="002A73E1" w:rsidRDefault="002A73E1" w:rsidP="002A73E1">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表一   安徽省普通高校基层教学组织（教研室）标准化建设标准</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25"/>
        <w:gridCol w:w="658"/>
        <w:gridCol w:w="1064"/>
        <w:gridCol w:w="6408"/>
      </w:tblGrid>
      <w:tr w:rsidR="002A73E1" w:rsidTr="009B1656">
        <w:trPr>
          <w:trHeight w:val="20"/>
          <w:tblHeader/>
        </w:trPr>
        <w:tc>
          <w:tcPr>
            <w:tcW w:w="625" w:type="dxa"/>
            <w:tcBorders>
              <w:top w:val="single" w:sz="4" w:space="0" w:color="auto"/>
              <w:left w:val="single" w:sz="4" w:space="0" w:color="auto"/>
              <w:bottom w:val="single" w:sz="6" w:space="0" w:color="auto"/>
              <w:right w:val="single" w:sz="6" w:space="0" w:color="auto"/>
            </w:tcBorders>
            <w:noWrap/>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一级</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指标</w:t>
            </w:r>
          </w:p>
        </w:tc>
        <w:tc>
          <w:tcPr>
            <w:tcW w:w="658" w:type="dxa"/>
            <w:tcBorders>
              <w:top w:val="single" w:sz="4" w:space="0" w:color="auto"/>
              <w:left w:val="single" w:sz="6" w:space="0" w:color="auto"/>
              <w:bottom w:val="single" w:sz="6" w:space="0" w:color="auto"/>
              <w:right w:val="single" w:sz="6" w:space="0" w:color="auto"/>
            </w:tcBorders>
            <w:noWrap/>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二级</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指标</w:t>
            </w:r>
          </w:p>
        </w:tc>
        <w:tc>
          <w:tcPr>
            <w:tcW w:w="1064" w:type="dxa"/>
            <w:tcBorders>
              <w:top w:val="single" w:sz="4" w:space="0" w:color="auto"/>
              <w:left w:val="single" w:sz="6" w:space="0" w:color="auto"/>
              <w:bottom w:val="single" w:sz="6" w:space="0" w:color="auto"/>
              <w:right w:val="single" w:sz="6" w:space="0" w:color="auto"/>
            </w:tcBorders>
            <w:noWrap/>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观测点</w:t>
            </w:r>
          </w:p>
        </w:tc>
        <w:tc>
          <w:tcPr>
            <w:tcW w:w="6408" w:type="dxa"/>
            <w:tcBorders>
              <w:top w:val="single" w:sz="4" w:space="0" w:color="auto"/>
              <w:left w:val="single" w:sz="6" w:space="0" w:color="auto"/>
              <w:bottom w:val="single" w:sz="6" w:space="0" w:color="auto"/>
              <w:right w:val="single" w:sz="4" w:space="0" w:color="auto"/>
            </w:tcBorders>
            <w:vAlign w:val="center"/>
            <w:hideMark/>
          </w:tcPr>
          <w:p w:rsidR="002A73E1" w:rsidRDefault="002A73E1">
            <w:pPr>
              <w:snapToGrid w:val="0"/>
              <w:ind w:firstLineChars="100" w:firstLine="210"/>
              <w:jc w:val="center"/>
              <w:rPr>
                <w:rFonts w:ascii="宋体" w:hAnsi="宋体"/>
                <w:color w:val="000000"/>
                <w:szCs w:val="21"/>
              </w:rPr>
            </w:pPr>
            <w:r>
              <w:rPr>
                <w:rFonts w:ascii="宋体" w:hAnsi="宋体" w:hint="eastAsia"/>
                <w:color w:val="000000"/>
                <w:szCs w:val="21"/>
              </w:rPr>
              <w:t>标              准</w:t>
            </w:r>
          </w:p>
        </w:tc>
      </w:tr>
      <w:tr w:rsidR="002A73E1" w:rsidTr="009B1656">
        <w:trPr>
          <w:trHeight w:val="2101"/>
        </w:trPr>
        <w:tc>
          <w:tcPr>
            <w:tcW w:w="625" w:type="dxa"/>
            <w:vMerge w:val="restart"/>
            <w:tcBorders>
              <w:top w:val="single" w:sz="6" w:space="0" w:color="auto"/>
              <w:left w:val="single" w:sz="4" w:space="0" w:color="auto"/>
              <w:bottom w:val="single" w:sz="6" w:space="0" w:color="auto"/>
              <w:right w:val="single" w:sz="6" w:space="0" w:color="auto"/>
            </w:tcBorders>
            <w:vAlign w:val="center"/>
          </w:tcPr>
          <w:p w:rsidR="002A73E1" w:rsidRDefault="002A73E1">
            <w:pPr>
              <w:snapToGrid w:val="0"/>
              <w:jc w:val="center"/>
              <w:rPr>
                <w:rFonts w:ascii="宋体" w:hAnsi="宋体"/>
                <w:color w:val="000000"/>
                <w:szCs w:val="21"/>
              </w:rPr>
            </w:pPr>
          </w:p>
          <w:p w:rsidR="002A73E1" w:rsidRDefault="002A73E1">
            <w:pPr>
              <w:snapToGrid w:val="0"/>
              <w:jc w:val="center"/>
              <w:rPr>
                <w:rFonts w:ascii="宋体" w:hAnsi="宋体"/>
                <w:color w:val="000000"/>
                <w:szCs w:val="21"/>
              </w:rPr>
            </w:pPr>
            <w:r>
              <w:rPr>
                <w:rFonts w:ascii="宋体" w:hAnsi="宋体" w:hint="eastAsia"/>
                <w:color w:val="000000"/>
                <w:szCs w:val="21"/>
              </w:rPr>
              <w:t>组</w:t>
            </w:r>
          </w:p>
          <w:p w:rsidR="002A73E1" w:rsidRDefault="002A73E1">
            <w:pPr>
              <w:snapToGrid w:val="0"/>
              <w:jc w:val="center"/>
              <w:rPr>
                <w:rFonts w:ascii="宋体" w:hAnsi="宋体"/>
                <w:color w:val="000000"/>
                <w:szCs w:val="21"/>
              </w:rPr>
            </w:pPr>
          </w:p>
          <w:p w:rsidR="002A73E1" w:rsidRDefault="002A73E1">
            <w:pPr>
              <w:snapToGrid w:val="0"/>
              <w:jc w:val="center"/>
              <w:rPr>
                <w:rFonts w:ascii="宋体" w:hAnsi="宋体"/>
                <w:color w:val="000000"/>
                <w:szCs w:val="21"/>
              </w:rPr>
            </w:pPr>
            <w:r>
              <w:rPr>
                <w:rFonts w:ascii="宋体" w:hAnsi="宋体" w:hint="eastAsia"/>
                <w:color w:val="000000"/>
                <w:szCs w:val="21"/>
              </w:rPr>
              <w:t>织</w:t>
            </w:r>
          </w:p>
          <w:p w:rsidR="002A73E1" w:rsidRDefault="002A73E1">
            <w:pPr>
              <w:snapToGrid w:val="0"/>
              <w:jc w:val="center"/>
              <w:rPr>
                <w:rFonts w:ascii="宋体" w:hAnsi="宋体"/>
                <w:color w:val="000000"/>
                <w:szCs w:val="21"/>
              </w:rPr>
            </w:pPr>
          </w:p>
          <w:p w:rsidR="002A73E1" w:rsidRDefault="002A73E1">
            <w:pPr>
              <w:snapToGrid w:val="0"/>
              <w:jc w:val="center"/>
              <w:rPr>
                <w:rFonts w:ascii="宋体" w:hAnsi="宋体"/>
                <w:color w:val="000000"/>
                <w:szCs w:val="21"/>
              </w:rPr>
            </w:pPr>
            <w:r>
              <w:rPr>
                <w:rFonts w:ascii="宋体" w:hAnsi="宋体" w:hint="eastAsia"/>
                <w:color w:val="000000"/>
                <w:szCs w:val="21"/>
              </w:rPr>
              <w:t>管</w:t>
            </w:r>
          </w:p>
          <w:p w:rsidR="002A73E1" w:rsidRDefault="002A73E1">
            <w:pPr>
              <w:snapToGrid w:val="0"/>
              <w:jc w:val="center"/>
              <w:rPr>
                <w:rFonts w:ascii="宋体" w:hAnsi="宋体"/>
                <w:color w:val="000000"/>
                <w:szCs w:val="21"/>
              </w:rPr>
            </w:pPr>
          </w:p>
          <w:p w:rsidR="002A73E1" w:rsidRDefault="002A73E1">
            <w:pPr>
              <w:snapToGrid w:val="0"/>
              <w:jc w:val="center"/>
              <w:rPr>
                <w:rFonts w:ascii="宋体" w:hAnsi="宋体"/>
                <w:color w:val="000000"/>
                <w:szCs w:val="21"/>
              </w:rPr>
            </w:pPr>
            <w:r>
              <w:rPr>
                <w:rFonts w:ascii="宋体" w:hAnsi="宋体" w:hint="eastAsia"/>
                <w:color w:val="000000"/>
                <w:szCs w:val="21"/>
              </w:rPr>
              <w:t>理</w:t>
            </w:r>
          </w:p>
        </w:tc>
        <w:tc>
          <w:tcPr>
            <w:tcW w:w="658" w:type="dxa"/>
            <w:vMerge w:val="restart"/>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组织</w:t>
            </w:r>
          </w:p>
          <w:p w:rsidR="002A73E1" w:rsidRDefault="002A73E1">
            <w:pPr>
              <w:snapToGrid w:val="0"/>
              <w:jc w:val="center"/>
              <w:rPr>
                <w:rFonts w:ascii="宋体" w:hAnsi="宋体"/>
                <w:color w:val="000000"/>
                <w:szCs w:val="21"/>
              </w:rPr>
            </w:pPr>
            <w:r>
              <w:rPr>
                <w:rFonts w:ascii="宋体" w:hAnsi="宋体" w:hint="eastAsia"/>
                <w:color w:val="000000"/>
                <w:szCs w:val="21"/>
              </w:rPr>
              <w:t>设置</w:t>
            </w: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设置程序</w:t>
            </w:r>
            <w:r>
              <w:rPr>
                <w:rFonts w:ascii="宋体" w:hAnsi="宋体" w:hint="eastAsia"/>
                <w:color w:val="000000"/>
                <w:szCs w:val="21"/>
                <w:vertAlign w:val="superscript"/>
              </w:rPr>
              <w:t>1</w:t>
            </w:r>
            <w:r>
              <w:rPr>
                <w:rFonts w:ascii="宋体" w:hAnsi="宋体" w:hint="eastAsia"/>
                <w:color w:val="000000"/>
                <w:szCs w:val="21"/>
              </w:rPr>
              <w:t>。</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高等学校基层教学组织（教研室）是高校组织教学活动、培养高质量人才的基本单元；一般按照学科、专业或课程（群、组）设置。</w:t>
            </w:r>
          </w:p>
          <w:p w:rsidR="002A73E1" w:rsidRDefault="002A73E1">
            <w:pPr>
              <w:snapToGrid w:val="0"/>
              <w:rPr>
                <w:rFonts w:ascii="宋体" w:hAnsi="宋体"/>
                <w:color w:val="000000"/>
                <w:szCs w:val="21"/>
              </w:rPr>
            </w:pPr>
            <w:r>
              <w:rPr>
                <w:rFonts w:ascii="宋体" w:hAnsi="宋体" w:cs="仿宋_GB2312" w:hint="eastAsia"/>
                <w:color w:val="000000"/>
                <w:szCs w:val="21"/>
              </w:rPr>
              <w:t>基层教学组织（教研室）设置应由教学单位向教务部门提出书面申请，提交相关材料，经教务部门审核后报学校主管教学的领导批准同意后设立。如需调整、新建或撤销，需经教学单位集体研究决定后，报学校教务部门备案。</w:t>
            </w:r>
          </w:p>
        </w:tc>
      </w:tr>
      <w:tr w:rsidR="002A73E1" w:rsidTr="009B1656">
        <w:trPr>
          <w:trHeight w:val="1191"/>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组织名称。</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olor w:val="000000"/>
                <w:szCs w:val="21"/>
              </w:rPr>
            </w:pPr>
            <w:r>
              <w:rPr>
                <w:rFonts w:ascii="宋体" w:hAnsi="宋体" w:cs="仿宋_GB2312" w:hint="eastAsia"/>
                <w:color w:val="000000"/>
                <w:szCs w:val="21"/>
              </w:rPr>
              <w:t>基层教学组织（教研室）的名称一般以学科（专业）名称命名，含多个学科（专业）的可使用多个学科（专业）的组合命名或以主干学科（专业）的名称命名，也可以课程或课程群（组）命名。</w:t>
            </w:r>
          </w:p>
        </w:tc>
      </w:tr>
      <w:tr w:rsidR="002A73E1" w:rsidTr="009B1656">
        <w:trPr>
          <w:trHeight w:val="1879"/>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val="restart"/>
            <w:tcBorders>
              <w:top w:val="single" w:sz="6" w:space="0" w:color="auto"/>
              <w:left w:val="single" w:sz="6" w:space="0" w:color="auto"/>
              <w:bottom w:val="single" w:sz="6" w:space="0" w:color="auto"/>
              <w:right w:val="single" w:sz="6" w:space="0" w:color="auto"/>
            </w:tcBorders>
            <w:vAlign w:val="center"/>
          </w:tcPr>
          <w:p w:rsidR="002A73E1" w:rsidRDefault="002A73E1">
            <w:pPr>
              <w:snapToGrid w:val="0"/>
              <w:jc w:val="center"/>
              <w:rPr>
                <w:rFonts w:ascii="宋体" w:hAnsi="宋体"/>
                <w:color w:val="000000"/>
                <w:szCs w:val="21"/>
              </w:rPr>
            </w:pPr>
            <w:r>
              <w:rPr>
                <w:rFonts w:ascii="宋体" w:hAnsi="宋体" w:hint="eastAsia"/>
                <w:color w:val="000000"/>
                <w:szCs w:val="21"/>
              </w:rPr>
              <w:t>组织</w:t>
            </w:r>
          </w:p>
          <w:p w:rsidR="002A73E1" w:rsidRDefault="002A73E1">
            <w:pPr>
              <w:snapToGrid w:val="0"/>
              <w:jc w:val="center"/>
              <w:rPr>
                <w:rFonts w:ascii="宋体" w:hAnsi="宋体"/>
                <w:color w:val="000000"/>
                <w:szCs w:val="21"/>
              </w:rPr>
            </w:pPr>
            <w:r>
              <w:rPr>
                <w:rFonts w:ascii="宋体" w:hAnsi="宋体" w:hint="eastAsia"/>
                <w:color w:val="000000"/>
                <w:szCs w:val="21"/>
              </w:rPr>
              <w:t>运行</w:t>
            </w:r>
          </w:p>
          <w:p w:rsidR="002A73E1" w:rsidRDefault="002A73E1">
            <w:pPr>
              <w:snapToGrid w:val="0"/>
              <w:jc w:val="center"/>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组织制度</w:t>
            </w:r>
            <w:r>
              <w:rPr>
                <w:rFonts w:ascii="宋体" w:hAnsi="宋体" w:hint="eastAsia"/>
                <w:color w:val="000000"/>
                <w:szCs w:val="21"/>
                <w:vertAlign w:val="superscript"/>
              </w:rPr>
              <w:t>2</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基层教学组织（教研室）要认真执行学校、教学单位的各种教学与管理规章制度并根据具体情况制定本单位的实施细则，规范本单位的活动内容和活动方式，进行科学管理。主要组织制度有岗位责任制、教研活动和例会制、试讲制、师制度、教学过程管理制、检查考核制、档案资料管理制、经费使用审批度等。各项规章制度得到严格执行。</w:t>
            </w:r>
          </w:p>
        </w:tc>
      </w:tr>
      <w:tr w:rsidR="002A73E1" w:rsidTr="009B1656">
        <w:trPr>
          <w:trHeight w:val="3175"/>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人员职责</w:t>
            </w:r>
            <w:r>
              <w:rPr>
                <w:rFonts w:ascii="宋体" w:hAnsi="宋体" w:hint="eastAsia"/>
                <w:color w:val="000000"/>
                <w:szCs w:val="21"/>
                <w:vertAlign w:val="superscript"/>
              </w:rPr>
              <w:t>3</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学校在编及兼职教师均应纳入基层教学组织（教研室）管理，参与组织活动。</w:t>
            </w:r>
          </w:p>
          <w:p w:rsidR="002A73E1" w:rsidRDefault="002A73E1">
            <w:pPr>
              <w:adjustRightInd w:val="0"/>
              <w:snapToGrid w:val="0"/>
              <w:rPr>
                <w:rFonts w:ascii="宋体" w:hAnsi="宋体" w:cs="仿宋_GB2312"/>
                <w:color w:val="000000"/>
                <w:szCs w:val="21"/>
              </w:rPr>
            </w:pPr>
            <w:r>
              <w:rPr>
                <w:rFonts w:ascii="宋体" w:hAnsi="宋体" w:cs="仿宋_GB2312" w:hint="eastAsia"/>
                <w:color w:val="000000"/>
                <w:szCs w:val="21"/>
              </w:rPr>
              <w:t>基层教学组织（教研室）设1名主要负责人；编制在10人以上的，根据工作需要，可设副职1名，协助主要负责人工作。</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基层教学组织（教研室）负责人，由各基层教学组织（教研室）全体教师集体讨论、民主推荐确定，由教学单位考核任命聘任，报学校教务处、人事处等相关职能部门审批备案。聘期为3--5年，可连任。</w:t>
            </w:r>
          </w:p>
        </w:tc>
      </w:tr>
      <w:tr w:rsidR="002A73E1" w:rsidTr="009B1656">
        <w:trPr>
          <w:trHeight w:val="3175"/>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工作要求</w:t>
            </w:r>
            <w:r>
              <w:rPr>
                <w:rFonts w:ascii="宋体" w:hAnsi="宋体" w:hint="eastAsia"/>
                <w:color w:val="000000"/>
                <w:szCs w:val="21"/>
                <w:vertAlign w:val="superscript"/>
              </w:rPr>
              <w:t>4</w:t>
            </w:r>
            <w:r>
              <w:rPr>
                <w:rFonts w:ascii="宋体" w:hAnsi="宋体" w:hint="eastAsia"/>
                <w:color w:val="000000"/>
                <w:szCs w:val="21"/>
              </w:rPr>
              <w:t>。</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基层教学组织（教研室）受所在教学单位领导和管理以及学校教务部门的业务指导，并对全体人员工作岗位提出责任要求，明确职责，包括负责人职责、主讲教师职责及各工作环节的责任和要求等。工作中的重大问题，应该提交全体会议讨论；基层教学组织（教研室）建设，教学单位行政主要负责人是第一责任人，副职是主要责任人，也是直接责任人。</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教研室活动应制定有详细的教研室活动计划，活动主题目标明确、切合实际、可操作性强，认真记录；学期结束后及时总结活动开展情况，并有典型活动成果材料。一般2周开展一次活动。</w:t>
            </w:r>
          </w:p>
        </w:tc>
      </w:tr>
      <w:tr w:rsidR="002A73E1" w:rsidTr="009B1656">
        <w:trPr>
          <w:trHeight w:val="1871"/>
        </w:trPr>
        <w:tc>
          <w:tcPr>
            <w:tcW w:w="625" w:type="dxa"/>
            <w:vMerge w:val="restart"/>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职</w:t>
            </w:r>
          </w:p>
          <w:p w:rsidR="002A73E1" w:rsidRDefault="002A73E1">
            <w:pPr>
              <w:snapToGrid w:val="0"/>
              <w:jc w:val="center"/>
              <w:rPr>
                <w:rFonts w:ascii="宋体" w:hAnsi="宋体"/>
                <w:color w:val="000000"/>
                <w:szCs w:val="21"/>
              </w:rPr>
            </w:pPr>
            <w:r>
              <w:rPr>
                <w:rFonts w:ascii="宋体" w:hAnsi="宋体" w:hint="eastAsia"/>
                <w:color w:val="000000"/>
                <w:szCs w:val="21"/>
              </w:rPr>
              <w:t>能</w:t>
            </w:r>
          </w:p>
          <w:p w:rsidR="002A73E1" w:rsidRDefault="002A73E1">
            <w:pPr>
              <w:snapToGrid w:val="0"/>
              <w:jc w:val="center"/>
              <w:rPr>
                <w:rFonts w:ascii="宋体" w:hAnsi="宋体"/>
                <w:color w:val="000000"/>
                <w:szCs w:val="21"/>
              </w:rPr>
            </w:pPr>
            <w:r>
              <w:rPr>
                <w:rFonts w:ascii="宋体" w:hAnsi="宋体" w:hint="eastAsia"/>
                <w:color w:val="000000"/>
                <w:szCs w:val="21"/>
              </w:rPr>
              <w:t>发</w:t>
            </w:r>
          </w:p>
          <w:p w:rsidR="002A73E1" w:rsidRDefault="002A73E1">
            <w:pPr>
              <w:snapToGrid w:val="0"/>
              <w:jc w:val="center"/>
              <w:rPr>
                <w:rFonts w:ascii="宋体" w:hAnsi="宋体"/>
                <w:color w:val="000000"/>
                <w:szCs w:val="21"/>
              </w:rPr>
            </w:pPr>
            <w:r>
              <w:rPr>
                <w:rFonts w:ascii="宋体" w:hAnsi="宋体" w:hint="eastAsia"/>
                <w:color w:val="000000"/>
                <w:szCs w:val="21"/>
              </w:rPr>
              <w:t>挥</w:t>
            </w:r>
          </w:p>
        </w:tc>
        <w:tc>
          <w:tcPr>
            <w:tcW w:w="658" w:type="dxa"/>
            <w:vMerge w:val="restart"/>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教</w:t>
            </w:r>
          </w:p>
          <w:p w:rsidR="002A73E1" w:rsidRDefault="002A73E1">
            <w:pPr>
              <w:snapToGrid w:val="0"/>
              <w:jc w:val="center"/>
              <w:rPr>
                <w:rFonts w:ascii="宋体" w:hAnsi="宋体"/>
                <w:color w:val="000000"/>
                <w:szCs w:val="21"/>
              </w:rPr>
            </w:pPr>
            <w:r>
              <w:rPr>
                <w:rFonts w:ascii="宋体" w:hAnsi="宋体" w:hint="eastAsia"/>
                <w:color w:val="000000"/>
                <w:szCs w:val="21"/>
              </w:rPr>
              <w:t>学</w:t>
            </w:r>
          </w:p>
          <w:p w:rsidR="002A73E1" w:rsidRDefault="002A73E1">
            <w:pPr>
              <w:snapToGrid w:val="0"/>
              <w:jc w:val="center"/>
              <w:rPr>
                <w:rFonts w:ascii="宋体" w:hAnsi="宋体"/>
                <w:color w:val="000000"/>
                <w:szCs w:val="21"/>
              </w:rPr>
            </w:pPr>
            <w:r>
              <w:rPr>
                <w:rFonts w:ascii="宋体" w:hAnsi="宋体" w:hint="eastAsia"/>
                <w:color w:val="000000"/>
                <w:szCs w:val="21"/>
              </w:rPr>
              <w:t>管</w:t>
            </w:r>
          </w:p>
          <w:p w:rsidR="002A73E1" w:rsidRDefault="002A73E1">
            <w:pPr>
              <w:snapToGrid w:val="0"/>
              <w:jc w:val="center"/>
              <w:rPr>
                <w:rFonts w:ascii="宋体" w:hAnsi="宋体"/>
                <w:color w:val="000000"/>
                <w:szCs w:val="21"/>
              </w:rPr>
            </w:pPr>
            <w:r>
              <w:rPr>
                <w:rFonts w:ascii="宋体" w:hAnsi="宋体" w:hint="eastAsia"/>
                <w:color w:val="000000"/>
                <w:szCs w:val="21"/>
              </w:rPr>
              <w:t>理</w:t>
            </w: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教学任务</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落实</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按照人才培养方案及教学计划，组织落实所承担课程的教学及其它各项教学任务。对备课、授课、辅导答疑、作业布置与批改、考试或考查、实验、实习（实训）、课程设计、毕业论文等各个教学工作环节进行指导、检查和督促，按要求完成各项教学工作。每位教师均完成学校规定的额定教学工作量（双肩挑除外）。未出现因无人上课而调整教学计划的情况；每学期人均调停课不超过1次。</w:t>
            </w:r>
          </w:p>
        </w:tc>
      </w:tr>
      <w:tr w:rsidR="002A73E1" w:rsidTr="009B1656">
        <w:trPr>
          <w:trHeight w:val="1871"/>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教学基本</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文件</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教学基本文件（包括课程教学大纲、教案、课程表、教学任务书、教学日历、考试安排、教学参考资料、实验（实习、实训）指导书、试题（卷）库、教学实习计划、网络学习材料等）齐全完备。教学大纲及时修订、课程内容及时更新,教案编写规范，作业批改认真并反馈到教学中。</w:t>
            </w:r>
          </w:p>
          <w:p w:rsidR="002A73E1" w:rsidRDefault="002A73E1">
            <w:pPr>
              <w:snapToGrid w:val="0"/>
              <w:rPr>
                <w:rFonts w:ascii="宋体" w:hAnsi="宋体"/>
                <w:color w:val="000000"/>
                <w:szCs w:val="21"/>
              </w:rPr>
            </w:pPr>
            <w:r>
              <w:rPr>
                <w:rFonts w:ascii="宋体" w:hAnsi="宋体" w:cs="仿宋_GB2312" w:hint="eastAsia"/>
                <w:color w:val="000000"/>
                <w:szCs w:val="21"/>
              </w:rPr>
              <w:t>试卷库按1学分5套试卷配齐。</w:t>
            </w:r>
          </w:p>
        </w:tc>
      </w:tr>
      <w:tr w:rsidR="002A73E1" w:rsidTr="009B1656">
        <w:trPr>
          <w:trHeight w:val="1871"/>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课堂教学</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质量较高</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autoSpaceDE w:val="0"/>
              <w:autoSpaceDN w:val="0"/>
              <w:adjustRightInd w:val="0"/>
              <w:snapToGrid w:val="0"/>
              <w:rPr>
                <w:rFonts w:ascii="宋体" w:hAnsi="宋体" w:cs="仿宋_GB2312"/>
                <w:color w:val="000000"/>
                <w:szCs w:val="21"/>
              </w:rPr>
            </w:pPr>
            <w:r>
              <w:rPr>
                <w:rFonts w:ascii="宋体" w:hAnsi="宋体" w:cs="仿宋_GB2312" w:hint="eastAsia"/>
                <w:color w:val="000000"/>
                <w:szCs w:val="21"/>
              </w:rPr>
              <w:t>教师立德树人，师德师风良好。课堂教学规范，教学纪律严格。严格执行课程进程计划，教学进程与学校保持一致，变动经过批准，教学日历、日志填写规范；教学效果满意度高，每学年开展有教学评价和教学质量分析。</w:t>
            </w:r>
          </w:p>
          <w:p w:rsidR="002A73E1" w:rsidRDefault="002A73E1">
            <w:pPr>
              <w:autoSpaceDE w:val="0"/>
              <w:autoSpaceDN w:val="0"/>
              <w:adjustRightInd w:val="0"/>
              <w:snapToGrid w:val="0"/>
              <w:rPr>
                <w:rFonts w:ascii="宋体" w:hAnsi="宋体"/>
                <w:color w:val="000000"/>
                <w:szCs w:val="21"/>
              </w:rPr>
            </w:pPr>
            <w:r>
              <w:rPr>
                <w:rFonts w:ascii="宋体" w:hAnsi="宋体" w:cs="仿宋_GB2312" w:hint="eastAsia"/>
                <w:color w:val="000000"/>
                <w:szCs w:val="21"/>
              </w:rPr>
              <w:t>学生评教整体在良好以上。近三年无违反高校教师职业道德规范和校规校纪现象；无随意调停课、迟到、提前下课等教学事故发生。</w:t>
            </w:r>
          </w:p>
        </w:tc>
      </w:tr>
      <w:tr w:rsidR="002A73E1" w:rsidTr="009B1656">
        <w:trPr>
          <w:trHeight w:val="1531"/>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考试管理</w:t>
            </w:r>
          </w:p>
          <w:p w:rsidR="002A73E1" w:rsidRDefault="002A73E1">
            <w:pPr>
              <w:snapToGrid w:val="0"/>
              <w:ind w:leftChars="-50" w:left="-105" w:rightChars="-50" w:right="-105"/>
              <w:jc w:val="center"/>
              <w:rPr>
                <w:rFonts w:ascii="宋体" w:hAnsi="宋体" w:cs="FZSSJW--GB1-0"/>
                <w:color w:val="000000"/>
                <w:kern w:val="0"/>
                <w:szCs w:val="21"/>
              </w:rPr>
            </w:pPr>
            <w:r>
              <w:rPr>
                <w:rFonts w:ascii="宋体" w:hAnsi="宋体" w:hint="eastAsia"/>
                <w:color w:val="000000"/>
                <w:szCs w:val="21"/>
              </w:rPr>
              <w:t>规范</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FZSSJW--GB1-0"/>
                <w:color w:val="000000"/>
                <w:kern w:val="0"/>
                <w:szCs w:val="21"/>
              </w:rPr>
            </w:pPr>
            <w:r>
              <w:rPr>
                <w:rFonts w:ascii="宋体" w:hAnsi="宋体" w:cs="仿宋_GB2312" w:hint="eastAsia"/>
                <w:color w:val="000000"/>
                <w:szCs w:val="21"/>
              </w:rPr>
              <w:t>根据考试大纲（结合题库、试卷库）命题；考后及时进行试卷的批阅、分析，成绩登录无误；考试试卷、答卷、试卷分析等材料规范存档，保存完整。试卷试题质量高，难易度、题量、题型合理，与教学大纲要求一致；学生成绩呈正态分布。</w:t>
            </w:r>
          </w:p>
        </w:tc>
      </w:tr>
      <w:tr w:rsidR="002A73E1" w:rsidTr="009B1656">
        <w:trPr>
          <w:trHeight w:val="1077"/>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val="restart"/>
            <w:tcBorders>
              <w:top w:val="single" w:sz="6" w:space="0" w:color="auto"/>
              <w:left w:val="single" w:sz="6" w:space="0" w:color="auto"/>
              <w:bottom w:val="single" w:sz="6" w:space="0" w:color="auto"/>
              <w:right w:val="single" w:sz="6" w:space="0" w:color="auto"/>
            </w:tcBorders>
            <w:vAlign w:val="center"/>
          </w:tcPr>
          <w:p w:rsidR="002A73E1" w:rsidRDefault="002A73E1">
            <w:pPr>
              <w:snapToGrid w:val="0"/>
              <w:jc w:val="center"/>
              <w:rPr>
                <w:rFonts w:ascii="宋体" w:hAnsi="宋体"/>
                <w:color w:val="000000"/>
                <w:szCs w:val="21"/>
              </w:rPr>
            </w:pPr>
          </w:p>
          <w:p w:rsidR="002A73E1" w:rsidRDefault="002A73E1">
            <w:pPr>
              <w:snapToGrid w:val="0"/>
              <w:jc w:val="center"/>
              <w:rPr>
                <w:rFonts w:ascii="宋体" w:hAnsi="宋体"/>
                <w:color w:val="000000"/>
                <w:szCs w:val="21"/>
              </w:rPr>
            </w:pPr>
            <w:r>
              <w:rPr>
                <w:rFonts w:ascii="宋体" w:hAnsi="宋体" w:hint="eastAsia"/>
                <w:color w:val="000000"/>
                <w:szCs w:val="21"/>
              </w:rPr>
              <w:t>教</w:t>
            </w:r>
          </w:p>
          <w:p w:rsidR="002A73E1" w:rsidRDefault="002A73E1">
            <w:pPr>
              <w:snapToGrid w:val="0"/>
              <w:jc w:val="center"/>
              <w:rPr>
                <w:rFonts w:ascii="宋体" w:hAnsi="宋体"/>
                <w:color w:val="000000"/>
                <w:szCs w:val="21"/>
              </w:rPr>
            </w:pPr>
            <w:r>
              <w:rPr>
                <w:rFonts w:ascii="宋体" w:hAnsi="宋体" w:hint="eastAsia"/>
                <w:color w:val="000000"/>
                <w:szCs w:val="21"/>
              </w:rPr>
              <w:t>学</w:t>
            </w:r>
          </w:p>
          <w:p w:rsidR="002A73E1" w:rsidRDefault="002A73E1">
            <w:pPr>
              <w:snapToGrid w:val="0"/>
              <w:jc w:val="center"/>
              <w:rPr>
                <w:rFonts w:ascii="宋体" w:hAnsi="宋体"/>
                <w:color w:val="000000"/>
                <w:szCs w:val="21"/>
              </w:rPr>
            </w:pPr>
            <w:r>
              <w:rPr>
                <w:rFonts w:ascii="宋体" w:hAnsi="宋体" w:hint="eastAsia"/>
                <w:color w:val="000000"/>
                <w:szCs w:val="21"/>
              </w:rPr>
              <w:t>建</w:t>
            </w:r>
          </w:p>
          <w:p w:rsidR="002A73E1" w:rsidRDefault="002A73E1">
            <w:pPr>
              <w:snapToGrid w:val="0"/>
              <w:jc w:val="center"/>
              <w:rPr>
                <w:rFonts w:ascii="宋体" w:hAnsi="宋体"/>
                <w:color w:val="000000"/>
                <w:szCs w:val="21"/>
              </w:rPr>
            </w:pPr>
            <w:r>
              <w:rPr>
                <w:rFonts w:ascii="宋体" w:hAnsi="宋体" w:hint="eastAsia"/>
                <w:color w:val="000000"/>
                <w:szCs w:val="21"/>
              </w:rPr>
              <w:t>设</w:t>
            </w: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专业建设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在教学单位组织下参与制订专业建设规划、新专业论证、专业评估、专业认证等工作；落实示范专业、特色专业、综合改革试点专业等建设任务；参与制定专业人才培养方案。</w:t>
            </w:r>
          </w:p>
        </w:tc>
      </w:tr>
      <w:tr w:rsidR="002A73E1" w:rsidTr="009B1656">
        <w:trPr>
          <w:trHeight w:val="1644"/>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课程建设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制定有课程建设规划，每门课程有教学大纲；开展精品课程、特色课程、双语课程、网络课程等建设；引进或开发多媒体课件；参与课程相关的实验室和资料室等辅助教学设施的建设。能运用网络课程进行辅助课堂教学。</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建设有校级以上重点建设的课程（精品课程、特色课程、双语课程、网络课程等）。</w:t>
            </w:r>
          </w:p>
        </w:tc>
      </w:tr>
      <w:tr w:rsidR="002A73E1" w:rsidTr="009B1656">
        <w:trPr>
          <w:trHeight w:val="1417"/>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教材建设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根据课程建设的需要，制定教材建设规划，组织编写高质量教材和教辅资料。遵循择优选用的</w:t>
            </w:r>
            <w:bookmarkStart w:id="43" w:name="baidusnap3"/>
            <w:bookmarkEnd w:id="43"/>
            <w:r>
              <w:rPr>
                <w:rFonts w:ascii="宋体" w:hAnsi="宋体" w:cs="仿宋_GB2312" w:hint="eastAsia"/>
                <w:color w:val="000000"/>
                <w:szCs w:val="21"/>
              </w:rPr>
              <w:t>原则，使用国家统编教材、新教材或高质量教材（含实践教学教材），教材选用与评估制度运行好。主编不少于2种省级以上规划教材(规定必须选用国家教材的除外)。</w:t>
            </w:r>
          </w:p>
        </w:tc>
      </w:tr>
      <w:tr w:rsidR="002A73E1" w:rsidTr="009B1656">
        <w:trPr>
          <w:trHeight w:val="1871"/>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师资队</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伍建设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根据学校和本单位师资培养规划，拟定教师培养计划；加强中青年教师的培养工作，指定专人对青年教师实行传、帮、带；优化师资队伍结构，加强教学团队建设；积极参加课堂教学大奖赛。</w:t>
            </w:r>
          </w:p>
          <w:p w:rsidR="002A73E1" w:rsidRDefault="002A73E1">
            <w:pPr>
              <w:snapToGrid w:val="0"/>
              <w:rPr>
                <w:rFonts w:ascii="宋体" w:hAnsi="宋体"/>
                <w:color w:val="000000"/>
                <w:szCs w:val="21"/>
              </w:rPr>
            </w:pPr>
            <w:r>
              <w:rPr>
                <w:rFonts w:ascii="宋体" w:hAnsi="宋体" w:cs="仿宋_GB2312" w:hint="eastAsia"/>
                <w:color w:val="000000"/>
                <w:szCs w:val="21"/>
              </w:rPr>
              <w:t>近三年不少于1/2教师参加国内外教学研讨会议，选派有青年骨干教师3个月以上的进修访学，教师获得校级以上教学类奖项不少于2项。</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实验室</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（实训室）建设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做好实验室（实训室）的计划管理、技术管理、固定资产管理和经费管理，组织实验室（实训室）建设的检查验收。</w:t>
            </w:r>
          </w:p>
          <w:p w:rsidR="002A73E1" w:rsidRDefault="002A73E1">
            <w:pPr>
              <w:snapToGrid w:val="0"/>
              <w:rPr>
                <w:rFonts w:ascii="宋体" w:hAnsi="宋体"/>
                <w:color w:val="000000"/>
                <w:szCs w:val="21"/>
              </w:rPr>
            </w:pPr>
            <w:r>
              <w:rPr>
                <w:rFonts w:ascii="宋体" w:hAnsi="宋体" w:cs="仿宋_GB2312" w:hint="eastAsia"/>
                <w:color w:val="000000"/>
                <w:szCs w:val="21"/>
              </w:rPr>
              <w:t>设备利用率、完好率达95%以上；实验开出率达100%。</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6"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基地建设</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改善实习（实训）条件，健全实习（实训）管理规章制度；建设相对稳定的校外实习（实训）基地。</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建设有1个以上省级以上校内外人才培养基地设或2个以上校级人才培养基地。</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val="restart"/>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教</w:t>
            </w:r>
          </w:p>
          <w:p w:rsidR="002A73E1" w:rsidRDefault="002A73E1">
            <w:pPr>
              <w:snapToGrid w:val="0"/>
              <w:jc w:val="center"/>
              <w:rPr>
                <w:rFonts w:ascii="宋体" w:hAnsi="宋体"/>
                <w:color w:val="000000"/>
                <w:szCs w:val="21"/>
              </w:rPr>
            </w:pPr>
            <w:r>
              <w:rPr>
                <w:rFonts w:ascii="宋体" w:hAnsi="宋体" w:hint="eastAsia"/>
                <w:color w:val="000000"/>
                <w:szCs w:val="21"/>
              </w:rPr>
              <w:t>学</w:t>
            </w:r>
          </w:p>
          <w:p w:rsidR="002A73E1" w:rsidRDefault="002A73E1">
            <w:pPr>
              <w:snapToGrid w:val="0"/>
              <w:jc w:val="center"/>
              <w:rPr>
                <w:rFonts w:ascii="宋体" w:hAnsi="宋体"/>
                <w:color w:val="000000"/>
                <w:szCs w:val="21"/>
              </w:rPr>
            </w:pPr>
            <w:r>
              <w:rPr>
                <w:rFonts w:ascii="宋体" w:hAnsi="宋体" w:hint="eastAsia"/>
                <w:color w:val="000000"/>
                <w:szCs w:val="21"/>
              </w:rPr>
              <w:t>改</w:t>
            </w:r>
          </w:p>
          <w:p w:rsidR="002A73E1" w:rsidRDefault="002A73E1">
            <w:pPr>
              <w:snapToGrid w:val="0"/>
              <w:jc w:val="center"/>
              <w:rPr>
                <w:rFonts w:ascii="宋体" w:hAnsi="宋体"/>
                <w:color w:val="000000"/>
                <w:szCs w:val="21"/>
              </w:rPr>
            </w:pPr>
            <w:r>
              <w:rPr>
                <w:rFonts w:ascii="宋体" w:hAnsi="宋体" w:hint="eastAsia"/>
                <w:color w:val="000000"/>
                <w:szCs w:val="21"/>
              </w:rPr>
              <w:t>革</w:t>
            </w: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业务学习</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olor w:val="000000"/>
                <w:szCs w:val="21"/>
              </w:rPr>
            </w:pPr>
            <w:r>
              <w:rPr>
                <w:rFonts w:ascii="宋体" w:hAnsi="宋体" w:cs="仿宋_GB2312" w:hint="eastAsia"/>
                <w:color w:val="000000"/>
                <w:szCs w:val="21"/>
              </w:rPr>
              <w:t>积极开展教育思想观念大讨论，组织教师学习教育理论，更新教育观念，提高理论素养。将业务学习与政治学习想结合。</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4"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教学研讨</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通过互相听课、观摩教学、教学讨论等形式总结交流教学情况和经验，解决教学活动中出现的各种问题，不断提高教育教学质量。</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每2周开展一次教学研究活动。负责人每学期必须听本单位教师4节课以上；集体备课每学期不少于2节课，相互听课每学期不少于2节课。观摩教学每学期不少于1次，每次不少于1学时。</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4"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教学研究</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积极开展教育教学研究，参与教育教学改革，承担教育教学研究项目。开展创新创业教育改革，指导学生参加创新创业大赛和学科技能竞赛。教师的专业实践戳和教学效果较好。</w:t>
            </w:r>
          </w:p>
          <w:p w:rsidR="002A73E1" w:rsidRDefault="002A73E1">
            <w:pPr>
              <w:snapToGrid w:val="0"/>
              <w:rPr>
                <w:rFonts w:ascii="宋体" w:hAnsi="宋体"/>
                <w:color w:val="000000"/>
                <w:szCs w:val="21"/>
              </w:rPr>
            </w:pPr>
            <w:r>
              <w:rPr>
                <w:rFonts w:ascii="宋体" w:hAnsi="宋体" w:cs="仿宋_GB2312" w:hint="eastAsia"/>
                <w:color w:val="000000"/>
                <w:szCs w:val="21"/>
              </w:rPr>
              <w:t>近三年主持校级以上教学改革项目不少于3项或参与省级以上教改项目不少于2项（排名前3位），发表不少于3篇教研论文；教学改革成果推广应用到实际教学活动中，效果良好；有校级以上教学成果奖（参与限排名前三位）；指导学生获得有校级以上创新创业大赛、学科竞赛奖项等，或公开发表论文。（高职高专院校可适当降低）</w:t>
            </w:r>
          </w:p>
        </w:tc>
      </w:tr>
      <w:tr w:rsidR="002A73E1" w:rsidTr="009B1656">
        <w:trPr>
          <w:trHeight w:val="1020"/>
        </w:trPr>
        <w:tc>
          <w:tcPr>
            <w:tcW w:w="625" w:type="dxa"/>
            <w:vMerge w:val="restart"/>
            <w:tcBorders>
              <w:top w:val="nil"/>
              <w:left w:val="single" w:sz="4" w:space="0" w:color="auto"/>
              <w:bottom w:val="single" w:sz="6" w:space="0" w:color="auto"/>
              <w:right w:val="single" w:sz="6" w:space="0" w:color="auto"/>
            </w:tcBorders>
            <w:vAlign w:val="center"/>
          </w:tcPr>
          <w:p w:rsidR="002A73E1" w:rsidRDefault="002A73E1">
            <w:pPr>
              <w:snapToGrid w:val="0"/>
              <w:jc w:val="center"/>
              <w:rPr>
                <w:rFonts w:ascii="宋体" w:hAnsi="宋体"/>
                <w:color w:val="000000"/>
                <w:szCs w:val="21"/>
              </w:rPr>
            </w:pPr>
          </w:p>
        </w:tc>
        <w:tc>
          <w:tcPr>
            <w:tcW w:w="658" w:type="dxa"/>
            <w:vMerge/>
            <w:tcBorders>
              <w:top w:val="single" w:sz="6" w:space="0" w:color="auto"/>
              <w:left w:val="single" w:sz="6" w:space="0" w:color="auto"/>
              <w:bottom w:val="single" w:sz="6" w:space="0" w:color="auto"/>
              <w:right w:val="single" w:sz="4" w:space="0" w:color="auto"/>
            </w:tcBorders>
            <w:vAlign w:val="center"/>
            <w:hideMark/>
          </w:tcPr>
          <w:p w:rsidR="002A73E1" w:rsidRDefault="002A73E1">
            <w:pPr>
              <w:widowControl/>
              <w:jc w:val="left"/>
              <w:rPr>
                <w:rFonts w:ascii="宋体" w:hAnsi="宋体"/>
                <w:color w:val="000000"/>
                <w:szCs w:val="21"/>
              </w:rPr>
            </w:pP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教学方法</w:t>
            </w:r>
          </w:p>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手段</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autoSpaceDE w:val="0"/>
              <w:autoSpaceDN w:val="0"/>
              <w:adjustRightInd w:val="0"/>
              <w:snapToGrid w:val="0"/>
              <w:rPr>
                <w:rFonts w:ascii="宋体" w:hAnsi="宋体" w:cs="仿宋_GB2312"/>
                <w:color w:val="000000"/>
                <w:szCs w:val="21"/>
              </w:rPr>
            </w:pPr>
            <w:r>
              <w:rPr>
                <w:rFonts w:ascii="宋体" w:hAnsi="宋体" w:cs="仿宋_GB2312" w:hint="eastAsia"/>
                <w:color w:val="000000"/>
                <w:szCs w:val="21"/>
              </w:rPr>
              <w:t>采用启发式、研究式、讨论式等教学方法；将信息技术与教育教学深度融合。</w:t>
            </w:r>
          </w:p>
          <w:p w:rsidR="002A73E1" w:rsidRDefault="002A73E1">
            <w:pPr>
              <w:autoSpaceDE w:val="0"/>
              <w:autoSpaceDN w:val="0"/>
              <w:adjustRightInd w:val="0"/>
              <w:snapToGrid w:val="0"/>
              <w:rPr>
                <w:rFonts w:ascii="宋体" w:hAnsi="宋体" w:cs="仿宋_GB2312"/>
                <w:color w:val="000000"/>
                <w:szCs w:val="21"/>
              </w:rPr>
            </w:pPr>
            <w:r>
              <w:rPr>
                <w:rFonts w:ascii="宋体" w:hAnsi="宋体" w:cs="仿宋_GB2312" w:hint="eastAsia"/>
                <w:color w:val="000000"/>
                <w:szCs w:val="21"/>
              </w:rPr>
              <w:t>多媒体授课比例达70%以上，运用混合课堂、翻转课堂、智慧课堂等进行教学。</w:t>
            </w:r>
          </w:p>
        </w:tc>
      </w:tr>
      <w:tr w:rsidR="002A73E1" w:rsidTr="009B1656">
        <w:trPr>
          <w:trHeight w:val="1020"/>
        </w:trPr>
        <w:tc>
          <w:tcPr>
            <w:tcW w:w="625" w:type="dxa"/>
            <w:vMerge/>
            <w:tcBorders>
              <w:top w:val="nil"/>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科学</w:t>
            </w:r>
          </w:p>
          <w:p w:rsidR="002A73E1" w:rsidRDefault="002A73E1">
            <w:pPr>
              <w:snapToGrid w:val="0"/>
              <w:jc w:val="center"/>
              <w:rPr>
                <w:rFonts w:ascii="宋体" w:hAnsi="宋体"/>
                <w:color w:val="000000"/>
                <w:szCs w:val="21"/>
              </w:rPr>
            </w:pPr>
            <w:r>
              <w:rPr>
                <w:rFonts w:ascii="宋体" w:hAnsi="宋体" w:hint="eastAsia"/>
                <w:color w:val="000000"/>
                <w:szCs w:val="21"/>
              </w:rPr>
              <w:t>研究</w:t>
            </w: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科研水平</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组织教师申报项目和参与课题研究工作。积极组织有关学术讲座，参加学术交流，活跃学术氛围，提高学术水平。发挥教师的专长和学科专业的优势开展社会服务活动。注重科教协同、产教融合、校企合作，具有一定成效。</w:t>
            </w:r>
          </w:p>
          <w:p w:rsidR="002A73E1" w:rsidRDefault="002A73E1">
            <w:pPr>
              <w:snapToGrid w:val="0"/>
              <w:rPr>
                <w:rFonts w:ascii="宋体" w:hAnsi="宋体" w:cs="仿宋_GB2312"/>
                <w:color w:val="000000"/>
                <w:szCs w:val="21"/>
              </w:rPr>
            </w:pPr>
            <w:r>
              <w:rPr>
                <w:rFonts w:ascii="宋体" w:hAnsi="宋体" w:cs="仿宋_GB2312" w:hint="eastAsia"/>
                <w:color w:val="000000"/>
                <w:szCs w:val="21"/>
              </w:rPr>
              <w:t>近三年教师主持与其科研方向一致的校级以上科研项目不少于5项或参与省级以上科研项目不少于2项（排名前3位）；公开发表学术论文不少于5篇，或二类以上论文不少于2篇，或正式出版论著（仅</w:t>
            </w:r>
            <w:r>
              <w:rPr>
                <w:rFonts w:ascii="宋体" w:hAnsi="宋体" w:cs="仿宋_GB2312" w:hint="eastAsia"/>
                <w:color w:val="000000"/>
                <w:szCs w:val="21"/>
              </w:rPr>
              <w:lastRenderedPageBreak/>
              <w:t>限主编）。（高职高专院校可适当降低）</w:t>
            </w:r>
          </w:p>
        </w:tc>
      </w:tr>
      <w:tr w:rsidR="002A73E1" w:rsidTr="009B1656">
        <w:trPr>
          <w:trHeight w:val="1020"/>
        </w:trPr>
        <w:tc>
          <w:tcPr>
            <w:tcW w:w="625" w:type="dxa"/>
            <w:vMerge w:val="restart"/>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lastRenderedPageBreak/>
              <w:t>条件</w:t>
            </w:r>
          </w:p>
          <w:p w:rsidR="002A73E1" w:rsidRDefault="002A73E1">
            <w:pPr>
              <w:snapToGrid w:val="0"/>
              <w:jc w:val="center"/>
              <w:rPr>
                <w:rFonts w:ascii="宋体" w:hAnsi="宋体"/>
                <w:color w:val="000000"/>
                <w:szCs w:val="21"/>
              </w:rPr>
            </w:pPr>
            <w:r>
              <w:rPr>
                <w:rFonts w:ascii="宋体" w:hAnsi="宋体" w:hint="eastAsia"/>
                <w:color w:val="000000"/>
                <w:szCs w:val="21"/>
              </w:rPr>
              <w:t>保障</w:t>
            </w:r>
          </w:p>
        </w:tc>
        <w:tc>
          <w:tcPr>
            <w:tcW w:w="65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经费</w:t>
            </w:r>
          </w:p>
          <w:p w:rsidR="002A73E1" w:rsidRDefault="002A73E1">
            <w:pPr>
              <w:snapToGrid w:val="0"/>
              <w:jc w:val="center"/>
              <w:rPr>
                <w:rFonts w:ascii="宋体" w:hAnsi="宋体"/>
                <w:color w:val="000000"/>
                <w:szCs w:val="21"/>
              </w:rPr>
            </w:pPr>
            <w:r>
              <w:rPr>
                <w:rFonts w:ascii="宋体" w:hAnsi="宋体" w:hint="eastAsia"/>
                <w:color w:val="000000"/>
                <w:szCs w:val="21"/>
              </w:rPr>
              <w:t>投入</w:t>
            </w: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专项经费</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rPr>
                <w:rFonts w:ascii="宋体" w:hAnsi="宋体" w:cs="仿宋_GB2312"/>
                <w:color w:val="000000"/>
                <w:szCs w:val="21"/>
              </w:rPr>
            </w:pPr>
            <w:r>
              <w:rPr>
                <w:rFonts w:ascii="宋体" w:hAnsi="宋体" w:cs="仿宋_GB2312" w:hint="eastAsia"/>
                <w:color w:val="000000"/>
                <w:szCs w:val="21"/>
              </w:rPr>
              <w:t>设有专项办公经费。专项经费能满足教研室日常活动基本需要。年人均经费不低于1500元。</w:t>
            </w:r>
          </w:p>
        </w:tc>
      </w:tr>
      <w:tr w:rsidR="002A73E1" w:rsidTr="009B1656">
        <w:trPr>
          <w:trHeight w:val="1020"/>
        </w:trPr>
        <w:tc>
          <w:tcPr>
            <w:tcW w:w="625" w:type="dxa"/>
            <w:vMerge/>
            <w:tcBorders>
              <w:top w:val="single" w:sz="6" w:space="0" w:color="auto"/>
              <w:left w:val="single" w:sz="4" w:space="0" w:color="auto"/>
              <w:bottom w:val="single" w:sz="6" w:space="0" w:color="auto"/>
              <w:right w:val="single" w:sz="6" w:space="0" w:color="auto"/>
            </w:tcBorders>
            <w:vAlign w:val="center"/>
            <w:hideMark/>
          </w:tcPr>
          <w:p w:rsidR="002A73E1" w:rsidRDefault="002A73E1">
            <w:pPr>
              <w:widowControl/>
              <w:jc w:val="left"/>
              <w:rPr>
                <w:rFonts w:ascii="宋体" w:hAnsi="宋体"/>
                <w:color w:val="000000"/>
                <w:szCs w:val="21"/>
              </w:rPr>
            </w:pPr>
          </w:p>
        </w:tc>
        <w:tc>
          <w:tcPr>
            <w:tcW w:w="65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办公</w:t>
            </w:r>
          </w:p>
          <w:p w:rsidR="002A73E1" w:rsidRDefault="002A73E1">
            <w:pPr>
              <w:snapToGrid w:val="0"/>
              <w:jc w:val="center"/>
              <w:rPr>
                <w:rFonts w:ascii="宋体" w:hAnsi="宋体"/>
                <w:color w:val="000000"/>
                <w:szCs w:val="21"/>
              </w:rPr>
            </w:pPr>
            <w:r>
              <w:rPr>
                <w:rFonts w:ascii="宋体" w:hAnsi="宋体" w:hint="eastAsia"/>
                <w:color w:val="000000"/>
                <w:szCs w:val="21"/>
              </w:rPr>
              <w:t>场地</w:t>
            </w:r>
          </w:p>
        </w:tc>
        <w:tc>
          <w:tcPr>
            <w:tcW w:w="1064" w:type="dxa"/>
            <w:tcBorders>
              <w:top w:val="single" w:sz="6" w:space="0" w:color="auto"/>
              <w:left w:val="single" w:sz="4" w:space="0" w:color="auto"/>
              <w:bottom w:val="single" w:sz="6" w:space="0" w:color="auto"/>
              <w:right w:val="single" w:sz="6" w:space="0" w:color="auto"/>
            </w:tcBorders>
            <w:vAlign w:val="center"/>
            <w:hideMark/>
          </w:tcPr>
          <w:p w:rsidR="002A73E1" w:rsidRDefault="002A73E1">
            <w:pPr>
              <w:snapToGrid w:val="0"/>
              <w:ind w:leftChars="-50" w:left="-105" w:rightChars="-50" w:right="-105"/>
              <w:jc w:val="center"/>
              <w:rPr>
                <w:rFonts w:ascii="宋体" w:hAnsi="宋体"/>
                <w:color w:val="000000"/>
                <w:szCs w:val="21"/>
              </w:rPr>
            </w:pPr>
            <w:r>
              <w:rPr>
                <w:rFonts w:ascii="宋体" w:hAnsi="宋体" w:hint="eastAsia"/>
                <w:color w:val="000000"/>
                <w:szCs w:val="21"/>
              </w:rPr>
              <w:t>固定场所</w:t>
            </w:r>
          </w:p>
        </w:tc>
        <w:tc>
          <w:tcPr>
            <w:tcW w:w="6408" w:type="dxa"/>
            <w:tcBorders>
              <w:top w:val="single" w:sz="6" w:space="0" w:color="auto"/>
              <w:left w:val="single" w:sz="6" w:space="0" w:color="auto"/>
              <w:bottom w:val="single" w:sz="6" w:space="0" w:color="auto"/>
              <w:right w:val="single" w:sz="4" w:space="0" w:color="auto"/>
            </w:tcBorders>
            <w:vAlign w:val="center"/>
            <w:hideMark/>
          </w:tcPr>
          <w:p w:rsidR="002A73E1" w:rsidRDefault="002A73E1">
            <w:pPr>
              <w:pStyle w:val="10"/>
              <w:snapToGrid w:val="0"/>
              <w:ind w:firstLineChars="0" w:firstLine="0"/>
              <w:rPr>
                <w:rFonts w:ascii="宋体" w:hAnsi="宋体" w:cs="仿宋_GB2312"/>
                <w:color w:val="000000"/>
              </w:rPr>
            </w:pPr>
            <w:r>
              <w:rPr>
                <w:rFonts w:ascii="宋体" w:hAnsi="宋体" w:cs="仿宋_GB2312" w:hint="eastAsia"/>
                <w:color w:val="000000"/>
              </w:rPr>
              <w:t>有固定的办公场所和相关办公设施。人均教学办公面积在</w:t>
            </w:r>
            <w:smartTag w:uri="urn:schemas-microsoft-com:office:smarttags" w:element="chmetcnv">
              <w:smartTagPr>
                <w:attr w:name="UnitName" w:val="平方米"/>
                <w:attr w:name="SourceValue" w:val="3"/>
                <w:attr w:name="HasSpace" w:val="False"/>
                <w:attr w:name="Negative" w:val="False"/>
                <w:attr w:name="NumberType" w:val="1"/>
                <w:attr w:name="TCSC" w:val="0"/>
              </w:smartTagPr>
              <w:r>
                <w:rPr>
                  <w:rFonts w:ascii="宋体" w:hAnsi="宋体" w:cs="仿宋_GB2312" w:hint="eastAsia"/>
                  <w:color w:val="000000"/>
                </w:rPr>
                <w:t>3平方米</w:t>
              </w:r>
            </w:smartTag>
            <w:r>
              <w:rPr>
                <w:rFonts w:ascii="宋体" w:hAnsi="宋体" w:cs="仿宋_GB2312" w:hint="eastAsia"/>
                <w:color w:val="000000"/>
              </w:rPr>
              <w:t>以上。</w:t>
            </w:r>
          </w:p>
        </w:tc>
      </w:tr>
      <w:tr w:rsidR="002A73E1" w:rsidTr="009B1656">
        <w:trPr>
          <w:trHeight w:val="20"/>
        </w:trPr>
        <w:tc>
          <w:tcPr>
            <w:tcW w:w="625" w:type="dxa"/>
            <w:tcBorders>
              <w:top w:val="single" w:sz="6" w:space="0" w:color="auto"/>
              <w:left w:val="single" w:sz="4" w:space="0" w:color="auto"/>
              <w:bottom w:val="single" w:sz="4" w:space="0" w:color="auto"/>
              <w:right w:val="single" w:sz="6" w:space="0" w:color="auto"/>
            </w:tcBorders>
            <w:vAlign w:val="center"/>
            <w:hideMark/>
          </w:tcPr>
          <w:p w:rsidR="002A73E1" w:rsidRDefault="002A73E1">
            <w:pPr>
              <w:snapToGrid w:val="0"/>
              <w:jc w:val="center"/>
              <w:rPr>
                <w:rFonts w:ascii="宋体" w:hAnsi="宋体"/>
                <w:color w:val="000000"/>
                <w:szCs w:val="21"/>
              </w:rPr>
            </w:pPr>
            <w:r>
              <w:rPr>
                <w:rFonts w:ascii="宋体" w:hAnsi="宋体" w:hint="eastAsia"/>
                <w:color w:val="000000"/>
                <w:szCs w:val="21"/>
              </w:rPr>
              <w:t>优势</w:t>
            </w:r>
          </w:p>
          <w:p w:rsidR="002A73E1" w:rsidRDefault="002A73E1">
            <w:pPr>
              <w:snapToGrid w:val="0"/>
              <w:jc w:val="center"/>
              <w:rPr>
                <w:rFonts w:ascii="宋体" w:hAnsi="宋体"/>
                <w:color w:val="000000"/>
                <w:szCs w:val="21"/>
              </w:rPr>
            </w:pPr>
            <w:r>
              <w:rPr>
                <w:rFonts w:ascii="宋体" w:hAnsi="宋体" w:hint="eastAsia"/>
                <w:color w:val="000000"/>
                <w:szCs w:val="21"/>
              </w:rPr>
              <w:t>特色</w:t>
            </w:r>
          </w:p>
        </w:tc>
        <w:tc>
          <w:tcPr>
            <w:tcW w:w="658" w:type="dxa"/>
            <w:tcBorders>
              <w:top w:val="single" w:sz="6" w:space="0" w:color="auto"/>
              <w:left w:val="single" w:sz="6" w:space="0" w:color="auto"/>
              <w:bottom w:val="single" w:sz="4" w:space="0" w:color="auto"/>
              <w:right w:val="single" w:sz="4" w:space="0" w:color="auto"/>
            </w:tcBorders>
            <w:vAlign w:val="center"/>
          </w:tcPr>
          <w:p w:rsidR="002A73E1" w:rsidRDefault="002A73E1">
            <w:pPr>
              <w:snapToGrid w:val="0"/>
              <w:ind w:firstLineChars="200" w:firstLine="420"/>
              <w:jc w:val="center"/>
              <w:rPr>
                <w:rFonts w:ascii="宋体" w:hAnsi="宋体"/>
                <w:color w:val="000000"/>
                <w:szCs w:val="21"/>
              </w:rPr>
            </w:pPr>
          </w:p>
        </w:tc>
        <w:tc>
          <w:tcPr>
            <w:tcW w:w="7472" w:type="dxa"/>
            <w:gridSpan w:val="2"/>
            <w:tcBorders>
              <w:top w:val="single" w:sz="6" w:space="0" w:color="auto"/>
              <w:left w:val="single" w:sz="4" w:space="0" w:color="auto"/>
              <w:bottom w:val="single" w:sz="4" w:space="0" w:color="auto"/>
              <w:right w:val="single" w:sz="4" w:space="0" w:color="auto"/>
            </w:tcBorders>
            <w:vAlign w:val="center"/>
            <w:hideMark/>
          </w:tcPr>
          <w:p w:rsidR="002A73E1" w:rsidRDefault="002A73E1">
            <w:pPr>
              <w:snapToGrid w:val="0"/>
              <w:ind w:firstLineChars="200" w:firstLine="420"/>
              <w:rPr>
                <w:rFonts w:ascii="宋体" w:hAnsi="宋体"/>
                <w:color w:val="000000"/>
                <w:szCs w:val="21"/>
              </w:rPr>
            </w:pPr>
            <w:r>
              <w:rPr>
                <w:rFonts w:ascii="宋体" w:hAnsi="宋体" w:hint="eastAsia"/>
                <w:color w:val="000000"/>
                <w:szCs w:val="21"/>
              </w:rPr>
              <w:t>创造性地开展与其工作任务相一致的活动，在教学管理、教学效果及质量控制、教学研究与改革或课程建设等方面的特色。</w:t>
            </w:r>
          </w:p>
        </w:tc>
      </w:tr>
    </w:tbl>
    <w:p w:rsidR="00927682" w:rsidRDefault="002A73E1" w:rsidP="009B1656">
      <w:pPr>
        <w:rPr>
          <w:rFonts w:ascii="宋体" w:hAnsi="宋体"/>
          <w:color w:val="000000"/>
          <w:szCs w:val="21"/>
        </w:rPr>
      </w:pPr>
      <w:r>
        <w:t xml:space="preserve"> </w:t>
      </w:r>
    </w:p>
    <w:p w:rsidR="00927682" w:rsidRDefault="00927682" w:rsidP="00927682">
      <w:pPr>
        <w:jc w:val="center"/>
        <w:outlineLvl w:val="0"/>
        <w:rPr>
          <w:rFonts w:ascii="方正大标宋简体" w:eastAsia="方正大标宋简体" w:hAnsi="宋体" w:cs="宋体"/>
          <w:color w:val="000000"/>
          <w:sz w:val="32"/>
          <w:szCs w:val="32"/>
        </w:rPr>
      </w:pPr>
      <w:bookmarkStart w:id="44" w:name="_Toc55376160"/>
      <w:bookmarkStart w:id="45" w:name="_Toc55384658"/>
      <w:r>
        <w:rPr>
          <w:rFonts w:ascii="方正大标宋简体" w:eastAsia="方正大标宋简体" w:hAnsi="宋体" w:cs="宋体" w:hint="eastAsia"/>
          <w:color w:val="000000"/>
          <w:sz w:val="32"/>
          <w:szCs w:val="32"/>
        </w:rPr>
        <w:t>阜阳师范大学本科教学工程项目过程管理办法</w:t>
      </w:r>
      <w:bookmarkEnd w:id="44"/>
      <w:bookmarkEnd w:id="45"/>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校教[2020]13号</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第一章  总  则</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第一条</w:t>
      </w:r>
      <w:r>
        <w:rPr>
          <w:rFonts w:ascii="宋体" w:hAnsi="宋体" w:cs="Arial" w:hint="eastAsia"/>
          <w:color w:val="000000"/>
          <w:szCs w:val="21"/>
        </w:rPr>
        <w:t xml:space="preserve"> 为进一步加强本科教学工程项目过程管理，确保项目建设取得实效，结合学校实际，特制定本办法。</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第二条</w:t>
      </w:r>
      <w:r>
        <w:rPr>
          <w:rFonts w:ascii="宋体" w:hAnsi="宋体" w:cs="Arial" w:hint="eastAsia"/>
          <w:color w:val="000000"/>
          <w:szCs w:val="21"/>
        </w:rPr>
        <w:t xml:space="preserve"> 本科教学工程项目建设遵循“分类指导、鼓励特色、重在改革”的原则，旨在深化内涵建设，切实解决影响和制约我校人才培养质量提升的关键问题，充分发挥项目的引领、示范、辐射作用，全面提升我校人才培养质量和水平。</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第二章  管理职责</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第三条</w:t>
      </w:r>
      <w:r>
        <w:rPr>
          <w:rFonts w:ascii="宋体" w:hAnsi="宋体" w:cs="Arial" w:hint="eastAsia"/>
          <w:color w:val="000000"/>
          <w:szCs w:val="21"/>
        </w:rPr>
        <w:t xml:space="preserve"> 学校本科教学工程领导组负责项目建设过程中重大问题的决策，全面领导本科教学工程建设工作。本科教学工程办公室负责项目建设和管理的日常工作。本科教学工程办公室主要职责是：</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（一）负责制定和发布本科教学工程项目建设指南，组织申报校级本科教学工程项目，组织推荐申报国家和省级本科教学工程项目。</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（二）负责制定学校本科教学工程建设规划，统筹指导、协调推进本科教学工程各项建设工作。</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（三）制定项目检查及验收标准。</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（四）负责项目建设的过程管理。按照批准的项目建设内容，检查项目建设的阶段成果，对发现的问题和不符合计划要求的内容，向项目主持人提出质疑，督促整改。</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（五）按照有关财务制度及经费管理规定，落实项目建设资金，实施项目跟踪管理，确保项目建设效益。</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（六）负责组织项目建设评审、人员变更、过程检查和结题验收等工作。</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（七）负责组织开展项目成果的宣传、推广及展示。</w:t>
      </w:r>
    </w:p>
    <w:p w:rsidR="00927682" w:rsidRDefault="00927682" w:rsidP="00927682">
      <w:pPr>
        <w:spacing w:line="300" w:lineRule="auto"/>
        <w:ind w:firstLineChars="196" w:firstLine="412"/>
        <w:textAlignment w:val="center"/>
        <w:rPr>
          <w:rFonts w:ascii="宋体" w:hAnsi="宋体" w:cs="Arial"/>
          <w:color w:val="000000"/>
          <w:szCs w:val="21"/>
        </w:rPr>
      </w:pPr>
      <w:r>
        <w:rPr>
          <w:rFonts w:ascii="黑体" w:eastAsia="黑体" w:hAnsi="宋体" w:cs="Arial" w:hint="eastAsia"/>
          <w:color w:val="000000"/>
          <w:szCs w:val="21"/>
        </w:rPr>
        <w:t>第四条</w:t>
      </w:r>
      <w:r>
        <w:rPr>
          <w:rFonts w:ascii="宋体" w:hAnsi="宋体" w:cs="Arial" w:hint="eastAsia"/>
          <w:color w:val="000000"/>
          <w:szCs w:val="21"/>
        </w:rPr>
        <w:t xml:space="preserve"> 本科教学工程项目归属单位（原则上应归属二级学院及本科教学管理部门，以</w:t>
      </w:r>
      <w:r>
        <w:rPr>
          <w:rFonts w:ascii="宋体" w:hAnsi="宋体" w:cs="Arial" w:hint="eastAsia"/>
          <w:color w:val="000000"/>
          <w:szCs w:val="21"/>
        </w:rPr>
        <w:lastRenderedPageBreak/>
        <w:t>下简称项目单位）具体负责本单位项目建设的规划、实施、管理和检查等工作。项目单位的主要职责是：</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（一）按照项目建设指南和任务要求，组织论证、编制、报送项目申报、检查及验收材料，并对其真实性初审把关。</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（二）按照批准的项目建设计划，督促本单位项目建设工作，确保项目建设顺利实施和实现预期目标。</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（三）做好本单位项目建设跟踪管理及服务，及时发现项目建设中存在的问题并提出针对性的改进意见或建议。</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（四）做好本单位项目建设成果的宣传、展示、推广和应用，并对应用成效进行评价。</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（五）为本单位项目建设提供物质、环境和人力支持。</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第五条</w:t>
      </w:r>
      <w:r>
        <w:rPr>
          <w:rFonts w:ascii="宋体" w:hAnsi="宋体" w:cs="Arial" w:hint="eastAsia"/>
          <w:color w:val="000000"/>
          <w:szCs w:val="21"/>
        </w:rPr>
        <w:t xml:space="preserve"> 本科教学工程项目实行项目主持人负责制。项目主持人的主要职责是：</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（一）根据立项文件要求和项目管理规定，制订项目建设计划。</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（二）组织项目建设工作，把握项目的总体水平和项目计划实施进度。</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（三）按规定合理安排和使用项目经费。</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（四）自我评价项目建设成效。</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（五）宣传、展示项目建设成果，促进项目成果的转化和应用。</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（六）每年按年度检查验收规定时间，向学校本科教学工程办公室书面报告项目进展情况。按期接受学校本科教学工程领导组对项目的过程检查及结项验收。</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第三章  项目开题</w:t>
      </w:r>
    </w:p>
    <w:p w:rsidR="00927682" w:rsidRDefault="00927682" w:rsidP="00927682">
      <w:pPr>
        <w:spacing w:line="300" w:lineRule="auto"/>
        <w:ind w:firstLineChars="200" w:firstLine="420"/>
        <w:rPr>
          <w:rFonts w:ascii="宋体" w:hAnsi="宋体" w:cs="Arial"/>
          <w:color w:val="000000"/>
          <w:szCs w:val="21"/>
        </w:rPr>
      </w:pPr>
      <w:r>
        <w:rPr>
          <w:rFonts w:ascii="黑体" w:eastAsia="黑体" w:hAnsi="宋体" w:cs="Arial" w:hint="eastAsia"/>
          <w:color w:val="000000"/>
          <w:szCs w:val="21"/>
        </w:rPr>
        <w:t>第六条</w:t>
      </w:r>
      <w:r>
        <w:rPr>
          <w:rFonts w:ascii="宋体" w:hAnsi="宋体" w:cs="Arial" w:hint="eastAsia"/>
          <w:color w:val="000000"/>
          <w:szCs w:val="21"/>
        </w:rPr>
        <w:t xml:space="preserve"> 本科教学工程建设项目（含集体项目和个人项目）实行开题报告制度。开题工作须在项目批准立项后的三个月内完成。开题的主要内容包括：</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（一）建设目标和任务。</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（二）建设方案和进度计划。</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（三）预期成果和主要特色。</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（四）经费预算。</w:t>
      </w:r>
    </w:p>
    <w:p w:rsidR="00927682" w:rsidRDefault="00927682" w:rsidP="00927682">
      <w:pPr>
        <w:spacing w:line="300" w:lineRule="auto"/>
        <w:ind w:firstLineChars="200" w:firstLine="420"/>
        <w:rPr>
          <w:rFonts w:ascii="宋体" w:hAnsi="宋体"/>
          <w:color w:val="000000"/>
          <w:szCs w:val="21"/>
        </w:rPr>
      </w:pPr>
      <w:r>
        <w:rPr>
          <w:rFonts w:ascii="黑体" w:eastAsia="黑体" w:hAnsi="宋体" w:cs="Arial" w:hint="eastAsia"/>
          <w:color w:val="000000"/>
          <w:szCs w:val="21"/>
        </w:rPr>
        <w:t>第七条</w:t>
      </w:r>
      <w:r>
        <w:rPr>
          <w:rFonts w:ascii="宋体" w:hAnsi="宋体" w:cs="Arial" w:hint="eastAsia"/>
          <w:b/>
          <w:color w:val="000000"/>
          <w:szCs w:val="21"/>
        </w:rPr>
        <w:t xml:space="preserve"> </w:t>
      </w:r>
      <w:r>
        <w:rPr>
          <w:rFonts w:ascii="宋体" w:hAnsi="宋体" w:cs="Arial" w:hint="eastAsia"/>
          <w:color w:val="000000"/>
          <w:szCs w:val="21"/>
        </w:rPr>
        <w:t>集体项目由项目单位统一组织；个人项目由项目主持人按文件要求组织，项目单位审核。项目单位汇总本单位项目任务书，审核无误后按时提交至学校本科教学工程办公室。</w:t>
      </w:r>
      <w:r>
        <w:rPr>
          <w:rFonts w:ascii="宋体" w:hAnsi="宋体" w:hint="eastAsia"/>
          <w:color w:val="000000"/>
          <w:szCs w:val="21"/>
        </w:rPr>
        <w:t>学校组织专家对项目任务书进行论证，经论证通过的项目，学校按程序备案并同意实施；对未通过的项目，项目主持人按专家组论证意见修改完善后再报送备案和实施。</w:t>
      </w:r>
    </w:p>
    <w:p w:rsidR="00927682" w:rsidRDefault="00927682" w:rsidP="00927682">
      <w:pPr>
        <w:spacing w:line="300" w:lineRule="auto"/>
        <w:ind w:firstLineChars="200" w:firstLine="420"/>
        <w:rPr>
          <w:rFonts w:ascii="宋体" w:hAnsi="宋体" w:cs="Arial"/>
          <w:color w:val="000000"/>
          <w:szCs w:val="21"/>
        </w:rPr>
      </w:pPr>
      <w:r>
        <w:rPr>
          <w:rFonts w:ascii="黑体" w:eastAsia="黑体" w:hAnsi="宋体" w:cs="Arial" w:hint="eastAsia"/>
          <w:color w:val="000000"/>
          <w:szCs w:val="21"/>
        </w:rPr>
        <w:t>第八条</w:t>
      </w:r>
      <w:r>
        <w:rPr>
          <w:rFonts w:ascii="宋体" w:hAnsi="宋体" w:cs="Arial" w:hint="eastAsia"/>
          <w:color w:val="000000"/>
          <w:szCs w:val="21"/>
        </w:rPr>
        <w:t xml:space="preserve"> 集体项目实行子课题制度，须根据项目建设任务细化设置子课题，明确子课题责任人，并落实建设任务分工、资助经费分配。项目经费使用及管理严格执行学校本科教学工程专项经费使用与管理办法。</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第四章  项目检查验收</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第九条</w:t>
      </w:r>
      <w:r>
        <w:rPr>
          <w:rFonts w:ascii="宋体" w:hAnsi="宋体" w:cs="Arial" w:hint="eastAsia"/>
          <w:color w:val="000000"/>
          <w:szCs w:val="21"/>
        </w:rPr>
        <w:t xml:space="preserve"> 项目检查是指在项目建设过程中进行的随机检查、中期检查和年度检查。项目检查的主要内容包括：</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（一）项目建设进展情况。</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（二）项目资金使用情况。</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（三）项目建设中的主要问题和改进措施。</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第十条</w:t>
      </w:r>
      <w:r>
        <w:rPr>
          <w:rFonts w:ascii="宋体" w:hAnsi="宋体" w:cs="Arial" w:hint="eastAsia"/>
          <w:b/>
          <w:color w:val="000000"/>
          <w:szCs w:val="21"/>
        </w:rPr>
        <w:t xml:space="preserve"> </w:t>
      </w:r>
      <w:r>
        <w:rPr>
          <w:rFonts w:ascii="宋体" w:hAnsi="宋体" w:cs="Arial" w:hint="eastAsia"/>
          <w:color w:val="000000"/>
          <w:szCs w:val="21"/>
        </w:rPr>
        <w:t>项目建设周期已满时，须申请结题验收。项目验收须达到同类项目验收的基本标准。项目验收的主要内容包括：</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（一）建设目标和任务的完成情况。</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lastRenderedPageBreak/>
        <w:t>（二）取得的标志性理论与实践成果。</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（三）项目建设及管理情况。</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（四）资金使用情况。</w:t>
      </w:r>
    </w:p>
    <w:p w:rsidR="00927682" w:rsidRDefault="00927682" w:rsidP="00927682">
      <w:pPr>
        <w:spacing w:line="300" w:lineRule="auto"/>
        <w:ind w:firstLineChars="198" w:firstLine="416"/>
        <w:textAlignment w:val="center"/>
        <w:rPr>
          <w:rFonts w:ascii="宋体" w:hAnsi="宋体" w:cs="Arial"/>
          <w:color w:val="000000"/>
          <w:szCs w:val="21"/>
        </w:rPr>
      </w:pPr>
      <w:r>
        <w:rPr>
          <w:rFonts w:ascii="黑体" w:eastAsia="黑体" w:hAnsi="宋体" w:cs="Arial" w:hint="eastAsia"/>
          <w:color w:val="000000"/>
          <w:szCs w:val="21"/>
        </w:rPr>
        <w:t>第十一条</w:t>
      </w:r>
      <w:r>
        <w:rPr>
          <w:rFonts w:ascii="宋体" w:hAnsi="宋体" w:cs="Arial" w:hint="eastAsia"/>
          <w:b/>
          <w:color w:val="000000"/>
          <w:szCs w:val="21"/>
        </w:rPr>
        <w:t xml:space="preserve"> </w:t>
      </w:r>
      <w:r>
        <w:rPr>
          <w:rFonts w:ascii="宋体" w:hAnsi="宋体" w:cs="Arial" w:hint="eastAsia"/>
          <w:color w:val="000000"/>
          <w:szCs w:val="21"/>
        </w:rPr>
        <w:t>学校抽调专家成立专家组，针对具体项目类别，根据检查验收文件的具体要求开展项目检查验收工作。专家组构成及评审流程依据学校本科教学工程项目申报及评审实施办法确定。</w:t>
      </w:r>
    </w:p>
    <w:p w:rsidR="00927682" w:rsidRDefault="00927682" w:rsidP="00927682">
      <w:pPr>
        <w:spacing w:line="300" w:lineRule="auto"/>
        <w:ind w:firstLineChars="198" w:firstLine="416"/>
        <w:textAlignment w:val="center"/>
        <w:rPr>
          <w:rFonts w:ascii="宋体" w:hAnsi="宋体" w:cs="Arial"/>
          <w:color w:val="000000"/>
          <w:szCs w:val="21"/>
        </w:rPr>
      </w:pPr>
      <w:r>
        <w:rPr>
          <w:rFonts w:ascii="黑体" w:eastAsia="黑体" w:hAnsi="宋体" w:cs="Arial" w:hint="eastAsia"/>
          <w:color w:val="000000"/>
          <w:szCs w:val="21"/>
        </w:rPr>
        <w:t>第十二条</w:t>
      </w:r>
      <w:r>
        <w:rPr>
          <w:rFonts w:ascii="宋体" w:hAnsi="宋体" w:cs="Arial" w:hint="eastAsia"/>
          <w:b/>
          <w:color w:val="000000"/>
          <w:szCs w:val="21"/>
        </w:rPr>
        <w:t xml:space="preserve"> </w:t>
      </w:r>
      <w:r>
        <w:rPr>
          <w:rFonts w:ascii="宋体" w:hAnsi="宋体" w:cs="Arial" w:hint="eastAsia"/>
          <w:color w:val="000000"/>
          <w:szCs w:val="21"/>
        </w:rPr>
        <w:t>检查验收结束后，学校本科教学工程办公室向项目组反馈发现的问题以及整改意见和建议，出具检查验收结论性意见。检查验收结论等级分为：A（优秀），B（良好），C（合格），D(延期)、E（整改）。检查验收结论等级将作为项目主持人下一次申报同类项目的重要参考。对于结论等级为D和E的项目，学校视情况约谈项目主持人，责成项目主持人提交针对性的整改报告，限期整改。</w:t>
      </w:r>
    </w:p>
    <w:p w:rsidR="00927682" w:rsidRDefault="00927682" w:rsidP="00927682">
      <w:pPr>
        <w:spacing w:line="300" w:lineRule="auto"/>
        <w:ind w:firstLineChars="198" w:firstLine="416"/>
        <w:textAlignment w:val="center"/>
        <w:rPr>
          <w:rFonts w:ascii="宋体" w:hAnsi="宋体" w:cs="Arial"/>
          <w:color w:val="000000"/>
          <w:szCs w:val="21"/>
        </w:rPr>
      </w:pPr>
      <w:r>
        <w:rPr>
          <w:rFonts w:ascii="黑体" w:eastAsia="黑体" w:hAnsi="宋体" w:cs="Arial" w:hint="eastAsia"/>
          <w:color w:val="000000"/>
          <w:szCs w:val="21"/>
        </w:rPr>
        <w:t>第十三条</w:t>
      </w:r>
      <w:r>
        <w:rPr>
          <w:rFonts w:ascii="宋体" w:hAnsi="宋体" w:cs="Arial" w:hint="eastAsia"/>
          <w:b/>
          <w:color w:val="000000"/>
          <w:szCs w:val="21"/>
        </w:rPr>
        <w:t xml:space="preserve"> </w:t>
      </w:r>
      <w:r>
        <w:rPr>
          <w:rFonts w:ascii="宋体" w:hAnsi="宋体" w:cs="Arial" w:hint="eastAsia"/>
          <w:color w:val="000000"/>
          <w:szCs w:val="21"/>
        </w:rPr>
        <w:t>检查验收发现有下列情形之一的，学校本科教学工程领导组对该项目给予警告，并暂停项目经费使用，限期整改。</w:t>
      </w:r>
    </w:p>
    <w:p w:rsidR="00927682" w:rsidRDefault="00927682" w:rsidP="00927682">
      <w:pPr>
        <w:spacing w:line="300" w:lineRule="auto"/>
        <w:ind w:firstLineChars="198" w:firstLine="416"/>
        <w:textAlignment w:val="center"/>
        <w:rPr>
          <w:rFonts w:ascii="宋体" w:hAnsi="宋体" w:cs="Arial"/>
          <w:color w:val="000000"/>
          <w:szCs w:val="21"/>
        </w:rPr>
      </w:pPr>
      <w:r>
        <w:rPr>
          <w:rFonts w:ascii="宋体" w:hAnsi="宋体" w:cs="Arial" w:hint="eastAsia"/>
          <w:color w:val="000000"/>
          <w:szCs w:val="21"/>
        </w:rPr>
        <w:t>（一）建设材料弄虚作假、违背学术道德。</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（二）项目执行不力，未开展实质性建设工作。</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（三）未达到检查验收的预期目标和成果要求。</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（四）未按规定时间和要求上报项目检查验收材料的。</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（五）无故不接受有关部门对项目实施情况的检查、监督与审计的。</w:t>
      </w:r>
    </w:p>
    <w:p w:rsidR="00927682" w:rsidRDefault="00927682" w:rsidP="00927682">
      <w:pPr>
        <w:spacing w:line="300" w:lineRule="auto"/>
        <w:ind w:firstLineChars="198" w:firstLine="416"/>
        <w:textAlignment w:val="center"/>
        <w:rPr>
          <w:rFonts w:ascii="宋体" w:hAnsi="宋体" w:cs="Arial"/>
          <w:color w:val="000000"/>
          <w:szCs w:val="21"/>
        </w:rPr>
      </w:pPr>
      <w:r>
        <w:rPr>
          <w:rFonts w:ascii="宋体" w:hAnsi="宋体" w:cs="Arial" w:hint="eastAsia"/>
          <w:color w:val="000000"/>
          <w:szCs w:val="21"/>
        </w:rPr>
        <w:t>（六）项目经费使用不符合有关财经法规和财务制度规定。</w:t>
      </w:r>
    </w:p>
    <w:p w:rsidR="00927682" w:rsidRDefault="00927682" w:rsidP="00927682">
      <w:pPr>
        <w:spacing w:line="300" w:lineRule="auto"/>
        <w:ind w:firstLineChars="198" w:firstLine="416"/>
        <w:textAlignment w:val="center"/>
        <w:rPr>
          <w:rFonts w:ascii="宋体" w:hAnsi="宋体" w:cs="Arial"/>
          <w:b/>
          <w:color w:val="000000"/>
          <w:szCs w:val="21"/>
        </w:rPr>
      </w:pPr>
      <w:r>
        <w:rPr>
          <w:rFonts w:ascii="宋体" w:hAnsi="宋体" w:cs="Arial" w:hint="eastAsia"/>
          <w:color w:val="000000"/>
          <w:szCs w:val="21"/>
        </w:rPr>
        <w:t>（七）有其他违反项目管理规定行为的。</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第十四条</w:t>
      </w:r>
      <w:r>
        <w:rPr>
          <w:rFonts w:ascii="宋体" w:hAnsi="宋体" w:cs="Arial" w:hint="eastAsia"/>
          <w:b/>
          <w:color w:val="000000"/>
          <w:szCs w:val="21"/>
        </w:rPr>
        <w:t xml:space="preserve"> </w:t>
      </w:r>
      <w:r>
        <w:rPr>
          <w:rFonts w:ascii="宋体" w:hAnsi="宋体" w:cs="Arial" w:hint="eastAsia"/>
          <w:color w:val="000000"/>
          <w:szCs w:val="21"/>
        </w:rPr>
        <w:t>整改结束后，经复查达到整改要求的，报学校本科教学工程领导组研究同意后，恢复</w:t>
      </w:r>
      <w:r w:rsidRPr="00C75900">
        <w:rPr>
          <w:rFonts w:ascii="宋体" w:hAnsi="宋体" w:cs="Arial" w:hint="eastAsia"/>
          <w:color w:val="000000"/>
          <w:spacing w:val="-6"/>
          <w:szCs w:val="21"/>
        </w:rPr>
        <w:t>其项目经费使用；经复查仍存在“第十三条”所述问题的，学校对该项目作撤项处理。</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第五章  项目变更</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第十五条</w:t>
      </w:r>
      <w:r>
        <w:rPr>
          <w:rFonts w:ascii="宋体" w:hAnsi="宋体" w:cs="Arial" w:hint="eastAsia"/>
          <w:color w:val="000000"/>
          <w:szCs w:val="21"/>
        </w:rPr>
        <w:t xml:space="preserve"> 项目变更指项目（在建集体项目和个人项目，下同）主持人、项目组成员、项目名称、项目成果形式、项目结项时间等项目重要事项发生变动。</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第十六条</w:t>
      </w:r>
      <w:r>
        <w:rPr>
          <w:rFonts w:ascii="宋体" w:hAnsi="宋体" w:cs="Arial" w:hint="eastAsia"/>
          <w:color w:val="000000"/>
          <w:szCs w:val="21"/>
        </w:rPr>
        <w:t xml:space="preserve"> 项目主持人一般不得变更，但主持人出现下列情况之一时，原则上应作变更。</w:t>
      </w:r>
    </w:p>
    <w:p w:rsidR="00927682" w:rsidRDefault="00927682" w:rsidP="00927682">
      <w:pPr>
        <w:spacing w:line="300" w:lineRule="auto"/>
        <w:ind w:firstLineChars="200" w:firstLine="420"/>
        <w:textAlignment w:val="center"/>
        <w:rPr>
          <w:rFonts w:ascii="宋体" w:hAnsi="宋体"/>
          <w:color w:val="000000"/>
          <w:szCs w:val="21"/>
        </w:rPr>
      </w:pPr>
      <w:r>
        <w:rPr>
          <w:rFonts w:ascii="宋体" w:hAnsi="宋体" w:cs="Arial" w:hint="eastAsia"/>
          <w:color w:val="000000"/>
          <w:szCs w:val="21"/>
        </w:rPr>
        <w:t>（一）</w:t>
      </w:r>
      <w:r>
        <w:rPr>
          <w:rFonts w:ascii="宋体" w:hAnsi="宋体" w:hint="eastAsia"/>
          <w:color w:val="000000"/>
          <w:szCs w:val="21"/>
        </w:rPr>
        <w:t>调离我校。</w:t>
      </w:r>
    </w:p>
    <w:p w:rsidR="00927682" w:rsidRDefault="00927682" w:rsidP="00927682">
      <w:pPr>
        <w:spacing w:line="300" w:lineRule="auto"/>
        <w:ind w:firstLineChars="200" w:firstLine="420"/>
        <w:textAlignment w:val="center"/>
        <w:rPr>
          <w:rFonts w:ascii="宋体" w:hAnsi="宋体"/>
          <w:color w:val="000000"/>
          <w:szCs w:val="21"/>
        </w:rPr>
      </w:pPr>
      <w:r>
        <w:rPr>
          <w:rFonts w:ascii="宋体" w:hAnsi="宋体" w:hint="eastAsia"/>
          <w:color w:val="000000"/>
          <w:szCs w:val="21"/>
        </w:rPr>
        <w:t>（二）</w:t>
      </w:r>
      <w:r>
        <w:rPr>
          <w:rFonts w:ascii="宋体" w:hAnsi="宋体" w:cs="Arial" w:hint="eastAsia"/>
          <w:color w:val="000000"/>
          <w:szCs w:val="21"/>
        </w:rPr>
        <w:t>退休，不适宜继续</w:t>
      </w:r>
      <w:r>
        <w:rPr>
          <w:rFonts w:ascii="宋体" w:hAnsi="宋体" w:hint="eastAsia"/>
          <w:color w:val="000000"/>
          <w:szCs w:val="21"/>
        </w:rPr>
        <w:t>承担项目建设任务的。</w:t>
      </w:r>
    </w:p>
    <w:p w:rsidR="00927682" w:rsidRDefault="00927682" w:rsidP="00927682">
      <w:pPr>
        <w:spacing w:line="300" w:lineRule="auto"/>
        <w:ind w:firstLineChars="200" w:firstLine="420"/>
        <w:textAlignment w:val="center"/>
        <w:rPr>
          <w:rFonts w:ascii="宋体" w:hAnsi="宋体"/>
          <w:color w:val="000000"/>
          <w:szCs w:val="21"/>
        </w:rPr>
      </w:pPr>
      <w:r>
        <w:rPr>
          <w:rFonts w:ascii="宋体" w:hAnsi="宋体" w:cs="Arial" w:hint="eastAsia"/>
          <w:color w:val="000000"/>
          <w:szCs w:val="21"/>
        </w:rPr>
        <w:t>（三）</w:t>
      </w:r>
      <w:r>
        <w:rPr>
          <w:rFonts w:ascii="宋体" w:hAnsi="宋体" w:hint="eastAsia"/>
          <w:color w:val="000000"/>
          <w:szCs w:val="21"/>
        </w:rPr>
        <w:t>遭遇疾病或事故等不可抗拒原因，无法继续承担项目建设任务的。</w:t>
      </w:r>
    </w:p>
    <w:p w:rsidR="00927682" w:rsidRDefault="00927682" w:rsidP="00927682">
      <w:pPr>
        <w:spacing w:line="300" w:lineRule="auto"/>
        <w:ind w:firstLineChars="200" w:firstLine="420"/>
        <w:textAlignment w:val="center"/>
        <w:rPr>
          <w:rFonts w:ascii="宋体" w:hAnsi="宋体"/>
          <w:color w:val="000000"/>
          <w:szCs w:val="21"/>
        </w:rPr>
      </w:pPr>
      <w:r>
        <w:rPr>
          <w:rFonts w:ascii="黑体" w:eastAsia="黑体" w:hAnsi="宋体" w:cs="Arial" w:hint="eastAsia"/>
          <w:color w:val="000000"/>
          <w:szCs w:val="21"/>
        </w:rPr>
        <w:t>第十七条</w:t>
      </w:r>
      <w:r>
        <w:rPr>
          <w:rFonts w:ascii="宋体" w:hAnsi="宋体" w:cs="Arial" w:hint="eastAsia"/>
          <w:b/>
          <w:color w:val="000000"/>
          <w:szCs w:val="21"/>
        </w:rPr>
        <w:t xml:space="preserve"> </w:t>
      </w:r>
      <w:r>
        <w:rPr>
          <w:rFonts w:ascii="宋体" w:hAnsi="宋体" w:hint="eastAsia"/>
          <w:color w:val="000000"/>
          <w:szCs w:val="21"/>
        </w:rPr>
        <w:t>拟选用的项目新主持人应首选项目组重要成员（按参与项目排名的先后顺序依次考虑），且符合项目申报文件对主持该类项目的有关要求，并已取得相关研究成果。</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第十八条</w:t>
      </w:r>
      <w:r>
        <w:rPr>
          <w:rFonts w:ascii="宋体" w:hAnsi="宋体" w:hint="eastAsia"/>
          <w:color w:val="000000"/>
          <w:szCs w:val="21"/>
        </w:rPr>
        <w:t xml:space="preserve"> 项目组成员一般不得变更，如遇“第十六条”所述情况之一的，可作变更。项目实施过程中</w:t>
      </w:r>
      <w:r>
        <w:rPr>
          <w:rFonts w:ascii="宋体" w:hAnsi="宋体" w:cs="Arial" w:hint="eastAsia"/>
          <w:color w:val="000000"/>
          <w:szCs w:val="21"/>
        </w:rPr>
        <w:t>确因</w:t>
      </w:r>
      <w:r>
        <w:rPr>
          <w:rFonts w:ascii="宋体" w:hAnsi="宋体" w:hint="eastAsia"/>
          <w:color w:val="000000"/>
          <w:szCs w:val="21"/>
        </w:rPr>
        <w:t>研究力量不足，无法完成既定目标的，可申请适量增</w:t>
      </w:r>
      <w:r>
        <w:rPr>
          <w:rFonts w:ascii="宋体" w:hAnsi="宋体" w:cs="Arial" w:hint="eastAsia"/>
          <w:color w:val="000000"/>
          <w:szCs w:val="21"/>
        </w:rPr>
        <w:t>加项目组成员。</w:t>
      </w:r>
    </w:p>
    <w:p w:rsidR="00927682" w:rsidRDefault="00927682" w:rsidP="00927682">
      <w:pPr>
        <w:spacing w:line="300" w:lineRule="auto"/>
        <w:ind w:firstLineChars="200" w:firstLine="420"/>
        <w:textAlignment w:val="center"/>
        <w:rPr>
          <w:rFonts w:ascii="宋体" w:hAnsi="宋体"/>
          <w:color w:val="000000"/>
          <w:szCs w:val="21"/>
        </w:rPr>
      </w:pPr>
      <w:r>
        <w:rPr>
          <w:rFonts w:ascii="黑体" w:eastAsia="黑体" w:hAnsi="宋体" w:cs="Arial" w:hint="eastAsia"/>
          <w:color w:val="000000"/>
          <w:szCs w:val="21"/>
        </w:rPr>
        <w:t>第十九条</w:t>
      </w:r>
      <w:r>
        <w:rPr>
          <w:rFonts w:ascii="宋体" w:hAnsi="宋体" w:cs="Arial" w:hint="eastAsia"/>
          <w:b/>
          <w:color w:val="000000"/>
          <w:szCs w:val="21"/>
        </w:rPr>
        <w:t xml:space="preserve"> </w:t>
      </w:r>
      <w:r>
        <w:rPr>
          <w:rFonts w:ascii="宋体" w:hAnsi="宋体" w:hint="eastAsia"/>
          <w:color w:val="000000"/>
          <w:szCs w:val="21"/>
        </w:rPr>
        <w:t>拟选用的项目组新成员应符合项目申报文件对参与该类项目的有关要求，且具有相关的研究成果基础，并能够胜任项目所分配的具体建设任务。</w:t>
      </w:r>
    </w:p>
    <w:p w:rsidR="00927682" w:rsidRDefault="00927682" w:rsidP="00927682">
      <w:pPr>
        <w:spacing w:line="300" w:lineRule="auto"/>
        <w:ind w:firstLineChars="200" w:firstLine="420"/>
        <w:textAlignment w:val="center"/>
        <w:rPr>
          <w:rFonts w:ascii="宋体" w:hAnsi="宋体"/>
          <w:color w:val="000000"/>
          <w:szCs w:val="21"/>
        </w:rPr>
      </w:pPr>
      <w:r>
        <w:rPr>
          <w:rFonts w:ascii="黑体" w:eastAsia="黑体" w:hAnsi="宋体" w:cs="Arial" w:hint="eastAsia"/>
          <w:color w:val="000000"/>
          <w:szCs w:val="21"/>
        </w:rPr>
        <w:t>第二十条</w:t>
      </w:r>
      <w:r>
        <w:rPr>
          <w:rFonts w:ascii="宋体" w:hAnsi="宋体" w:cs="Arial" w:hint="eastAsia"/>
          <w:b/>
          <w:color w:val="000000"/>
          <w:szCs w:val="21"/>
        </w:rPr>
        <w:t xml:space="preserve"> </w:t>
      </w:r>
      <w:r>
        <w:rPr>
          <w:rFonts w:ascii="宋体" w:hAnsi="宋体" w:hint="eastAsia"/>
          <w:color w:val="000000"/>
          <w:szCs w:val="21"/>
        </w:rPr>
        <w:t>项目组成员排序一般不得调整。项目建设中因成员成果突出、贡献较大或人员变更等确需调整人员排序的，须经项目组成员研究一致同意。</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 xml:space="preserve">第二十一条 </w:t>
      </w:r>
      <w:r>
        <w:rPr>
          <w:rFonts w:ascii="宋体" w:hAnsi="宋体" w:cs="Arial" w:hint="eastAsia"/>
          <w:color w:val="000000"/>
          <w:szCs w:val="21"/>
        </w:rPr>
        <w:t>项目名称和项目成果形式不得随意变更。项目名称确需变更，须建立在课题研究范围扩大或研究程度深入的基础上；项目成果形式确需变更，须建立在有效达成建设任务的基础上。</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 xml:space="preserve">第二十二条 </w:t>
      </w:r>
      <w:r>
        <w:rPr>
          <w:rFonts w:ascii="宋体" w:hAnsi="宋体" w:cs="Arial" w:hint="eastAsia"/>
          <w:color w:val="000000"/>
          <w:szCs w:val="21"/>
        </w:rPr>
        <w:t>项目结项时间一般不作变更。确需变更结项时间的，须在项目建设周期过</w:t>
      </w:r>
      <w:r>
        <w:rPr>
          <w:rFonts w:ascii="宋体" w:hAnsi="宋体" w:cs="Arial" w:hint="eastAsia"/>
          <w:color w:val="000000"/>
          <w:szCs w:val="21"/>
        </w:rPr>
        <w:lastRenderedPageBreak/>
        <w:t>半后提出变更申请。申请提前结项的，须经本科教学工程办公室审批同意方可进入结项程序；延期结项的，须提前提出书面延期申请，延期时间一般不超过1年。</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 xml:space="preserve">第二十三条 </w:t>
      </w:r>
      <w:r>
        <w:rPr>
          <w:rFonts w:ascii="宋体" w:hAnsi="宋体" w:cs="Arial" w:hint="eastAsia"/>
          <w:color w:val="000000"/>
          <w:szCs w:val="21"/>
        </w:rPr>
        <w:t>项目变更应符合以下程序：</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（一）项目主持人提出变更意见，</w:t>
      </w:r>
      <w:r>
        <w:rPr>
          <w:rFonts w:ascii="宋体" w:hAnsi="宋体" w:hint="eastAsia"/>
          <w:color w:val="000000"/>
          <w:szCs w:val="21"/>
        </w:rPr>
        <w:t>项目组成员研究一致同意并形成书面变更意见。</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（二）项目组填报《阜阳师范大学本科教学工程项目重要事项变更申请表》（附相关成果证明材料）。</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（三）项目单位根据变更条件，审核变更材料并签署意见。</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（四）学校本科教学工程办公室审核后公示。</w:t>
      </w:r>
    </w:p>
    <w:p w:rsidR="00927682" w:rsidRDefault="00927682" w:rsidP="00927682">
      <w:pPr>
        <w:spacing w:line="300" w:lineRule="auto"/>
        <w:ind w:firstLineChars="200" w:firstLine="420"/>
        <w:textAlignment w:val="center"/>
        <w:rPr>
          <w:rFonts w:ascii="宋体" w:hAnsi="宋体" w:cs="Arial"/>
          <w:color w:val="000000"/>
          <w:szCs w:val="21"/>
        </w:rPr>
      </w:pPr>
      <w:r>
        <w:rPr>
          <w:rFonts w:ascii="宋体" w:hAnsi="宋体" w:cs="Arial" w:hint="eastAsia"/>
          <w:color w:val="000000"/>
          <w:szCs w:val="21"/>
        </w:rPr>
        <w:t>（五）经公示无异议的，由项目主管部门批准和备案（国家级项目须报教育部批准和备案，省级项目须报省教育厅批准和备案）。</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第二十四条</w:t>
      </w:r>
      <w:r>
        <w:rPr>
          <w:rFonts w:ascii="宋体" w:hAnsi="宋体" w:cs="Arial" w:hint="eastAsia"/>
          <w:color w:val="000000"/>
          <w:szCs w:val="21"/>
        </w:rPr>
        <w:t xml:space="preserve"> 建设期内每个项目原则上只能变更一次。学校本科教学工程办公室于每年4月和10月集中受理变更申请。</w:t>
      </w:r>
    </w:p>
    <w:p w:rsidR="00927682" w:rsidRDefault="00927682" w:rsidP="00927682">
      <w:pPr>
        <w:spacing w:line="300" w:lineRule="auto"/>
        <w:jc w:val="center"/>
        <w:textAlignment w:val="center"/>
        <w:rPr>
          <w:rFonts w:ascii="黑体" w:eastAsia="黑体" w:hAnsi="宋体" w:cs="Arial"/>
          <w:color w:val="000000"/>
          <w:szCs w:val="21"/>
        </w:rPr>
      </w:pPr>
      <w:r>
        <w:rPr>
          <w:rFonts w:ascii="黑体" w:eastAsia="黑体" w:hAnsi="宋体" w:cs="Arial" w:hint="eastAsia"/>
          <w:color w:val="000000"/>
          <w:szCs w:val="21"/>
        </w:rPr>
        <w:t>第六章  附 则</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第二十五条</w:t>
      </w:r>
      <w:r>
        <w:rPr>
          <w:rFonts w:ascii="宋体" w:hAnsi="宋体" w:cs="Arial" w:hint="eastAsia"/>
          <w:color w:val="000000"/>
          <w:szCs w:val="21"/>
        </w:rPr>
        <w:t xml:space="preserve"> 本科教学工程项目建设中，提升为省级、国家级项目的，或在人才培养方面取得重大贡献，产生突出社会影响的以及获得教学成果奖、国家专利等标志性成果的，学校给予一定奖励。奖励办法依据学校教学奖励办法执行。项目建设取得的突出成绩和成果，学校鼓励以适当形式进行公开展示和宣传。</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第二十六条</w:t>
      </w:r>
      <w:r>
        <w:rPr>
          <w:rFonts w:ascii="宋体" w:hAnsi="宋体" w:cs="Arial" w:hint="eastAsia"/>
          <w:color w:val="000000"/>
          <w:szCs w:val="21"/>
        </w:rPr>
        <w:t xml:space="preserve"> 本科教学工程项目建设理论成果应注明“×××本科教学工程×××项目资助（项目编号：×××）”字样。</w:t>
      </w:r>
    </w:p>
    <w:p w:rsidR="00927682" w:rsidRDefault="00927682" w:rsidP="00927682">
      <w:pPr>
        <w:spacing w:line="300" w:lineRule="auto"/>
        <w:ind w:firstLineChars="200" w:firstLine="420"/>
        <w:textAlignment w:val="center"/>
        <w:rPr>
          <w:rFonts w:ascii="宋体" w:hAnsi="宋体" w:cs="Arial"/>
          <w:b/>
          <w:color w:val="000000"/>
          <w:szCs w:val="21"/>
        </w:rPr>
      </w:pPr>
      <w:r>
        <w:rPr>
          <w:rFonts w:ascii="黑体" w:eastAsia="黑体" w:hAnsi="宋体" w:cs="Arial" w:hint="eastAsia"/>
          <w:color w:val="000000"/>
          <w:szCs w:val="21"/>
        </w:rPr>
        <w:t>第二十七条</w:t>
      </w:r>
      <w:r>
        <w:rPr>
          <w:rFonts w:ascii="宋体" w:hAnsi="宋体" w:cs="Arial" w:hint="eastAsia"/>
          <w:b/>
          <w:color w:val="000000"/>
          <w:szCs w:val="21"/>
        </w:rPr>
        <w:t xml:space="preserve"> </w:t>
      </w:r>
      <w:r>
        <w:rPr>
          <w:rFonts w:ascii="宋体" w:hAnsi="宋体" w:cs="Arial" w:hint="eastAsia"/>
          <w:color w:val="000000"/>
          <w:szCs w:val="21"/>
        </w:rPr>
        <w:t xml:space="preserve">对于涉及经费使用不符合有关财经法规和财务制度规定的项目，学校采取一定措施追回使用不当、挪作他用的经费；对于受到撤项处理的项目，其中主动申请撤项的，项目主持人一年内不得申报本科教学工程同类项目；在检查验收中被学校清理撤项的，项目主持人三年内不得申报本科教学工程同类项目。 </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第二十八条</w:t>
      </w:r>
      <w:r>
        <w:rPr>
          <w:rFonts w:ascii="宋体" w:hAnsi="宋体" w:cs="Arial" w:hint="eastAsia"/>
          <w:color w:val="000000"/>
          <w:szCs w:val="21"/>
        </w:rPr>
        <w:t xml:space="preserve"> 本办法</w:t>
      </w:r>
      <w:r>
        <w:rPr>
          <w:rFonts w:ascii="宋体" w:hAnsi="宋体" w:hint="eastAsia"/>
          <w:color w:val="000000"/>
          <w:szCs w:val="21"/>
        </w:rPr>
        <w:t>自印发之日起施行，原《阜阳师范学院本科教学工程项目过程管理办法 （试行）》（校教〔2014〕35号）同时废止。</w:t>
      </w:r>
      <w:r>
        <w:rPr>
          <w:rFonts w:ascii="宋体" w:hAnsi="宋体" w:cs="Arial" w:hint="eastAsia"/>
          <w:color w:val="000000"/>
          <w:szCs w:val="21"/>
        </w:rPr>
        <w:t>以往启动实施且尚未结题的校级本科教学工程项目，项目过程管理均按本办法执行。省级（含）以上项目管理执行相应级别的项目管理文件，其过程管理参照本办法，上级文件如另有规定的，按上级文件相应规定执行。</w:t>
      </w:r>
    </w:p>
    <w:p w:rsidR="00927682" w:rsidRDefault="00927682" w:rsidP="00927682">
      <w:pPr>
        <w:spacing w:line="300" w:lineRule="auto"/>
        <w:ind w:firstLineChars="200" w:firstLine="420"/>
        <w:textAlignment w:val="center"/>
        <w:rPr>
          <w:rFonts w:ascii="宋体" w:hAnsi="宋体" w:cs="Arial"/>
          <w:color w:val="000000"/>
          <w:szCs w:val="21"/>
        </w:rPr>
      </w:pPr>
      <w:r>
        <w:rPr>
          <w:rFonts w:ascii="黑体" w:eastAsia="黑体" w:hAnsi="宋体" w:cs="Arial" w:hint="eastAsia"/>
          <w:color w:val="000000"/>
          <w:szCs w:val="21"/>
        </w:rPr>
        <w:t>第二十九条</w:t>
      </w:r>
      <w:r>
        <w:rPr>
          <w:rFonts w:ascii="宋体" w:hAnsi="宋体" w:cs="Arial" w:hint="eastAsia"/>
          <w:color w:val="000000"/>
          <w:szCs w:val="21"/>
        </w:rPr>
        <w:t xml:space="preserve"> 本办法由学校本科教学工程办公室负责解释。</w:t>
      </w:r>
    </w:p>
    <w:p w:rsidR="00927682" w:rsidRDefault="00927682" w:rsidP="00927682">
      <w:pPr>
        <w:spacing w:line="300" w:lineRule="auto"/>
        <w:ind w:firstLineChars="200" w:firstLine="420"/>
        <w:textAlignment w:val="center"/>
        <w:rPr>
          <w:rFonts w:ascii="宋体" w:hAnsi="宋体" w:cs="Arial"/>
          <w:color w:val="000000"/>
          <w:szCs w:val="21"/>
        </w:rPr>
      </w:pPr>
    </w:p>
    <w:p w:rsidR="00927682" w:rsidRDefault="00927682" w:rsidP="00927682">
      <w:pPr>
        <w:spacing w:line="300" w:lineRule="auto"/>
        <w:ind w:firstLineChars="200" w:firstLine="420"/>
        <w:rPr>
          <w:rFonts w:ascii="宋体" w:hAnsi="宋体"/>
          <w:color w:val="000000"/>
          <w:szCs w:val="21"/>
        </w:rPr>
      </w:pPr>
      <w:r>
        <w:rPr>
          <w:rFonts w:ascii="宋体" w:hAnsi="宋体" w:cs="Arial" w:hint="eastAsia"/>
          <w:color w:val="000000"/>
          <w:szCs w:val="21"/>
        </w:rPr>
        <w:t>附件：</w:t>
      </w:r>
      <w:r>
        <w:rPr>
          <w:rFonts w:ascii="宋体" w:hAnsi="宋体" w:cs="Arial" w:hint="eastAsia"/>
          <w:color w:val="000000"/>
          <w:spacing w:val="-10"/>
          <w:szCs w:val="21"/>
        </w:rPr>
        <w:t>阜阳师范大学本科教学工程项目重要事项变更申请表</w:t>
      </w:r>
    </w:p>
    <w:p w:rsidR="00927682" w:rsidRDefault="00927682" w:rsidP="00927682">
      <w:pPr>
        <w:spacing w:line="300" w:lineRule="auto"/>
        <w:ind w:firstLineChars="200" w:firstLine="420"/>
        <w:textAlignment w:val="center"/>
        <w:rPr>
          <w:rFonts w:ascii="宋体" w:hAnsi="宋体" w:cs="Arial"/>
          <w:color w:val="000000"/>
          <w:szCs w:val="21"/>
        </w:rPr>
      </w:pPr>
    </w:p>
    <w:p w:rsidR="00927682" w:rsidRDefault="00927682" w:rsidP="00927682">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927682" w:rsidRDefault="00927682" w:rsidP="00927682">
      <w:pPr>
        <w:spacing w:line="300" w:lineRule="auto"/>
        <w:ind w:firstLineChars="200" w:firstLine="420"/>
        <w:textAlignment w:val="center"/>
        <w:rPr>
          <w:rFonts w:ascii="宋体" w:hAnsi="宋体" w:cs="Arial"/>
          <w:color w:val="000000"/>
          <w:szCs w:val="21"/>
        </w:rPr>
      </w:pPr>
    </w:p>
    <w:p w:rsidR="00927682" w:rsidRDefault="00927682" w:rsidP="00927682">
      <w:pPr>
        <w:spacing w:line="300" w:lineRule="auto"/>
        <w:rPr>
          <w:rFonts w:ascii="宋体" w:hAnsi="宋体"/>
          <w:color w:val="000000"/>
          <w:szCs w:val="21"/>
        </w:rPr>
      </w:pPr>
      <w:r>
        <w:rPr>
          <w:rFonts w:ascii="宋体" w:hAnsi="宋体" w:hint="eastAsia"/>
          <w:color w:val="000000"/>
          <w:szCs w:val="21"/>
        </w:rPr>
        <w:br w:type="page"/>
      </w:r>
      <w:r>
        <w:rPr>
          <w:rFonts w:ascii="宋体" w:hAnsi="宋体" w:cs="Arial" w:hint="eastAsia"/>
          <w:color w:val="000000"/>
          <w:kern w:val="0"/>
          <w:szCs w:val="21"/>
        </w:rPr>
        <w:lastRenderedPageBreak/>
        <w:t>附件：</w:t>
      </w:r>
      <w:r>
        <w:rPr>
          <w:rFonts w:ascii="宋体" w:hAnsi="宋体" w:hint="eastAsia"/>
          <w:color w:val="000000"/>
          <w:szCs w:val="21"/>
        </w:rPr>
        <w:t xml:space="preserve"> </w:t>
      </w:r>
    </w:p>
    <w:p w:rsidR="00927682" w:rsidRDefault="00927682" w:rsidP="00927682">
      <w:pPr>
        <w:snapToGrid w:val="0"/>
        <w:spacing w:line="300" w:lineRule="auto"/>
        <w:jc w:val="center"/>
        <w:rPr>
          <w:rFonts w:ascii="方正大标宋简体" w:eastAsia="方正大标宋简体" w:hAnsi="宋体" w:cs="宋体"/>
          <w:color w:val="000000"/>
          <w:kern w:val="0"/>
          <w:sz w:val="32"/>
          <w:szCs w:val="32"/>
        </w:rPr>
      </w:pPr>
      <w:r>
        <w:rPr>
          <w:rFonts w:ascii="方正大标宋简体" w:eastAsia="方正大标宋简体" w:hAnsi="宋体" w:cs="宋体" w:hint="eastAsia"/>
          <w:color w:val="000000"/>
          <w:kern w:val="0"/>
          <w:sz w:val="32"/>
          <w:szCs w:val="32"/>
        </w:rPr>
        <w:t>阜阳师范大学本科教学工程项目重要事项变更申请表</w:t>
      </w:r>
    </w:p>
    <w:tbl>
      <w:tblPr>
        <w:tblW w:w="8585"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1424"/>
        <w:gridCol w:w="1462"/>
        <w:gridCol w:w="1634"/>
        <w:gridCol w:w="1597"/>
        <w:gridCol w:w="916"/>
      </w:tblGrid>
      <w:tr w:rsidR="00927682" w:rsidTr="00C75900">
        <w:trPr>
          <w:trHeight w:val="657"/>
          <w:jc w:val="center"/>
        </w:trPr>
        <w:tc>
          <w:tcPr>
            <w:tcW w:w="155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cs="宋体" w:hint="eastAsia"/>
                <w:color w:val="000000"/>
                <w:kern w:val="0"/>
                <w:szCs w:val="21"/>
              </w:rPr>
              <w:t>项目名称</w:t>
            </w:r>
          </w:p>
        </w:tc>
        <w:tc>
          <w:tcPr>
            <w:tcW w:w="7032" w:type="dxa"/>
            <w:gridSpan w:val="5"/>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p>
        </w:tc>
      </w:tr>
      <w:tr w:rsidR="00927682" w:rsidTr="00C75900">
        <w:trPr>
          <w:trHeight w:val="692"/>
          <w:jc w:val="center"/>
        </w:trPr>
        <w:tc>
          <w:tcPr>
            <w:tcW w:w="155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cs="宋体" w:hint="eastAsia"/>
                <w:color w:val="000000"/>
                <w:kern w:val="0"/>
                <w:szCs w:val="21"/>
              </w:rPr>
              <w:t>项目主持人</w:t>
            </w:r>
          </w:p>
        </w:tc>
        <w:tc>
          <w:tcPr>
            <w:tcW w:w="1424"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cs="宋体" w:hint="eastAsia"/>
                <w:color w:val="000000"/>
                <w:kern w:val="0"/>
                <w:szCs w:val="21"/>
              </w:rPr>
              <w:t>项目类型</w:t>
            </w:r>
          </w:p>
        </w:tc>
        <w:tc>
          <w:tcPr>
            <w:tcW w:w="1634"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ind w:firstLineChars="50" w:firstLine="105"/>
              <w:rPr>
                <w:rFonts w:ascii="宋体" w:hAnsi="宋体"/>
                <w:color w:val="000000"/>
                <w:szCs w:val="21"/>
              </w:rPr>
            </w:pPr>
            <w:r>
              <w:rPr>
                <w:rFonts w:ascii="宋体" w:hAnsi="宋体" w:cs="宋体" w:hint="eastAsia"/>
                <w:color w:val="000000"/>
                <w:kern w:val="0"/>
                <w:szCs w:val="21"/>
              </w:rPr>
              <w:t>项目编号</w:t>
            </w:r>
          </w:p>
        </w:tc>
        <w:tc>
          <w:tcPr>
            <w:tcW w:w="916" w:type="dxa"/>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p>
        </w:tc>
      </w:tr>
      <w:tr w:rsidR="00927682" w:rsidTr="00C75900">
        <w:trPr>
          <w:trHeight w:val="692"/>
          <w:jc w:val="center"/>
        </w:trPr>
        <w:tc>
          <w:tcPr>
            <w:tcW w:w="155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cs="宋体" w:hint="eastAsia"/>
                <w:color w:val="000000"/>
                <w:kern w:val="0"/>
                <w:szCs w:val="21"/>
              </w:rPr>
              <w:t>项目单位</w:t>
            </w:r>
          </w:p>
        </w:tc>
        <w:tc>
          <w:tcPr>
            <w:tcW w:w="2886" w:type="dxa"/>
            <w:gridSpan w:val="2"/>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cs="宋体" w:hint="eastAsia"/>
                <w:color w:val="000000"/>
                <w:kern w:val="0"/>
                <w:szCs w:val="21"/>
              </w:rPr>
              <w:t>项目起止时间</w:t>
            </w:r>
          </w:p>
        </w:tc>
        <w:tc>
          <w:tcPr>
            <w:tcW w:w="2512" w:type="dxa"/>
            <w:gridSpan w:val="2"/>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p>
        </w:tc>
      </w:tr>
      <w:tr w:rsidR="00927682" w:rsidTr="00C75900">
        <w:trPr>
          <w:trHeight w:val="1174"/>
          <w:jc w:val="center"/>
        </w:trPr>
        <w:tc>
          <w:tcPr>
            <w:tcW w:w="155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spacing w:line="300" w:lineRule="auto"/>
              <w:jc w:val="center"/>
              <w:rPr>
                <w:rFonts w:ascii="宋体" w:hAnsi="宋体"/>
                <w:color w:val="000000"/>
                <w:szCs w:val="21"/>
              </w:rPr>
            </w:pPr>
            <w:r>
              <w:rPr>
                <w:rFonts w:ascii="宋体" w:hAnsi="宋体" w:hint="eastAsia"/>
                <w:color w:val="000000"/>
                <w:szCs w:val="21"/>
              </w:rPr>
              <w:t>变更事项</w:t>
            </w:r>
          </w:p>
        </w:tc>
        <w:tc>
          <w:tcPr>
            <w:tcW w:w="7032" w:type="dxa"/>
            <w:gridSpan w:val="5"/>
            <w:tcBorders>
              <w:top w:val="single" w:sz="4" w:space="0" w:color="auto"/>
              <w:left w:val="single" w:sz="4" w:space="0" w:color="auto"/>
              <w:bottom w:val="single" w:sz="4" w:space="0" w:color="auto"/>
              <w:right w:val="single" w:sz="4" w:space="0" w:color="auto"/>
            </w:tcBorders>
            <w:hideMark/>
          </w:tcPr>
          <w:p w:rsidR="00927682" w:rsidRDefault="00927682">
            <w:pPr>
              <w:autoSpaceDE w:val="0"/>
              <w:autoSpaceDN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 xml:space="preserve">□项目主持人变更      □项目组成员变更    □申请撤项       </w:t>
            </w:r>
          </w:p>
          <w:p w:rsidR="00927682" w:rsidRDefault="00927682">
            <w:pPr>
              <w:autoSpaceDE w:val="0"/>
              <w:autoSpaceDN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 xml:space="preserve">□项目名称变更        □成果形式变更   </w:t>
            </w:r>
          </w:p>
          <w:p w:rsidR="00927682" w:rsidRDefault="00927682">
            <w:pPr>
              <w:autoSpaceDE w:val="0"/>
              <w:autoSpaceDN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□结项时间变更        □其他</w:t>
            </w:r>
            <w:r>
              <w:rPr>
                <w:rFonts w:ascii="宋体" w:hAnsi="宋体" w:hint="eastAsia"/>
                <w:color w:val="000000"/>
                <w:szCs w:val="21"/>
                <w:u w:val="single"/>
              </w:rPr>
              <w:t xml:space="preserve">         </w:t>
            </w:r>
          </w:p>
        </w:tc>
      </w:tr>
      <w:tr w:rsidR="00927682" w:rsidTr="00C75900">
        <w:trPr>
          <w:trHeight w:val="3087"/>
          <w:jc w:val="center"/>
        </w:trPr>
        <w:tc>
          <w:tcPr>
            <w:tcW w:w="8585" w:type="dxa"/>
            <w:gridSpan w:val="6"/>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s="宋体"/>
                <w:color w:val="000000"/>
                <w:kern w:val="0"/>
                <w:szCs w:val="21"/>
              </w:rPr>
            </w:pPr>
            <w:r>
              <w:rPr>
                <w:rFonts w:ascii="宋体" w:hAnsi="宋体" w:cs="宋体" w:hint="eastAsia"/>
                <w:color w:val="000000"/>
                <w:kern w:val="0"/>
                <w:szCs w:val="21"/>
              </w:rPr>
              <w:t>变更内容：</w:t>
            </w:r>
          </w:p>
          <w:p w:rsidR="00927682" w:rsidRDefault="00927682">
            <w:pPr>
              <w:spacing w:line="300" w:lineRule="auto"/>
              <w:rPr>
                <w:rFonts w:ascii="宋体" w:hAnsi="宋体" w:cs="宋体"/>
                <w:color w:val="000000"/>
                <w:kern w:val="0"/>
                <w:szCs w:val="21"/>
              </w:rPr>
            </w:pPr>
          </w:p>
          <w:p w:rsidR="00927682" w:rsidRDefault="00927682">
            <w:pPr>
              <w:spacing w:line="300" w:lineRule="auto"/>
              <w:rPr>
                <w:rFonts w:ascii="宋体" w:hAnsi="宋体" w:cs="宋体"/>
                <w:color w:val="000000"/>
                <w:kern w:val="0"/>
                <w:szCs w:val="21"/>
              </w:rPr>
            </w:pPr>
            <w:r>
              <w:rPr>
                <w:rFonts w:ascii="宋体" w:hAnsi="宋体" w:cs="宋体" w:hint="eastAsia"/>
                <w:color w:val="000000"/>
                <w:kern w:val="0"/>
                <w:szCs w:val="21"/>
              </w:rPr>
              <w:t>变更原因：</w:t>
            </w:r>
          </w:p>
          <w:p w:rsidR="00927682" w:rsidRDefault="00927682">
            <w:pPr>
              <w:spacing w:line="300" w:lineRule="auto"/>
              <w:ind w:firstLineChars="1050" w:firstLine="2205"/>
              <w:rPr>
                <w:rFonts w:ascii="宋体" w:hAnsi="宋体"/>
                <w:color w:val="000000"/>
                <w:szCs w:val="21"/>
              </w:rPr>
            </w:pPr>
          </w:p>
          <w:p w:rsidR="00927682" w:rsidRDefault="00927682">
            <w:pPr>
              <w:spacing w:line="300" w:lineRule="auto"/>
              <w:ind w:firstLineChars="1350" w:firstLine="2835"/>
              <w:rPr>
                <w:rFonts w:ascii="宋体" w:hAnsi="宋体" w:cs="宋体"/>
                <w:color w:val="000000"/>
                <w:kern w:val="0"/>
                <w:szCs w:val="21"/>
              </w:rPr>
            </w:pPr>
            <w:r>
              <w:rPr>
                <w:rFonts w:ascii="宋体" w:hAnsi="宋体" w:hint="eastAsia"/>
                <w:color w:val="000000"/>
                <w:szCs w:val="21"/>
              </w:rPr>
              <w:t xml:space="preserve">项目主持人签字：        </w:t>
            </w:r>
            <w:r>
              <w:rPr>
                <w:rFonts w:ascii="宋体" w:hAnsi="宋体" w:cs="宋体" w:hint="eastAsia"/>
                <w:color w:val="000000"/>
                <w:kern w:val="0"/>
                <w:szCs w:val="21"/>
              </w:rPr>
              <w:t xml:space="preserve"> </w:t>
            </w:r>
          </w:p>
          <w:p w:rsidR="00927682" w:rsidRDefault="00927682">
            <w:pPr>
              <w:spacing w:line="300" w:lineRule="auto"/>
              <w:ind w:firstLineChars="250" w:firstLine="525"/>
              <w:rPr>
                <w:rFonts w:ascii="宋体" w:hAnsi="宋体" w:cs="宋体"/>
                <w:color w:val="000000"/>
                <w:kern w:val="0"/>
                <w:szCs w:val="21"/>
              </w:rPr>
            </w:pPr>
            <w:r>
              <w:rPr>
                <w:rFonts w:ascii="宋体" w:hAnsi="宋体" w:cs="宋体" w:hint="eastAsia"/>
                <w:color w:val="000000"/>
                <w:kern w:val="0"/>
                <w:szCs w:val="21"/>
              </w:rPr>
              <w:t>项目组全体成员签字（按项目批复顺序）:</w:t>
            </w:r>
          </w:p>
          <w:p w:rsidR="00927682" w:rsidRDefault="00927682">
            <w:pPr>
              <w:spacing w:line="300" w:lineRule="auto"/>
              <w:ind w:firstLineChars="2500" w:firstLine="5250"/>
              <w:rPr>
                <w:rFonts w:ascii="宋体" w:hAnsi="宋体" w:cs="宋体"/>
                <w:color w:val="000000"/>
                <w:kern w:val="0"/>
                <w:szCs w:val="21"/>
              </w:rPr>
            </w:pPr>
            <w:r>
              <w:rPr>
                <w:rFonts w:ascii="宋体" w:hAnsi="宋体" w:cs="宋体" w:hint="eastAsia"/>
                <w:color w:val="000000"/>
                <w:kern w:val="0"/>
                <w:szCs w:val="21"/>
              </w:rPr>
              <w:t>年   月    日</w:t>
            </w:r>
          </w:p>
        </w:tc>
      </w:tr>
      <w:tr w:rsidR="00927682" w:rsidTr="00C75900">
        <w:trPr>
          <w:trHeight w:val="2239"/>
          <w:jc w:val="center"/>
        </w:trPr>
        <w:tc>
          <w:tcPr>
            <w:tcW w:w="8585" w:type="dxa"/>
            <w:gridSpan w:val="6"/>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s="宋体"/>
                <w:color w:val="000000"/>
                <w:kern w:val="0"/>
                <w:szCs w:val="21"/>
              </w:rPr>
            </w:pPr>
            <w:r>
              <w:rPr>
                <w:rFonts w:ascii="宋体" w:hAnsi="宋体" w:cs="宋体" w:hint="eastAsia"/>
                <w:color w:val="000000"/>
                <w:kern w:val="0"/>
                <w:szCs w:val="21"/>
              </w:rPr>
              <w:t>项目单位意见：</w:t>
            </w:r>
          </w:p>
          <w:p w:rsidR="00927682" w:rsidRDefault="00927682">
            <w:pPr>
              <w:spacing w:line="300" w:lineRule="auto"/>
              <w:rPr>
                <w:rFonts w:ascii="宋体" w:hAnsi="宋体" w:cs="宋体"/>
                <w:color w:val="000000"/>
                <w:kern w:val="0"/>
                <w:szCs w:val="21"/>
              </w:rPr>
            </w:pPr>
          </w:p>
          <w:p w:rsidR="00927682" w:rsidRDefault="00927682">
            <w:pPr>
              <w:spacing w:line="300" w:lineRule="auto"/>
              <w:rPr>
                <w:rFonts w:ascii="宋体" w:hAnsi="宋体"/>
                <w:color w:val="000000"/>
                <w:szCs w:val="21"/>
              </w:rPr>
            </w:pPr>
          </w:p>
          <w:p w:rsidR="00927682" w:rsidRDefault="00927682">
            <w:pPr>
              <w:spacing w:line="300" w:lineRule="auto"/>
              <w:ind w:firstLineChars="1550" w:firstLine="3255"/>
              <w:rPr>
                <w:rFonts w:ascii="宋体" w:hAnsi="宋体"/>
                <w:color w:val="000000"/>
                <w:szCs w:val="21"/>
              </w:rPr>
            </w:pPr>
            <w:r>
              <w:rPr>
                <w:rFonts w:ascii="宋体" w:hAnsi="宋体" w:hint="eastAsia"/>
                <w:color w:val="000000"/>
                <w:szCs w:val="21"/>
              </w:rPr>
              <w:t>负责人签字：      （公 章）</w:t>
            </w:r>
          </w:p>
          <w:p w:rsidR="00927682" w:rsidRDefault="00927682">
            <w:pPr>
              <w:spacing w:line="300" w:lineRule="auto"/>
              <w:ind w:firstLineChars="2500" w:firstLine="5250"/>
              <w:rPr>
                <w:rFonts w:ascii="宋体" w:hAnsi="宋体"/>
                <w:color w:val="000000"/>
                <w:szCs w:val="21"/>
              </w:rPr>
            </w:pPr>
            <w:r>
              <w:rPr>
                <w:rFonts w:ascii="宋体" w:hAnsi="宋体" w:cs="宋体" w:hint="eastAsia"/>
                <w:color w:val="000000"/>
                <w:kern w:val="0"/>
                <w:szCs w:val="21"/>
              </w:rPr>
              <w:t>年  月   日</w:t>
            </w:r>
          </w:p>
        </w:tc>
      </w:tr>
      <w:tr w:rsidR="00927682" w:rsidTr="002A73E1">
        <w:trPr>
          <w:trHeight w:val="1984"/>
          <w:jc w:val="center"/>
        </w:trPr>
        <w:tc>
          <w:tcPr>
            <w:tcW w:w="8585" w:type="dxa"/>
            <w:gridSpan w:val="6"/>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r>
              <w:rPr>
                <w:rFonts w:ascii="宋体" w:hAnsi="宋体" w:hint="eastAsia"/>
                <w:color w:val="000000"/>
                <w:szCs w:val="21"/>
              </w:rPr>
              <w:t>学校专家组意见：</w:t>
            </w:r>
          </w:p>
          <w:p w:rsidR="00927682" w:rsidRDefault="00927682">
            <w:pPr>
              <w:spacing w:line="300" w:lineRule="auto"/>
              <w:rPr>
                <w:rFonts w:ascii="宋体" w:hAnsi="宋体" w:cs="宋体"/>
                <w:color w:val="000000"/>
                <w:kern w:val="0"/>
                <w:szCs w:val="21"/>
              </w:rPr>
            </w:pPr>
          </w:p>
          <w:p w:rsidR="00927682" w:rsidRDefault="00927682">
            <w:pPr>
              <w:spacing w:line="300" w:lineRule="auto"/>
              <w:rPr>
                <w:rFonts w:ascii="宋体" w:hAnsi="宋体" w:cs="宋体"/>
                <w:color w:val="000000"/>
                <w:kern w:val="0"/>
                <w:szCs w:val="21"/>
              </w:rPr>
            </w:pPr>
          </w:p>
          <w:p w:rsidR="00927682" w:rsidRDefault="00927682">
            <w:pPr>
              <w:spacing w:line="300" w:lineRule="auto"/>
              <w:jc w:val="center"/>
              <w:rPr>
                <w:rFonts w:ascii="宋体" w:hAnsi="宋体"/>
                <w:color w:val="000000"/>
                <w:szCs w:val="21"/>
              </w:rPr>
            </w:pPr>
            <w:r>
              <w:rPr>
                <w:rFonts w:ascii="宋体" w:hAnsi="宋体" w:hint="eastAsia"/>
                <w:color w:val="000000"/>
                <w:szCs w:val="21"/>
              </w:rPr>
              <w:t xml:space="preserve">   组长签字：</w:t>
            </w:r>
          </w:p>
          <w:p w:rsidR="00927682" w:rsidRDefault="00927682">
            <w:pPr>
              <w:spacing w:line="300" w:lineRule="auto"/>
              <w:ind w:firstLineChars="2500" w:firstLine="5250"/>
              <w:rPr>
                <w:rFonts w:ascii="宋体" w:hAnsi="宋体" w:cs="宋体"/>
                <w:color w:val="000000"/>
                <w:kern w:val="0"/>
                <w:szCs w:val="21"/>
              </w:rPr>
            </w:pPr>
            <w:r>
              <w:rPr>
                <w:rFonts w:ascii="宋体" w:hAnsi="宋体" w:hint="eastAsia"/>
                <w:color w:val="000000"/>
                <w:szCs w:val="21"/>
              </w:rPr>
              <w:t>年    月   日</w:t>
            </w:r>
          </w:p>
        </w:tc>
      </w:tr>
      <w:tr w:rsidR="00927682" w:rsidTr="00C75900">
        <w:trPr>
          <w:trHeight w:val="1550"/>
          <w:jc w:val="center"/>
        </w:trPr>
        <w:tc>
          <w:tcPr>
            <w:tcW w:w="8585" w:type="dxa"/>
            <w:gridSpan w:val="6"/>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color w:val="000000"/>
                <w:szCs w:val="21"/>
              </w:rPr>
            </w:pPr>
            <w:r>
              <w:rPr>
                <w:rFonts w:ascii="宋体" w:hAnsi="宋体" w:hint="eastAsia"/>
                <w:color w:val="000000"/>
                <w:szCs w:val="21"/>
              </w:rPr>
              <w:t>项目主管部门意见：</w:t>
            </w:r>
          </w:p>
          <w:p w:rsidR="00927682" w:rsidRDefault="00927682">
            <w:pPr>
              <w:spacing w:line="300" w:lineRule="auto"/>
              <w:ind w:firstLineChars="1550" w:firstLine="3255"/>
              <w:rPr>
                <w:rFonts w:ascii="宋体" w:hAnsi="宋体"/>
                <w:color w:val="000000"/>
                <w:szCs w:val="21"/>
              </w:rPr>
            </w:pPr>
          </w:p>
          <w:p w:rsidR="00927682" w:rsidRDefault="00927682">
            <w:pPr>
              <w:spacing w:line="300" w:lineRule="auto"/>
              <w:ind w:firstLineChars="1550" w:firstLine="3255"/>
              <w:rPr>
                <w:rFonts w:ascii="宋体" w:hAnsi="宋体"/>
                <w:color w:val="000000"/>
                <w:szCs w:val="21"/>
              </w:rPr>
            </w:pPr>
            <w:r>
              <w:rPr>
                <w:rFonts w:ascii="宋体" w:hAnsi="宋体" w:hint="eastAsia"/>
                <w:color w:val="000000"/>
                <w:szCs w:val="21"/>
              </w:rPr>
              <w:t xml:space="preserve">    </w:t>
            </w:r>
          </w:p>
          <w:p w:rsidR="00927682" w:rsidRDefault="00927682">
            <w:pPr>
              <w:spacing w:line="300" w:lineRule="auto"/>
              <w:ind w:firstLineChars="2550" w:firstLine="5355"/>
              <w:rPr>
                <w:rFonts w:ascii="宋体" w:hAnsi="宋体"/>
                <w:color w:val="000000"/>
                <w:szCs w:val="21"/>
              </w:rPr>
            </w:pPr>
            <w:r>
              <w:rPr>
                <w:rFonts w:ascii="宋体" w:hAnsi="宋体" w:hint="eastAsia"/>
                <w:color w:val="000000"/>
                <w:szCs w:val="21"/>
              </w:rPr>
              <w:t>（公 章）</w:t>
            </w:r>
          </w:p>
          <w:p w:rsidR="00927682" w:rsidRDefault="00927682">
            <w:pPr>
              <w:spacing w:line="300" w:lineRule="auto"/>
              <w:ind w:firstLineChars="2500" w:firstLine="5250"/>
              <w:rPr>
                <w:rFonts w:ascii="宋体" w:hAnsi="宋体"/>
                <w:color w:val="000000"/>
                <w:szCs w:val="21"/>
              </w:rPr>
            </w:pPr>
            <w:r>
              <w:rPr>
                <w:rFonts w:ascii="宋体" w:hAnsi="宋体" w:cs="宋体" w:hint="eastAsia"/>
                <w:color w:val="000000"/>
                <w:kern w:val="0"/>
                <w:szCs w:val="21"/>
              </w:rPr>
              <w:t xml:space="preserve">年  月   日 </w:t>
            </w:r>
          </w:p>
        </w:tc>
      </w:tr>
    </w:tbl>
    <w:p w:rsidR="00927682" w:rsidRDefault="00927682" w:rsidP="00927682">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注：国家级质量工程项目须报教育部批准和备案，省级质量工程项目须报省教育厅批准</w:t>
      </w:r>
      <w:r>
        <w:rPr>
          <w:rFonts w:ascii="宋体" w:hAnsi="宋体" w:hint="eastAsia"/>
          <w:color w:val="000000"/>
          <w:szCs w:val="21"/>
        </w:rPr>
        <w:lastRenderedPageBreak/>
        <w:t>和备案。</w:t>
      </w:r>
    </w:p>
    <w:p w:rsidR="00927682" w:rsidRDefault="00927682" w:rsidP="00927682">
      <w:pPr>
        <w:jc w:val="center"/>
        <w:outlineLvl w:val="0"/>
        <w:rPr>
          <w:rFonts w:ascii="方正大标宋简体" w:eastAsia="方正大标宋简体" w:hAnsi="宋体" w:cs="宋体"/>
          <w:color w:val="000000"/>
          <w:sz w:val="32"/>
          <w:szCs w:val="32"/>
        </w:rPr>
      </w:pPr>
    </w:p>
    <w:p w:rsidR="00927682" w:rsidRDefault="00927682" w:rsidP="00832537">
      <w:pPr>
        <w:jc w:val="center"/>
        <w:outlineLvl w:val="0"/>
        <w:rPr>
          <w:rFonts w:ascii="方正大标宋简体" w:eastAsia="方正大标宋简体" w:hAnsi="宋体" w:cs="宋体"/>
          <w:color w:val="000000"/>
          <w:sz w:val="32"/>
          <w:szCs w:val="32"/>
        </w:rPr>
      </w:pPr>
      <w:bookmarkStart w:id="46" w:name="_Toc55376122"/>
      <w:bookmarkStart w:id="47" w:name="_Toc55384659"/>
      <w:r>
        <w:rPr>
          <w:rFonts w:ascii="方正大标宋简体" w:eastAsia="方正大标宋简体" w:hAnsi="宋体" w:cs="宋体" w:hint="eastAsia"/>
          <w:color w:val="000000"/>
          <w:sz w:val="32"/>
          <w:szCs w:val="32"/>
        </w:rPr>
        <w:t>阜阳师范大学专业分类建设指导意见</w:t>
      </w:r>
      <w:bookmarkEnd w:id="46"/>
      <w:bookmarkEnd w:id="47"/>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校教[2020]14号</w:t>
      </w:r>
    </w:p>
    <w:p w:rsidR="00927682" w:rsidRDefault="00927682" w:rsidP="00927682">
      <w:pPr>
        <w:widowControl/>
        <w:snapToGrid w:val="0"/>
        <w:spacing w:line="300" w:lineRule="auto"/>
        <w:ind w:firstLineChars="200" w:firstLine="420"/>
        <w:rPr>
          <w:rFonts w:ascii="宋体" w:hAnsi="宋体"/>
          <w:szCs w:val="21"/>
        </w:rPr>
      </w:pPr>
      <w:r>
        <w:rPr>
          <w:rFonts w:ascii="宋体" w:hAnsi="宋体" w:hint="eastAsia"/>
          <w:color w:val="000000"/>
          <w:szCs w:val="21"/>
        </w:rPr>
        <w:t>为贯彻落实《教育部关于加快建设高水平本科教育全面提高人才培养能力的意见》（教高〔2018〕2号）、《教育部关于深化本科教育教学改革全面提高人才培养质量的意见》（教高〔2019〕6号）、</w:t>
      </w:r>
      <w:r>
        <w:rPr>
          <w:rFonts w:ascii="宋体" w:hAnsi="宋体" w:hint="eastAsia"/>
          <w:szCs w:val="21"/>
        </w:rPr>
        <w:t>《安徽省教育厅关于地方高水平大学立项建设分类发展的意见》（皖教高〔2014〕17号）、《安徽省高水平本科教育建设行动计划》（教高〔2018〕2号）、《安徽省地方特色高水平大学建设标准（试行）》（皖教〔2019〕30号）等文件精神，深入推进我校专业综合改革，全面优化专业结构布局，不断提升专业办学实力，有效彰显专业优势特色，现就我校专业分类建设提出如下指导意见。</w:t>
      </w:r>
    </w:p>
    <w:p w:rsidR="00927682" w:rsidRDefault="00927682" w:rsidP="00927682">
      <w:pPr>
        <w:widowControl/>
        <w:snapToGrid w:val="0"/>
        <w:spacing w:line="300" w:lineRule="auto"/>
        <w:ind w:firstLineChars="200" w:firstLine="422"/>
        <w:rPr>
          <w:rFonts w:ascii="黑体" w:eastAsia="黑体" w:hAnsi="宋体"/>
          <w:b/>
          <w:szCs w:val="21"/>
        </w:rPr>
      </w:pPr>
      <w:r>
        <w:rPr>
          <w:rFonts w:ascii="黑体" w:eastAsia="黑体" w:hAnsi="宋体" w:hint="eastAsia"/>
          <w:b/>
          <w:szCs w:val="21"/>
        </w:rPr>
        <w:t>一、</w:t>
      </w:r>
      <w:r>
        <w:rPr>
          <w:rFonts w:ascii="黑体" w:eastAsia="黑体" w:hAnsi="宋体" w:hint="eastAsia"/>
          <w:szCs w:val="21"/>
        </w:rPr>
        <w:t>指导思想</w:t>
      </w:r>
    </w:p>
    <w:p w:rsidR="00927682" w:rsidRDefault="00927682" w:rsidP="00927682">
      <w:pPr>
        <w:widowControl/>
        <w:snapToGrid w:val="0"/>
        <w:spacing w:line="300" w:lineRule="auto"/>
        <w:ind w:firstLineChars="200" w:firstLine="420"/>
        <w:rPr>
          <w:rFonts w:ascii="宋体" w:hAnsi="宋体"/>
          <w:szCs w:val="21"/>
        </w:rPr>
      </w:pPr>
      <w:r>
        <w:rPr>
          <w:rFonts w:ascii="宋体" w:hAnsi="宋体" w:hint="eastAsia"/>
          <w:szCs w:val="21"/>
        </w:rPr>
        <w:t>遵循高等教育规律和学生成长成才规律，适应国家和区域经济社会发展需要，按照“统筹规划、分类管理、分步实施、重点建设”的总体思路，根据学校办学定位和现有专业发展实际，科学编制未来发展规划，统筹设定分类建设体系，合理配置各类办学资源，动态调整专业结构布局，逐步引导专业科学定位、分类建设、集群发展，为我校建设特色鲜明的地方性应用型高水平师范大学奠定坚实的办学基础。</w:t>
      </w:r>
    </w:p>
    <w:p w:rsidR="00927682" w:rsidRDefault="00927682" w:rsidP="00927682">
      <w:pPr>
        <w:widowControl/>
        <w:snapToGrid w:val="0"/>
        <w:spacing w:line="300" w:lineRule="auto"/>
        <w:ind w:firstLineChars="200" w:firstLine="422"/>
        <w:rPr>
          <w:rFonts w:ascii="黑体" w:eastAsia="黑体" w:hAnsi="宋体"/>
          <w:b/>
          <w:szCs w:val="21"/>
        </w:rPr>
      </w:pPr>
      <w:r>
        <w:rPr>
          <w:rFonts w:ascii="黑体" w:eastAsia="黑体" w:hAnsi="宋体" w:hint="eastAsia"/>
          <w:b/>
          <w:szCs w:val="21"/>
        </w:rPr>
        <w:t>二、总体目标</w:t>
      </w:r>
    </w:p>
    <w:p w:rsidR="00927682" w:rsidRDefault="00927682" w:rsidP="00927682">
      <w:pPr>
        <w:widowControl/>
        <w:snapToGrid w:val="0"/>
        <w:spacing w:line="300" w:lineRule="auto"/>
        <w:ind w:firstLineChars="200" w:firstLine="420"/>
        <w:rPr>
          <w:rFonts w:ascii="宋体" w:hAnsi="宋体"/>
          <w:szCs w:val="21"/>
        </w:rPr>
      </w:pPr>
      <w:r>
        <w:rPr>
          <w:rFonts w:ascii="宋体" w:hAnsi="宋体" w:hint="eastAsia"/>
          <w:szCs w:val="21"/>
        </w:rPr>
        <w:t>以区域经济社会发展需求为导向，以本科教学工程项目建设为引领，以学科专业分类评估为抓手，深入推进专业分类建设，调整优化专业结构布局，重点建设一批传统优势专业、特色应用专业、紧缺新办专业，通过三到五年努力，全面确立优势学科、特色应用、紧缺新办三大类别联动发展的专业体系，全面实现各专业的规模调控与集群发展，全面形成学科支撑有力、专业协调发展、优势特色鲜明、社会需求符合度高、服务行业产业能力强的专业发展格局。</w:t>
      </w:r>
    </w:p>
    <w:p w:rsidR="00927682" w:rsidRDefault="00927682" w:rsidP="00927682">
      <w:pPr>
        <w:widowControl/>
        <w:snapToGrid w:val="0"/>
        <w:spacing w:line="300" w:lineRule="auto"/>
        <w:ind w:firstLineChars="200" w:firstLine="422"/>
        <w:rPr>
          <w:rFonts w:ascii="黑体" w:eastAsia="黑体" w:hAnsi="宋体"/>
          <w:b/>
          <w:szCs w:val="21"/>
        </w:rPr>
      </w:pPr>
      <w:r>
        <w:rPr>
          <w:rFonts w:ascii="黑体" w:eastAsia="黑体" w:hAnsi="宋体" w:hint="eastAsia"/>
          <w:b/>
          <w:szCs w:val="21"/>
        </w:rPr>
        <w:t>三、建设原则</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（一）适应性原则。</w:t>
      </w:r>
      <w:r>
        <w:rPr>
          <w:rFonts w:ascii="宋体" w:hAnsi="宋体" w:hint="eastAsia"/>
          <w:szCs w:val="21"/>
        </w:rPr>
        <w:t>坚持需求导向，体现现代科学技术发展趋势及时代发展变化,适应区域经济社会发展新需求；坚持学生为本，体现高等教育内涵发展需要，适应学生成长成才及个性化发展新需求；围绕学校办学定位，适应地方性综合型高水平大学发展新战略，增强专业建设的针对性、适切性。</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（二）示范性原则。</w:t>
      </w:r>
      <w:r>
        <w:rPr>
          <w:rFonts w:ascii="宋体" w:hAnsi="宋体" w:hint="eastAsia"/>
          <w:szCs w:val="21"/>
        </w:rPr>
        <w:t>建设一批省内外有影响的重点学科和专业群，孵化一批重大教学和科研成果，在学科发展、团队建设、人才培养、资源配置方面积极探索新模式、总结新经验，发挥品牌专业的导向性、示范性作用，形成可复制、可推广的经验，引领学科专业整体发展。</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（三）特色性原则。</w:t>
      </w:r>
      <w:r>
        <w:rPr>
          <w:rFonts w:ascii="宋体" w:hAnsi="宋体" w:hint="eastAsia"/>
          <w:szCs w:val="21"/>
        </w:rPr>
        <w:t>遵循专业自身发展规律, 坚持人无我有、人有我优、人优我新，挖掘皖北产业行业优质资源，建设优质学科资源，创新人才培养模式，提升社会服务水平，推进学科专业差异化发展。科学确定学科专业建设目标,集中力量进行重点建设,保持发展已有优势,不断开辟新方向，确保在省内外同层次高校中的领先地位。</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（四）协调性原则。</w:t>
      </w:r>
      <w:r>
        <w:rPr>
          <w:rFonts w:ascii="宋体" w:hAnsi="宋体" w:hint="eastAsia"/>
          <w:szCs w:val="21"/>
        </w:rPr>
        <w:t>把握学科专业建设的系统性，统筹好学院与学院之间、学院内部专业之间的关系，处理好改革与稳定之间的关系。结合省情、地情、校情，坚持有所为、有所</w:t>
      </w:r>
      <w:r>
        <w:rPr>
          <w:rFonts w:ascii="宋体" w:hAnsi="宋体" w:hint="eastAsia"/>
          <w:szCs w:val="21"/>
        </w:rPr>
        <w:lastRenderedPageBreak/>
        <w:t>不为，合理配置资源，统一规划、区分层次、分类指导、分类建设、分步实施，促进学科专业协调发展。</w:t>
      </w:r>
    </w:p>
    <w:p w:rsidR="00927682" w:rsidRDefault="00927682" w:rsidP="00927682">
      <w:pPr>
        <w:widowControl/>
        <w:snapToGrid w:val="0"/>
        <w:spacing w:line="300" w:lineRule="auto"/>
        <w:ind w:firstLineChars="200" w:firstLine="422"/>
        <w:rPr>
          <w:rFonts w:ascii="黑体" w:eastAsia="黑体" w:hAnsi="宋体"/>
          <w:b/>
          <w:szCs w:val="21"/>
        </w:rPr>
      </w:pPr>
      <w:r>
        <w:rPr>
          <w:rFonts w:ascii="黑体" w:eastAsia="黑体" w:hAnsi="宋体" w:hint="eastAsia"/>
          <w:b/>
          <w:szCs w:val="21"/>
        </w:rPr>
        <w:t>四、分类体系</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（一）传统优势专业。</w:t>
      </w:r>
      <w:r>
        <w:rPr>
          <w:rFonts w:ascii="宋体" w:hAnsi="宋体" w:hint="eastAsia"/>
          <w:szCs w:val="21"/>
        </w:rPr>
        <w:t>重点遴选和资助一批在学术研究方面具有明显优势的专业，依托良好的学术性学科基础，以高水平科研成果突破与创新性能力培养为主要目标，着力提高理论研究水平，致力于学术型拔尖创新人才培养。</w:t>
      </w:r>
    </w:p>
    <w:p w:rsidR="00927682" w:rsidRDefault="00927682" w:rsidP="00927682">
      <w:pPr>
        <w:widowControl/>
        <w:snapToGrid w:val="0"/>
        <w:spacing w:line="300" w:lineRule="auto"/>
        <w:ind w:firstLineChars="200" w:firstLine="422"/>
        <w:rPr>
          <w:rFonts w:ascii="宋体" w:hAnsi="宋体"/>
          <w:szCs w:val="21"/>
        </w:rPr>
      </w:pPr>
      <w:r>
        <w:rPr>
          <w:rFonts w:ascii="宋体" w:hAnsi="宋体" w:hint="eastAsia"/>
          <w:b/>
          <w:szCs w:val="21"/>
        </w:rPr>
        <w:t>1.遴选条件</w:t>
      </w:r>
      <w:r>
        <w:rPr>
          <w:rFonts w:ascii="宋体" w:hAnsi="宋体" w:hint="eastAsia"/>
          <w:szCs w:val="21"/>
        </w:rPr>
        <w:t>。办学历史悠久、办学经验丰富、办学实力较强，硕士学位授权学科或省级以上硕士学位立项建设学科，省级重点学科或国家级特色专业所在一级学科。有雄厚的师资力量、完备的教学条件，在同类专业领域具有鲜明的特色和明显的优势，毕业生社会声誉好。</w:t>
      </w:r>
    </w:p>
    <w:p w:rsidR="00927682" w:rsidRDefault="00927682" w:rsidP="00927682">
      <w:pPr>
        <w:widowControl/>
        <w:snapToGrid w:val="0"/>
        <w:spacing w:line="300" w:lineRule="auto"/>
        <w:ind w:firstLineChars="200" w:firstLine="422"/>
        <w:rPr>
          <w:rFonts w:ascii="宋体" w:hAnsi="宋体"/>
          <w:szCs w:val="21"/>
        </w:rPr>
      </w:pPr>
      <w:r>
        <w:rPr>
          <w:rFonts w:ascii="宋体" w:hAnsi="宋体" w:hint="eastAsia"/>
          <w:b/>
          <w:szCs w:val="21"/>
        </w:rPr>
        <w:t>2.建设思路</w:t>
      </w:r>
      <w:r>
        <w:rPr>
          <w:rFonts w:ascii="宋体" w:hAnsi="宋体" w:hint="eastAsia"/>
          <w:szCs w:val="21"/>
        </w:rPr>
        <w:t>。以强化学科科研基础为关键，凝练学科方向，重点培育高水平科研成果及高级别科研奖励，加强学术型硕士学位授权点建设，着力提升学科学术影响力。以加强学科团队建设为重点，按需引进高层次人才，重点培养在学术界有较大影响的省级以上各类重点人才，优化团队年龄结构、学缘结构、学历结构、职称结构，着力提升团队重点课题攻关能力以及可持续发展能力。以拔尖创新人才培养为引领，依托优质学科资源，探索拔尖创新人才、卓越应用人才培养模式，加强学术性课程资源以及公共类通识课程资源建设，着力提升创新型、复合应用型人才培养能力。</w:t>
      </w:r>
    </w:p>
    <w:p w:rsidR="00927682" w:rsidRDefault="00927682" w:rsidP="00927682">
      <w:pPr>
        <w:widowControl/>
        <w:snapToGrid w:val="0"/>
        <w:spacing w:line="300" w:lineRule="auto"/>
        <w:ind w:firstLineChars="200" w:firstLine="422"/>
        <w:rPr>
          <w:rFonts w:ascii="宋体" w:hAnsi="宋体"/>
          <w:szCs w:val="21"/>
        </w:rPr>
      </w:pPr>
      <w:r>
        <w:rPr>
          <w:rFonts w:ascii="宋体" w:hAnsi="宋体" w:hint="eastAsia"/>
          <w:b/>
          <w:szCs w:val="21"/>
        </w:rPr>
        <w:t>3.建设目标</w:t>
      </w:r>
      <w:r>
        <w:rPr>
          <w:rFonts w:ascii="宋体" w:hAnsi="宋体" w:hint="eastAsia"/>
          <w:szCs w:val="21"/>
        </w:rPr>
        <w:t>。瞄准省内一流，汇聚优质资源，培养一流人才，产出一流成果，加快走向国内知名；办学水平和综合实力既在省外同层次高校中有一定影响，又在本省同层次高校中起到带头、示范、引领作用；力争8-10个专业进入安徽省一流学科专业与高水平大学建设五年行动计划，相关专业2—3个项目进入安徽省一流师资、一流团队、一流平台、一流课程建设计划。</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（二）特色应用专业</w:t>
      </w:r>
      <w:r>
        <w:rPr>
          <w:rFonts w:ascii="宋体" w:hAnsi="宋体" w:hint="eastAsia"/>
          <w:szCs w:val="21"/>
        </w:rPr>
        <w:t>。重点遴选和资助一批在服务支撑区域经济社会发展方面具有鲜明特色的应用型专业，依托良好的应用性学科基础，以高新实用技术推广和卓越实践能力培养为主要目标，着力提高实践应用水平，致力于各类卓越应用人才培养。</w:t>
      </w:r>
    </w:p>
    <w:p w:rsidR="00927682" w:rsidRDefault="00927682" w:rsidP="00927682">
      <w:pPr>
        <w:widowControl/>
        <w:snapToGrid w:val="0"/>
        <w:spacing w:line="300" w:lineRule="auto"/>
        <w:ind w:firstLineChars="200" w:firstLine="422"/>
        <w:rPr>
          <w:rFonts w:ascii="宋体" w:hAnsi="宋体"/>
          <w:szCs w:val="21"/>
        </w:rPr>
      </w:pPr>
      <w:r>
        <w:rPr>
          <w:rFonts w:ascii="宋体" w:hAnsi="宋体" w:hint="eastAsia"/>
          <w:b/>
          <w:szCs w:val="21"/>
        </w:rPr>
        <w:t>1.遴选条件。</w:t>
      </w:r>
      <w:r>
        <w:rPr>
          <w:rFonts w:ascii="宋体" w:hAnsi="宋体" w:hint="eastAsia"/>
          <w:szCs w:val="21"/>
        </w:rPr>
        <w:t>学生报考率、专业转入率高，招生规模稳定，应用特色明显，就业前景广阔，行业领域稳定，省内具有一定优势。专业建设能密切联系经济社会发展，在与相关部门、科研院所、行业企业的合作育人方面有健全的体制机制，取得一定的成效。</w:t>
      </w:r>
    </w:p>
    <w:p w:rsidR="00927682" w:rsidRDefault="00927682" w:rsidP="00927682">
      <w:pPr>
        <w:widowControl/>
        <w:snapToGrid w:val="0"/>
        <w:spacing w:line="312" w:lineRule="auto"/>
        <w:ind w:firstLineChars="200" w:firstLine="422"/>
        <w:rPr>
          <w:rFonts w:ascii="宋体" w:hAnsi="宋体"/>
          <w:szCs w:val="21"/>
        </w:rPr>
      </w:pPr>
      <w:r>
        <w:rPr>
          <w:rFonts w:ascii="宋体" w:hAnsi="宋体" w:hint="eastAsia"/>
          <w:b/>
          <w:szCs w:val="21"/>
        </w:rPr>
        <w:t>2.建设思路</w:t>
      </w:r>
      <w:r>
        <w:rPr>
          <w:rFonts w:ascii="宋体" w:hAnsi="宋体" w:hint="eastAsia"/>
          <w:szCs w:val="21"/>
        </w:rPr>
        <w:t>。以全面服务支撑地方经济社会发展为目标，以应用型人才培养和应用性科学研究为主要任务，重点建设特色应用学科专业群，开展应用性科学研究，积极申报各类发明专利，积极发展专业学位研究生教育。以“双能型”教师队伍建设为重点，引入行业企业专家，组建专业教学团队，建成一批省内外有重要影响的高水平教学和科研团队以及新技术、新产品、新工艺研发团队；集聚社会资源，引入行业企业，积极参与人才培养工作，加强校企、校地深度协同合作。以卓越应用型人才教育培养为引领，引入职业资格标准、行业标准、企业核心技术标准，修订完善专业人才培养规格、专业建设标准、专业核心课程标准；以产学研结合与校企合作为平台，以信息化为手段，在校际课程互选、教师互聘、学分互认、证书互发等方面改革创新；加强应用型课程、网络课程和资源共享平台建设。</w:t>
      </w:r>
    </w:p>
    <w:p w:rsidR="00927682" w:rsidRDefault="00927682" w:rsidP="00927682">
      <w:pPr>
        <w:widowControl/>
        <w:snapToGrid w:val="0"/>
        <w:spacing w:line="312" w:lineRule="auto"/>
        <w:ind w:firstLineChars="200" w:firstLine="422"/>
        <w:rPr>
          <w:rFonts w:ascii="宋体" w:hAnsi="宋体"/>
          <w:szCs w:val="21"/>
        </w:rPr>
      </w:pPr>
      <w:r>
        <w:rPr>
          <w:rFonts w:ascii="宋体" w:hAnsi="宋体" w:hint="eastAsia"/>
          <w:b/>
          <w:szCs w:val="21"/>
        </w:rPr>
        <w:t>3.建设目标</w:t>
      </w:r>
      <w:r>
        <w:rPr>
          <w:rFonts w:ascii="宋体" w:hAnsi="宋体" w:hint="eastAsia"/>
          <w:szCs w:val="21"/>
        </w:rPr>
        <w:t>。学科专业应用性特色鲜明，应用性科研水平、应用型人才培养、办学综合实力在省内外同类高校中有一定的影响，在本省同层次高校中有一定的比较优势。力争8—10个专业进入安徽省一流学科专业与高水平大学建设五年行动计划，相关专业3—5个项目进入安徽省一流师资、一流团队、一流平台、一流课程建设计划。</w:t>
      </w:r>
    </w:p>
    <w:p w:rsidR="00927682" w:rsidRDefault="00927682" w:rsidP="00927682">
      <w:pPr>
        <w:widowControl/>
        <w:snapToGrid w:val="0"/>
        <w:spacing w:line="312" w:lineRule="auto"/>
        <w:ind w:firstLineChars="200" w:firstLine="420"/>
        <w:rPr>
          <w:rFonts w:ascii="宋体" w:hAnsi="宋体"/>
          <w:szCs w:val="21"/>
        </w:rPr>
      </w:pPr>
      <w:r>
        <w:rPr>
          <w:rFonts w:ascii="楷体_GB2312" w:eastAsia="楷体_GB2312" w:hAnsi="宋体" w:hint="eastAsia"/>
          <w:szCs w:val="21"/>
        </w:rPr>
        <w:lastRenderedPageBreak/>
        <w:t>（三）紧缺新办专业。</w:t>
      </w:r>
      <w:r>
        <w:rPr>
          <w:rFonts w:ascii="宋体" w:hAnsi="宋体" w:hint="eastAsia"/>
          <w:szCs w:val="21"/>
        </w:rPr>
        <w:t>重点遴选和资助一批区域支柱产业和战略性新兴产业急需的新办专业，依托现有办学基础，以增强专业实力和对接服务区域经济社会发展为主要目标，强化产教融合、校企共建，着力提升专业服务产业行业发展能力，致力于行业产业急需的高素质应用型人才培养。</w:t>
      </w:r>
    </w:p>
    <w:p w:rsidR="00927682" w:rsidRDefault="00927682" w:rsidP="00927682">
      <w:pPr>
        <w:widowControl/>
        <w:snapToGrid w:val="0"/>
        <w:spacing w:line="312" w:lineRule="auto"/>
        <w:ind w:firstLineChars="200" w:firstLine="422"/>
        <w:rPr>
          <w:rFonts w:ascii="宋体" w:hAnsi="宋体"/>
          <w:szCs w:val="21"/>
        </w:rPr>
      </w:pPr>
      <w:r>
        <w:rPr>
          <w:rFonts w:ascii="宋体" w:hAnsi="宋体" w:hint="eastAsia"/>
          <w:b/>
          <w:szCs w:val="21"/>
        </w:rPr>
        <w:t>1.遴选条件</w:t>
      </w:r>
      <w:r>
        <w:rPr>
          <w:rFonts w:ascii="宋体" w:hAnsi="宋体" w:hint="eastAsia"/>
          <w:szCs w:val="21"/>
        </w:rPr>
        <w:t>。社会认可度高、生源充足，有一定的办学基础。充分体现学校的办学定位、办学特色以及所服务区域或行业的支柱产业发展要求，纳入专业建设规划的新申报获批专业。</w:t>
      </w:r>
    </w:p>
    <w:p w:rsidR="00927682" w:rsidRDefault="00927682" w:rsidP="00927682">
      <w:pPr>
        <w:widowControl/>
        <w:snapToGrid w:val="0"/>
        <w:spacing w:line="312" w:lineRule="auto"/>
        <w:ind w:firstLineChars="200" w:firstLine="422"/>
        <w:rPr>
          <w:rFonts w:ascii="宋体" w:hAnsi="宋体"/>
          <w:szCs w:val="21"/>
        </w:rPr>
      </w:pPr>
      <w:r>
        <w:rPr>
          <w:rFonts w:ascii="宋体" w:hAnsi="宋体" w:hint="eastAsia"/>
          <w:b/>
          <w:szCs w:val="21"/>
        </w:rPr>
        <w:t>2.建设思路</w:t>
      </w:r>
      <w:r>
        <w:rPr>
          <w:rFonts w:ascii="宋体" w:hAnsi="宋体" w:hint="eastAsia"/>
          <w:szCs w:val="21"/>
        </w:rPr>
        <w:t>。以加强学科专业基础能力建设为重点，科学规划实践教学资源需求规划，优先支持校内实习基地和实验实训平台，优先满足实验仪器设备需求。以应用型师资队伍建设为关键，柔性引进高层次专业急需人才，推进相关专业教师转型，建立外聘教师人才库，聘请企业行业技术专家为兼职教师，定期安排专业教师到企业或生产服务第一线进行实践活动，建设一支能满足应用型本科教育教学改革与发展需要的、高水平的专兼职教师队伍。以推进人才培养模式改革为核心，整合专业教学内容，强化实践环节，构建以应用型人才能力培养为主线、适应多岗位行业需求的多证融合的课程体系。</w:t>
      </w:r>
    </w:p>
    <w:p w:rsidR="00927682" w:rsidRDefault="00927682" w:rsidP="00927682">
      <w:pPr>
        <w:widowControl/>
        <w:snapToGrid w:val="0"/>
        <w:spacing w:line="300" w:lineRule="auto"/>
        <w:ind w:firstLineChars="200" w:firstLine="422"/>
        <w:rPr>
          <w:rFonts w:ascii="宋体" w:hAnsi="宋体"/>
          <w:szCs w:val="21"/>
        </w:rPr>
      </w:pPr>
      <w:r>
        <w:rPr>
          <w:rFonts w:ascii="宋体" w:hAnsi="宋体" w:hint="eastAsia"/>
          <w:b/>
          <w:szCs w:val="21"/>
        </w:rPr>
        <w:t>3.建设目标</w:t>
      </w:r>
      <w:r>
        <w:rPr>
          <w:rFonts w:ascii="宋体" w:hAnsi="宋体" w:hint="eastAsia"/>
          <w:szCs w:val="21"/>
        </w:rPr>
        <w:t>。建设一批集教学、科研、生产功能于一体的校内实践教学基地和实训实验平台，逐步形成由行业企业一线技术人员兼职讲授实践技能课程机制，服务区域经济社会发展能力和应用型人才培养能力明显增强，在省内同类院校的专业、课程建设和专业师资培养培训方面发挥积极作用。</w:t>
      </w:r>
    </w:p>
    <w:p w:rsidR="00927682" w:rsidRDefault="00927682" w:rsidP="00927682">
      <w:pPr>
        <w:widowControl/>
        <w:snapToGrid w:val="0"/>
        <w:spacing w:line="300" w:lineRule="auto"/>
        <w:ind w:firstLineChars="200" w:firstLine="420"/>
        <w:rPr>
          <w:rFonts w:ascii="宋体" w:hAnsi="宋体"/>
          <w:szCs w:val="21"/>
        </w:rPr>
      </w:pPr>
    </w:p>
    <w:p w:rsidR="00927682" w:rsidRDefault="00927682" w:rsidP="00927682">
      <w:pPr>
        <w:widowControl/>
        <w:snapToGrid w:val="0"/>
        <w:spacing w:line="300" w:lineRule="auto"/>
        <w:ind w:firstLineChars="200" w:firstLine="420"/>
        <w:rPr>
          <w:rFonts w:ascii="黑体" w:eastAsia="黑体" w:hAnsi="宋体"/>
          <w:szCs w:val="21"/>
        </w:rPr>
      </w:pPr>
      <w:r>
        <w:rPr>
          <w:rFonts w:ascii="黑体" w:eastAsia="黑体" w:hAnsi="宋体" w:hint="eastAsia"/>
          <w:szCs w:val="21"/>
        </w:rPr>
        <w:t>五、支持保障</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（一）项目申报论证。</w:t>
      </w:r>
      <w:r>
        <w:rPr>
          <w:rFonts w:ascii="宋体" w:hAnsi="宋体" w:hint="eastAsia"/>
          <w:szCs w:val="21"/>
        </w:rPr>
        <w:t>各二级学院按照本意见要求，根据专业建设现状，明确发展目标，分类设计年度建设任务，统筹规划专业发展；明确重点建设专业，至少遴选某一类专业，作为学院品牌建设项目申报。学校组织专家组，对学院品牌专业建设项目及专业发展规划进行论证，确定品牌专业建设项目，审定专业建设目标任务。</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（二）专项经费支持。</w:t>
      </w:r>
      <w:r>
        <w:rPr>
          <w:rFonts w:ascii="宋体" w:hAnsi="宋体" w:hint="eastAsia"/>
          <w:szCs w:val="21"/>
        </w:rPr>
        <w:t>学校统筹开展专业类项目建设，并提供专项资助经费，对于相关专业给予分级分类支持。学院统筹设计经费使用计划，至少拿出30%经费用于自设子项目推进项目建设，每类子项目资助标准不低于校级同类项目标准，学校将作为校级同类项目纳入年度绩效考核。师资队伍建设及实验实训资源投入优先保障紧缺新办专业需求。</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（三）建设项目统筹。</w:t>
      </w:r>
      <w:r>
        <w:rPr>
          <w:rFonts w:ascii="宋体" w:hAnsi="宋体" w:hint="eastAsia"/>
          <w:szCs w:val="21"/>
        </w:rPr>
        <w:t>学校统筹专业项目资助体系，重点支持国家级和省级一流专业、紧缺新办学科专业，着力提升应用型办学实力和水平；在卓越人才教育培养计划、优秀教学团队、实验实训基地、重大教学改革研究等项目资助方面，优先支持传统优势、特色应用专业，进一步凸显专业优势和特色。</w:t>
      </w:r>
    </w:p>
    <w:p w:rsidR="00927682" w:rsidRDefault="00927682" w:rsidP="00927682">
      <w:pPr>
        <w:widowControl/>
        <w:snapToGrid w:val="0"/>
        <w:spacing w:line="300" w:lineRule="auto"/>
        <w:ind w:firstLineChars="200" w:firstLine="420"/>
        <w:rPr>
          <w:rFonts w:ascii="宋体" w:hAnsi="宋体"/>
          <w:szCs w:val="21"/>
        </w:rPr>
      </w:pPr>
      <w:r>
        <w:rPr>
          <w:rFonts w:ascii="楷体_GB2312" w:eastAsia="楷体_GB2312" w:hAnsi="宋体" w:hint="eastAsia"/>
          <w:szCs w:val="21"/>
        </w:rPr>
        <w:t>（四）建设过程管理。</w:t>
      </w:r>
      <w:r>
        <w:rPr>
          <w:rFonts w:ascii="宋体" w:hAnsi="宋体" w:hint="eastAsia"/>
          <w:szCs w:val="21"/>
        </w:rPr>
        <w:t>建立项目年度检查制度，各二级学院年终系统梳理项目建设情况，上报核心数据；建立项目中期考核制度，项目实施第三年度，学校组织中期检查，进行中期考核；建立项目评估验收制度，五年建设周期结束，学校组织专家对项目建设情况进行验收，给出评价等次。项目年度检查、中期考核结果将作为项目建设期内是否继续予以支持以及是否提升为高一级项目建设的重要依据；验收评估结果将作为下一周期项目建设以及推荐高一级建设项目的重要依据。项目建设质量，将作为学院评估、学院年度绩效考核的重要依据。</w:t>
      </w:r>
    </w:p>
    <w:p w:rsidR="00927682" w:rsidRDefault="00927682" w:rsidP="00927682">
      <w:pPr>
        <w:widowControl/>
        <w:spacing w:line="300" w:lineRule="auto"/>
        <w:ind w:firstLine="200"/>
        <w:rPr>
          <w:rFonts w:ascii="宋体" w:hAnsi="宋体"/>
          <w:szCs w:val="21"/>
        </w:rPr>
      </w:pPr>
    </w:p>
    <w:p w:rsidR="00927682" w:rsidRDefault="00927682" w:rsidP="00927682">
      <w:pPr>
        <w:tabs>
          <w:tab w:val="left" w:pos="7797"/>
        </w:tabs>
        <w:adjustRightInd w:val="0"/>
        <w:snapToGrid w:val="0"/>
        <w:spacing w:line="420" w:lineRule="exact"/>
        <w:ind w:firstLineChars="2550" w:firstLine="535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927682" w:rsidRDefault="00927682" w:rsidP="00927682"/>
    <w:p w:rsidR="00927682" w:rsidRDefault="00927682" w:rsidP="00927682">
      <w:pPr>
        <w:widowControl/>
        <w:spacing w:line="300" w:lineRule="auto"/>
        <w:ind w:firstLine="200"/>
        <w:rPr>
          <w:rFonts w:ascii="宋体" w:hAnsi="宋体"/>
          <w:szCs w:val="21"/>
        </w:rPr>
      </w:pPr>
    </w:p>
    <w:p w:rsidR="00832537" w:rsidRDefault="00832537" w:rsidP="00927682">
      <w:pPr>
        <w:jc w:val="center"/>
        <w:outlineLvl w:val="0"/>
        <w:rPr>
          <w:rFonts w:ascii="方正大标宋简体" w:eastAsia="方正大标宋简体" w:hAnsi="宋体" w:cs="宋体"/>
          <w:color w:val="000000"/>
          <w:sz w:val="32"/>
          <w:szCs w:val="32"/>
        </w:rPr>
      </w:pPr>
      <w:bookmarkStart w:id="48" w:name="_Toc55376125"/>
    </w:p>
    <w:p w:rsidR="002A73E1" w:rsidRDefault="002A73E1" w:rsidP="00832537">
      <w:pPr>
        <w:jc w:val="center"/>
        <w:outlineLvl w:val="0"/>
        <w:rPr>
          <w:rFonts w:ascii="方正大标宋简体" w:eastAsia="方正大标宋简体" w:hAnsi="宋体" w:cs="宋体"/>
          <w:color w:val="000000"/>
          <w:sz w:val="32"/>
          <w:szCs w:val="32"/>
        </w:rPr>
      </w:pPr>
      <w:bookmarkStart w:id="49" w:name="_Toc55384660"/>
    </w:p>
    <w:p w:rsidR="00927682" w:rsidRDefault="00927682" w:rsidP="00832537">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阜阳师范大学卓越中小学教师教育培养计划实施方案</w:t>
      </w:r>
      <w:bookmarkEnd w:id="48"/>
      <w:bookmarkEnd w:id="49"/>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校教[2020]14号</w:t>
      </w:r>
    </w:p>
    <w:p w:rsidR="00927682" w:rsidRDefault="00927682" w:rsidP="00927682">
      <w:pPr>
        <w:spacing w:line="312" w:lineRule="auto"/>
        <w:ind w:firstLineChars="196" w:firstLine="412"/>
        <w:rPr>
          <w:rFonts w:ascii="宋体" w:hAnsi="宋体"/>
          <w:color w:val="000000"/>
          <w:szCs w:val="21"/>
        </w:rPr>
      </w:pPr>
      <w:r>
        <w:rPr>
          <w:rFonts w:ascii="宋体" w:hAnsi="宋体" w:hint="eastAsia"/>
          <w:color w:val="000000"/>
          <w:szCs w:val="21"/>
        </w:rPr>
        <w:t>为贯彻落实《教育部关于加快建设高水平本科教育全面提高人才培养能力的意见》（教高〔2018〕2号）、《教育部关于深化本科教育教学改革全面提高人才培养质量的意见》（教高〔2019〕6号）等文件精神，深入实施我校卓越中小学教师教育培养计划，大力推进教师教育培养模式改革,努力实现教师教育办学精品化，经研究制定本方案。</w:t>
      </w:r>
    </w:p>
    <w:p w:rsidR="00927682" w:rsidRDefault="00927682" w:rsidP="00927682">
      <w:pPr>
        <w:spacing w:line="312" w:lineRule="auto"/>
        <w:ind w:firstLineChars="196" w:firstLine="412"/>
        <w:rPr>
          <w:rFonts w:ascii="黑体" w:eastAsia="黑体" w:hAnsi="宋体"/>
          <w:color w:val="000000"/>
          <w:szCs w:val="21"/>
        </w:rPr>
      </w:pPr>
      <w:r>
        <w:rPr>
          <w:rFonts w:ascii="黑体" w:eastAsia="黑体" w:hAnsi="宋体" w:hint="eastAsia"/>
          <w:color w:val="000000"/>
          <w:szCs w:val="21"/>
        </w:rPr>
        <w:t>一、指导思想</w:t>
      </w:r>
    </w:p>
    <w:p w:rsidR="00927682" w:rsidRDefault="00927682" w:rsidP="00927682">
      <w:pPr>
        <w:spacing w:line="312" w:lineRule="auto"/>
        <w:ind w:firstLineChars="200" w:firstLine="420"/>
        <w:rPr>
          <w:rFonts w:ascii="宋体" w:hAnsi="宋体"/>
          <w:color w:val="000000"/>
          <w:szCs w:val="21"/>
        </w:rPr>
      </w:pPr>
      <w:r>
        <w:rPr>
          <w:rFonts w:ascii="宋体" w:hAnsi="宋体" w:hint="eastAsia"/>
          <w:color w:val="000000"/>
          <w:szCs w:val="21"/>
        </w:rPr>
        <w:t>以全面提高教师教育人才培养质量为目标，以卓越中小学教师教育培养实验班（简称“实验班”）为依托，深入研究对接基础教育课程改革，深度推进与地方优质中小学协同育人，着力更新教师教育人才培养观念，创新教师教育人才培养模式，健全教师教育人才培养标准体系，完善教师教育人才培养运行机制，不断促进我校教师教育理论创新、制度创新和实践创新，实现我校教师教育精品化和可持续发展。</w:t>
      </w:r>
    </w:p>
    <w:p w:rsidR="00927682" w:rsidRDefault="00927682" w:rsidP="00927682">
      <w:pPr>
        <w:spacing w:line="312" w:lineRule="auto"/>
        <w:ind w:firstLineChars="196" w:firstLine="412"/>
        <w:rPr>
          <w:rFonts w:ascii="黑体" w:eastAsia="黑体" w:hAnsi="宋体"/>
          <w:color w:val="000000"/>
          <w:szCs w:val="21"/>
        </w:rPr>
      </w:pPr>
      <w:r>
        <w:rPr>
          <w:rFonts w:ascii="黑体" w:eastAsia="黑体" w:hAnsi="宋体" w:hint="eastAsia"/>
          <w:color w:val="000000"/>
          <w:szCs w:val="21"/>
        </w:rPr>
        <w:t>二、基本原则</w:t>
      </w:r>
    </w:p>
    <w:p w:rsidR="00927682" w:rsidRDefault="00927682" w:rsidP="00927682">
      <w:pPr>
        <w:spacing w:line="312"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（一）追求卓越</w:t>
      </w:r>
    </w:p>
    <w:p w:rsidR="00927682" w:rsidRDefault="00927682" w:rsidP="00927682">
      <w:pPr>
        <w:spacing w:line="312" w:lineRule="auto"/>
        <w:ind w:firstLineChars="196" w:firstLine="412"/>
        <w:rPr>
          <w:rFonts w:ascii="宋体" w:hAnsi="宋体"/>
          <w:color w:val="000000"/>
          <w:szCs w:val="21"/>
        </w:rPr>
      </w:pPr>
      <w:r>
        <w:rPr>
          <w:rFonts w:ascii="宋体" w:hAnsi="宋体" w:hint="eastAsia"/>
          <w:color w:val="000000"/>
          <w:szCs w:val="21"/>
        </w:rPr>
        <w:t>引入先进教育理念，创新人才培养模式，科学研制人才培养方案，聘用优秀师资，建设优质课程，强化条件保障，鼓励和吸引优秀学生，为培养造就地方基础教育优秀教师和教学名师奠定基础。</w:t>
      </w:r>
    </w:p>
    <w:p w:rsidR="00927682" w:rsidRDefault="00927682" w:rsidP="00927682">
      <w:pPr>
        <w:spacing w:line="312"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（二）公平公正</w:t>
      </w:r>
    </w:p>
    <w:p w:rsidR="00927682" w:rsidRDefault="00927682" w:rsidP="00927682">
      <w:pPr>
        <w:spacing w:line="312" w:lineRule="auto"/>
        <w:ind w:firstLineChars="196" w:firstLine="412"/>
        <w:rPr>
          <w:rFonts w:ascii="宋体" w:hAnsi="宋体"/>
          <w:b/>
          <w:color w:val="000000"/>
          <w:szCs w:val="21"/>
        </w:rPr>
      </w:pPr>
      <w:r>
        <w:rPr>
          <w:rFonts w:ascii="宋体" w:hAnsi="宋体" w:hint="eastAsia"/>
          <w:color w:val="000000"/>
          <w:szCs w:val="21"/>
        </w:rPr>
        <w:t>学生的选拔和退出，见习实习、交流培养、课题申报、评奖评优等工作安排，开办实验班的试点专业选择，实验班辅导员与班主任选拔，校内外导师和任课教师的遴选等，均应明确条件，严格程序，切实做到公开、公平、公正。</w:t>
      </w:r>
    </w:p>
    <w:p w:rsidR="00927682" w:rsidRDefault="00927682" w:rsidP="00927682">
      <w:pPr>
        <w:spacing w:line="312"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（三）协同育人</w:t>
      </w:r>
    </w:p>
    <w:p w:rsidR="00927682" w:rsidRDefault="00927682" w:rsidP="00927682">
      <w:pPr>
        <w:spacing w:line="312" w:lineRule="auto"/>
        <w:ind w:firstLineChars="196" w:firstLine="412"/>
        <w:rPr>
          <w:rFonts w:ascii="宋体" w:hAnsi="宋体"/>
          <w:color w:val="000000"/>
          <w:szCs w:val="21"/>
        </w:rPr>
      </w:pPr>
      <w:r>
        <w:rPr>
          <w:rFonts w:ascii="宋体" w:hAnsi="宋体" w:hint="eastAsia"/>
          <w:color w:val="000000"/>
          <w:szCs w:val="21"/>
        </w:rPr>
        <w:t>主动加强与地方优质中小学合作，共同制定培养目标，共同建设课程体系和教学内容，共同建构实践教学体系和培养标准体系，共同实施培养过程，共同评价培养质量，建立协同培养教师教育人才的新机制。</w:t>
      </w:r>
    </w:p>
    <w:p w:rsidR="00927682" w:rsidRDefault="00927682" w:rsidP="00927682">
      <w:pPr>
        <w:spacing w:line="312"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（四）保障优先</w:t>
      </w:r>
    </w:p>
    <w:p w:rsidR="00927682" w:rsidRDefault="00927682" w:rsidP="00927682">
      <w:pPr>
        <w:spacing w:line="312" w:lineRule="auto"/>
        <w:ind w:firstLineChars="196" w:firstLine="412"/>
        <w:rPr>
          <w:rFonts w:ascii="宋体" w:hAnsi="宋体"/>
          <w:color w:val="000000"/>
          <w:szCs w:val="21"/>
        </w:rPr>
      </w:pPr>
      <w:r>
        <w:rPr>
          <w:rFonts w:ascii="宋体" w:hAnsi="宋体" w:hint="eastAsia"/>
          <w:color w:val="000000"/>
          <w:szCs w:val="21"/>
        </w:rPr>
        <w:t>教师教育课程、公共基础课程等课程承担单位应积极配合实验班进行课程改革，并提供优质师资；在学生科研立项、学科竞赛、评奖评优、成果资助、图书借阅、实验设备使用、教室和宿舍安排等方面，相关部门要给予政策倾斜，优先保障实验班人才培养需要。</w:t>
      </w:r>
    </w:p>
    <w:p w:rsidR="00927682" w:rsidRDefault="00927682" w:rsidP="00927682">
      <w:pPr>
        <w:spacing w:line="300" w:lineRule="auto"/>
        <w:ind w:firstLineChars="196" w:firstLine="412"/>
        <w:rPr>
          <w:rFonts w:ascii="黑体" w:eastAsia="黑体" w:hAnsi="宋体"/>
          <w:color w:val="000000"/>
          <w:szCs w:val="21"/>
        </w:rPr>
      </w:pPr>
      <w:r>
        <w:rPr>
          <w:rFonts w:ascii="黑体" w:eastAsia="黑体" w:hAnsi="宋体" w:hint="eastAsia"/>
          <w:color w:val="000000"/>
          <w:szCs w:val="21"/>
        </w:rPr>
        <w:t>三、组织机构</w:t>
      </w:r>
    </w:p>
    <w:p w:rsidR="00927682" w:rsidRDefault="00927682" w:rsidP="00927682">
      <w:pPr>
        <w:spacing w:line="288" w:lineRule="auto"/>
        <w:ind w:firstLineChars="196" w:firstLine="412"/>
        <w:rPr>
          <w:rFonts w:ascii="宋体" w:hAnsi="宋体"/>
          <w:color w:val="000000"/>
          <w:szCs w:val="21"/>
        </w:rPr>
      </w:pPr>
      <w:r>
        <w:rPr>
          <w:rFonts w:ascii="楷体_GB2312" w:eastAsia="楷体_GB2312" w:hAnsi="宋体" w:hint="eastAsia"/>
          <w:color w:val="000000"/>
          <w:szCs w:val="21"/>
        </w:rPr>
        <w:t>（一）学校卓越中小学教师教育培养计划领导组。</w:t>
      </w:r>
      <w:r>
        <w:rPr>
          <w:rFonts w:ascii="宋体" w:hAnsi="宋体" w:hint="eastAsia"/>
          <w:color w:val="000000"/>
          <w:szCs w:val="21"/>
        </w:rPr>
        <w:t xml:space="preserve">学校成立由校长任组长，分管教学工作副校长任副组长的卓越中小学教师教育培养计划领导组（以下简称“学校领导组”），负责卓越中小学教师教育培养计划的组织领导工作；学校领导组下设办公室（设在教务处）。 </w:t>
      </w:r>
    </w:p>
    <w:p w:rsidR="00927682" w:rsidRDefault="00927682" w:rsidP="00927682">
      <w:pPr>
        <w:spacing w:line="288" w:lineRule="auto"/>
        <w:ind w:firstLineChars="196" w:firstLine="412"/>
        <w:rPr>
          <w:rFonts w:ascii="宋体" w:hAnsi="宋体"/>
          <w:color w:val="000000"/>
          <w:szCs w:val="21"/>
        </w:rPr>
      </w:pPr>
      <w:r>
        <w:rPr>
          <w:rFonts w:ascii="楷体_GB2312" w:eastAsia="楷体_GB2312" w:hAnsi="宋体" w:hint="eastAsia"/>
          <w:color w:val="000000"/>
          <w:szCs w:val="21"/>
        </w:rPr>
        <w:lastRenderedPageBreak/>
        <w:t>（二）学校卓越中小学教师教育培养计划专家组。</w:t>
      </w:r>
      <w:r>
        <w:rPr>
          <w:rFonts w:ascii="宋体" w:hAnsi="宋体" w:hint="eastAsia"/>
          <w:color w:val="000000"/>
          <w:szCs w:val="21"/>
        </w:rPr>
        <w:t>学校成立由校外知名学科专家、基础教育课程专家、校内教师教育课程专家、学科课程与教学论专家、公共基础课程专家等组成的卓越中小学教师教育培养计划专家组（以下简称“学校专家组”），负责指导卓越中小学教师教育培养计划实施，为学校领导组提供决策咨询和建议。学校专家组有关活动由学校领导组办公室负责组织和协调。</w:t>
      </w:r>
    </w:p>
    <w:p w:rsidR="00927682" w:rsidRDefault="00927682" w:rsidP="00927682">
      <w:pPr>
        <w:spacing w:line="288" w:lineRule="auto"/>
        <w:ind w:firstLineChars="196" w:firstLine="412"/>
        <w:rPr>
          <w:rFonts w:ascii="宋体" w:hAnsi="宋体"/>
          <w:color w:val="000000"/>
          <w:szCs w:val="21"/>
        </w:rPr>
      </w:pPr>
      <w:r>
        <w:rPr>
          <w:rFonts w:ascii="楷体_GB2312" w:eastAsia="楷体_GB2312" w:hAnsi="宋体" w:hint="eastAsia"/>
          <w:color w:val="000000"/>
          <w:szCs w:val="21"/>
        </w:rPr>
        <w:t>（三）学院卓越中小学教师教育培养计划工作组。</w:t>
      </w:r>
      <w:r>
        <w:rPr>
          <w:rFonts w:ascii="宋体" w:hAnsi="宋体" w:hint="eastAsia"/>
          <w:color w:val="000000"/>
          <w:szCs w:val="21"/>
        </w:rPr>
        <w:t>各实验班所在学院成立由院长和书记任组长的卓越中小学教师教育培养计划工作组（以下简称“学院工作组”），聘请地方中小学教学名师、校长，地方教育行政管理部门负责人等校外专家（校外专家人数不低于学院工作组总人数的1/3），同时要吸纳专业负责人、教务秘书、团总支书记、实验班辅导员和班主任等为工作组成员，共同制订实验班人才培养方案、研究和推进实验班教学建设与改革各项工作。</w:t>
      </w:r>
    </w:p>
    <w:p w:rsidR="00927682" w:rsidRDefault="00927682" w:rsidP="00927682">
      <w:pPr>
        <w:spacing w:line="288" w:lineRule="auto"/>
        <w:ind w:firstLineChars="196" w:firstLine="412"/>
        <w:rPr>
          <w:rFonts w:ascii="黑体" w:eastAsia="黑体" w:hAnsi="宋体"/>
          <w:color w:val="000000"/>
          <w:szCs w:val="21"/>
        </w:rPr>
      </w:pPr>
      <w:r>
        <w:rPr>
          <w:rFonts w:ascii="黑体" w:eastAsia="黑体" w:hAnsi="宋体" w:hint="eastAsia"/>
          <w:color w:val="000000"/>
          <w:szCs w:val="21"/>
        </w:rPr>
        <w:t>四、实验班的申办</w:t>
      </w:r>
    </w:p>
    <w:p w:rsidR="00927682" w:rsidRDefault="00927682" w:rsidP="00927682">
      <w:pPr>
        <w:spacing w:line="288" w:lineRule="auto"/>
        <w:ind w:firstLineChars="196" w:firstLine="412"/>
        <w:rPr>
          <w:rFonts w:ascii="宋体" w:hAnsi="宋体"/>
          <w:color w:val="000000"/>
          <w:szCs w:val="21"/>
        </w:rPr>
      </w:pPr>
      <w:r>
        <w:rPr>
          <w:rFonts w:ascii="宋体" w:hAnsi="宋体" w:hint="eastAsia"/>
          <w:color w:val="000000"/>
          <w:szCs w:val="21"/>
        </w:rPr>
        <w:t>学校在“物理学”“数学与应用数学”“汉语言文学”三个国家级特色专业建设点实验班建设的基础上，不断推广建设经验，逐步在其他师范类专业开设实验班。</w:t>
      </w:r>
    </w:p>
    <w:p w:rsidR="00927682" w:rsidRDefault="00927682" w:rsidP="00927682">
      <w:pPr>
        <w:spacing w:line="288" w:lineRule="auto"/>
        <w:ind w:firstLineChars="196" w:firstLine="412"/>
        <w:rPr>
          <w:rFonts w:ascii="宋体" w:hAnsi="宋体"/>
          <w:color w:val="000000"/>
          <w:szCs w:val="21"/>
        </w:rPr>
      </w:pPr>
      <w:r>
        <w:rPr>
          <w:rFonts w:ascii="宋体" w:hAnsi="宋体" w:hint="eastAsia"/>
          <w:color w:val="000000"/>
          <w:szCs w:val="21"/>
        </w:rPr>
        <w:t>申请开办实验班的其他师范类专业应于每年5月中旬提出申请，提交实验班实施方案和人才培养方案等申请材料，经学校专家组论证通过、学校领导组审批同意，教务处备案后方可开办。</w:t>
      </w:r>
    </w:p>
    <w:p w:rsidR="00927682" w:rsidRDefault="00927682" w:rsidP="00927682">
      <w:pPr>
        <w:spacing w:line="288" w:lineRule="auto"/>
        <w:ind w:firstLineChars="196" w:firstLine="412"/>
        <w:rPr>
          <w:rFonts w:ascii="黑体" w:eastAsia="黑体" w:hAnsi="宋体"/>
          <w:color w:val="000000"/>
          <w:szCs w:val="21"/>
        </w:rPr>
      </w:pPr>
      <w:r>
        <w:rPr>
          <w:rFonts w:ascii="黑体" w:eastAsia="黑体" w:hAnsi="宋体" w:hint="eastAsia"/>
          <w:color w:val="000000"/>
          <w:szCs w:val="21"/>
        </w:rPr>
        <w:t>五、实验班的建设要求</w:t>
      </w:r>
    </w:p>
    <w:p w:rsidR="00927682" w:rsidRDefault="00927682" w:rsidP="00927682">
      <w:pPr>
        <w:spacing w:line="288"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（一）培养模式</w:t>
      </w:r>
    </w:p>
    <w:p w:rsidR="00927682" w:rsidRDefault="00927682" w:rsidP="00927682">
      <w:pPr>
        <w:spacing w:line="288" w:lineRule="auto"/>
        <w:ind w:firstLineChars="196" w:firstLine="413"/>
        <w:rPr>
          <w:rFonts w:ascii="宋体" w:hAnsi="宋体"/>
          <w:color w:val="000000"/>
          <w:szCs w:val="21"/>
        </w:rPr>
      </w:pPr>
      <w:r>
        <w:rPr>
          <w:rFonts w:ascii="宋体" w:hAnsi="宋体" w:hint="eastAsia"/>
          <w:b/>
          <w:color w:val="000000"/>
          <w:szCs w:val="21"/>
        </w:rPr>
        <w:t>1.协同育人。</w:t>
      </w:r>
      <w:r>
        <w:rPr>
          <w:rFonts w:ascii="宋体" w:hAnsi="宋体" w:hint="eastAsia"/>
          <w:color w:val="000000"/>
          <w:szCs w:val="21"/>
        </w:rPr>
        <w:t>实验班人才培养主要采取与地方优质中小学协同育人的方式，选取地方优质中小学作为协同育人学校，开展教育见习、实习等实践教学环节；选聘特级教师、教学名师、骨干教师等优质中小学师资承担相关课程授课任务，担任学生校外导师并主讲学术报告；选聘优质中小学校及基础教育管理部门专家，共同建设课程体系、教学内容和培养标准体系，评价人才培养质量。</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2.双导师制。</w:t>
      </w:r>
      <w:r>
        <w:rPr>
          <w:rFonts w:ascii="宋体" w:hAnsi="宋体" w:hint="eastAsia"/>
          <w:color w:val="000000"/>
          <w:szCs w:val="21"/>
        </w:rPr>
        <w:t>实验班实施双导师制，每位学生应配备校内、校外两名导师。选拔具有先进的教育理念、学术素养高、教学经验丰富、责任心强的高级职称人员或课程与教学论专业教师担任校内导师；选聘协同育人学校优质师资担任学生校外导师。每位校内导师指导实验班学生人数不应超过10名，校外导师指导学生人数不应超过8名。</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3.实践技能达标。</w:t>
      </w:r>
      <w:r>
        <w:rPr>
          <w:rFonts w:ascii="宋体" w:hAnsi="宋体" w:hint="eastAsia"/>
          <w:color w:val="000000"/>
          <w:szCs w:val="21"/>
        </w:rPr>
        <w:t>实验班应结合专业特点，研制学生实践能力评价标准和考核办法；建立实践能力达标制度，分年度全员考核评价学生的实践能力。各年度实践能力考核均达标的学生，学校统一发放实践能力达标证书。</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（二）培养标准</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各专业实验班应贯彻落实《幼儿园教师专业标准（试行）》《小学教师专业标准（试行）》《中学教师专业标准（试行）》以及《普通高等学校师范类专业认证实施办法（暂行）》相关要求，结合学校办学定位和办学特色，专业特点和服务面向，研究制订相应的卓越中小学教师能力与素质评价指标体系，探索建立符合地方基础教育与我校发展实际、具有创新与实践特色、易于评测的卓越中小学教师教育培养质量标准。</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（三）培养方案</w:t>
      </w:r>
    </w:p>
    <w:p w:rsidR="00927682" w:rsidRDefault="00927682" w:rsidP="00927682">
      <w:pPr>
        <w:spacing w:line="300" w:lineRule="auto"/>
        <w:ind w:firstLineChars="196" w:firstLine="413"/>
        <w:rPr>
          <w:rFonts w:ascii="宋体" w:hAnsi="宋体"/>
          <w:b/>
          <w:color w:val="000000"/>
          <w:szCs w:val="21"/>
        </w:rPr>
      </w:pPr>
      <w:r>
        <w:rPr>
          <w:rFonts w:ascii="宋体" w:hAnsi="宋体" w:hint="eastAsia"/>
          <w:b/>
          <w:color w:val="000000"/>
          <w:szCs w:val="21"/>
        </w:rPr>
        <w:t>1.培养目标。</w:t>
      </w:r>
      <w:r>
        <w:rPr>
          <w:rFonts w:ascii="宋体" w:hAnsi="宋体" w:hint="eastAsia"/>
          <w:color w:val="000000"/>
          <w:szCs w:val="21"/>
        </w:rPr>
        <w:t>培养良好的师德师风、先进的教育理念、扎实的专业知识、过硬的教学能力、较强的终身学习能力，追求卓越的内在动力和专业理想，德智体美劳全面发展，具有成为优秀教师和教学名师潜质的基础教育课程师资。</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2.课程体系。</w:t>
      </w:r>
      <w:r>
        <w:rPr>
          <w:rFonts w:ascii="宋体" w:hAnsi="宋体" w:hint="eastAsia"/>
          <w:color w:val="000000"/>
          <w:szCs w:val="21"/>
        </w:rPr>
        <w:t>建立由通识教育、学科专业教育、教师教育和实践教育四大课程平台组成，</w:t>
      </w:r>
      <w:r>
        <w:rPr>
          <w:rFonts w:ascii="宋体" w:hAnsi="宋体" w:hint="eastAsia"/>
          <w:color w:val="000000"/>
          <w:szCs w:val="21"/>
        </w:rPr>
        <w:lastRenderedPageBreak/>
        <w:t>每个平台包含若干课程模块的“平台+模块”的课程结构体系；要处理好各平台模块课程的衔接、理论学时和实践学时的分配等关系，处理好课内学习和课外指导的关系。</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通识教育平台课程应能凸显卓越中小学教师人才培养对通识性知识和基本素质的要求；学科专业教育平台课程应在落实《普通高等学校本科专业类教学质量国家标准》关于专业核心课程、专业实验和主要实践性教学环节设置要求的基础上，着力回应基础教育课程改革对学科专业知识的诉求；教师教育平台课程积极回应《教师教育课程标准（试行）》对教师教育课程改革的价值追求和课程设置要求，并切实满足学生参加教师资格证和教师招编考试的需要；实践教育平台应结合专业特点，科学构建由“德育实践、专业实践、科技实践、文体实践、社会实践、就业实践”六项实践组成的全程化实践育人体系，切实反映教师教育专业对学生实践能力培养的要求。</w:t>
      </w:r>
    </w:p>
    <w:p w:rsidR="00927682" w:rsidRDefault="00927682" w:rsidP="00927682">
      <w:pPr>
        <w:spacing w:line="300" w:lineRule="auto"/>
        <w:ind w:firstLineChars="200" w:firstLine="422"/>
        <w:rPr>
          <w:rFonts w:ascii="宋体" w:hAnsi="宋体"/>
          <w:color w:val="000000"/>
          <w:szCs w:val="21"/>
        </w:rPr>
      </w:pPr>
      <w:r>
        <w:rPr>
          <w:rFonts w:ascii="宋体" w:hAnsi="宋体" w:hint="eastAsia"/>
          <w:b/>
          <w:color w:val="000000"/>
          <w:szCs w:val="21"/>
        </w:rPr>
        <w:t>3.课程学分。</w:t>
      </w:r>
      <w:r>
        <w:rPr>
          <w:rFonts w:ascii="宋体" w:hAnsi="宋体" w:hint="eastAsia"/>
          <w:color w:val="000000"/>
          <w:szCs w:val="21"/>
        </w:rPr>
        <w:t>文科专业不超出170学分，理工科专业不超出175学分。</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4.方案审批。</w:t>
      </w:r>
      <w:r>
        <w:rPr>
          <w:rFonts w:ascii="宋体" w:hAnsi="宋体" w:hint="eastAsia"/>
          <w:color w:val="000000"/>
          <w:szCs w:val="21"/>
        </w:rPr>
        <w:t>实验班可适时提出修订人才培养方案，并优化完善课程教学大纲，修订后的人才培养方案和课程教学大纲方案须经学校专家组论证通过，方可执行。</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（四）班级组建</w:t>
      </w:r>
    </w:p>
    <w:p w:rsidR="00927682" w:rsidRDefault="00927682" w:rsidP="00927682">
      <w:pPr>
        <w:spacing w:line="300" w:lineRule="auto"/>
        <w:ind w:firstLineChars="196" w:firstLine="413"/>
        <w:rPr>
          <w:rFonts w:ascii="宋体" w:hAnsi="宋体"/>
          <w:bCs/>
          <w:color w:val="000000"/>
          <w:szCs w:val="21"/>
        </w:rPr>
      </w:pPr>
      <w:r>
        <w:rPr>
          <w:rFonts w:ascii="宋体" w:hAnsi="宋体" w:hint="eastAsia"/>
          <w:b/>
          <w:color w:val="000000"/>
          <w:szCs w:val="21"/>
        </w:rPr>
        <w:t>1.班级规模。</w:t>
      </w:r>
      <w:r>
        <w:rPr>
          <w:rFonts w:ascii="宋体" w:hAnsi="宋体" w:hint="eastAsia"/>
          <w:bCs/>
          <w:color w:val="000000"/>
          <w:szCs w:val="21"/>
        </w:rPr>
        <w:t>每个专业原则上只应在相应年级开办1-2个实验班，每个实验班学生人数一般不应超出该专业1个行政班的标准人数。</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2.管理人员。</w:t>
      </w:r>
      <w:r>
        <w:rPr>
          <w:rFonts w:ascii="宋体" w:hAnsi="宋体" w:hint="eastAsia"/>
          <w:bCs/>
          <w:color w:val="000000"/>
          <w:szCs w:val="21"/>
        </w:rPr>
        <w:t>选用具有较强的责任心、事业心，学生工作经验丰富，学生管理能力突出，有利于实验班开展教学建设和改革的教师担任实验班辅导员和班主任。</w:t>
      </w:r>
      <w:r>
        <w:rPr>
          <w:rFonts w:ascii="宋体" w:hAnsi="宋体" w:hint="eastAsia"/>
          <w:color w:val="000000"/>
          <w:szCs w:val="21"/>
        </w:rPr>
        <w:t>学院应优先选用符合上述条件的课程与教学论专业教师或优秀辅导员担任实验班辅导员和班主任。</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(五)学生遴选</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1.遴选程序。</w:t>
      </w:r>
      <w:r>
        <w:rPr>
          <w:rFonts w:ascii="宋体" w:hAnsi="宋体" w:hint="eastAsia"/>
          <w:color w:val="000000"/>
          <w:szCs w:val="21"/>
        </w:rPr>
        <w:t>实验班从一年级开始举办，举办实验班的学院于新生报到前制订学生遴选方案（包括学院简介、专业类别、班级人数、遴选条件、考核方式等），经学校领导组同意、教务处备案后，方可发布实验班开办信息；学生自愿到实验班所在学院报名；实验班所在学院应于新生正式开课前组织完成学生遴选工作，并公示学生名单，最终学生名单报教务处备案。</w:t>
      </w:r>
    </w:p>
    <w:p w:rsidR="00927682" w:rsidRDefault="00927682" w:rsidP="00927682">
      <w:pPr>
        <w:spacing w:line="300" w:lineRule="auto"/>
        <w:ind w:firstLineChars="196" w:firstLine="413"/>
        <w:rPr>
          <w:rFonts w:ascii="宋体" w:hAnsi="宋体"/>
          <w:color w:val="000000"/>
          <w:szCs w:val="21"/>
        </w:rPr>
      </w:pPr>
      <w:r>
        <w:rPr>
          <w:rFonts w:ascii="宋体" w:hAnsi="宋体" w:hint="eastAsia"/>
          <w:b/>
          <w:color w:val="000000"/>
          <w:szCs w:val="21"/>
        </w:rPr>
        <w:t>2.准入和退出。</w:t>
      </w:r>
      <w:r>
        <w:rPr>
          <w:rFonts w:ascii="宋体" w:hAnsi="宋体" w:hint="eastAsia"/>
          <w:color w:val="000000"/>
          <w:szCs w:val="21"/>
        </w:rPr>
        <w:t>实验班实行准入和退出机制，自愿申请参加实验班的学生，通过相关学院的考核，方可进入实验班学习；因不适应实验班教学模式或未能达到学业要求的学生，可转回原专业学习，或按照学校转专业文件要求转入相应专业学习。因学生退出而出现的班级学生差额，可按照相关程序遴选同年级学生补足。</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（六）管理制度</w:t>
      </w:r>
    </w:p>
    <w:p w:rsidR="00927682" w:rsidRDefault="00927682" w:rsidP="00927682">
      <w:pPr>
        <w:spacing w:line="300" w:lineRule="auto"/>
        <w:ind w:firstLineChars="196" w:firstLine="412"/>
        <w:rPr>
          <w:rFonts w:ascii="宋体" w:hAnsi="宋体"/>
          <w:b/>
          <w:color w:val="000000"/>
          <w:szCs w:val="21"/>
        </w:rPr>
      </w:pPr>
      <w:r>
        <w:rPr>
          <w:rFonts w:ascii="宋体" w:hAnsi="宋体" w:hint="eastAsia"/>
          <w:color w:val="000000"/>
          <w:szCs w:val="21"/>
        </w:rPr>
        <w:t>实验班所在学院应建立健全人才培养管理制度，包括学生遴选、任课教师选聘、双导师职责分工、教学改革研究、评教评学、质量监控等，切实保障实验班培养成效。</w:t>
      </w:r>
    </w:p>
    <w:p w:rsidR="00927682" w:rsidRDefault="00927682" w:rsidP="00927682">
      <w:pPr>
        <w:spacing w:line="300" w:lineRule="auto"/>
        <w:ind w:firstLineChars="196" w:firstLine="412"/>
        <w:rPr>
          <w:rFonts w:ascii="楷体_GB2312" w:eastAsia="楷体_GB2312" w:hAnsi="宋体"/>
          <w:color w:val="000000"/>
          <w:szCs w:val="21"/>
        </w:rPr>
      </w:pPr>
      <w:r>
        <w:rPr>
          <w:rFonts w:ascii="楷体_GB2312" w:eastAsia="楷体_GB2312" w:hAnsi="宋体" w:hint="eastAsia"/>
          <w:color w:val="000000"/>
          <w:szCs w:val="21"/>
        </w:rPr>
        <w:t>（七）网络平台</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建设教师教育培养网络平台，促进优质教师教育资源共享，拓宽学生教学实践能力培养途径，展示卓越中小学教师教育培养成果，弘扬学校教师教育特色，提升学校办学声誉。</w:t>
      </w:r>
    </w:p>
    <w:p w:rsidR="00927682" w:rsidRDefault="00927682" w:rsidP="00927682">
      <w:pPr>
        <w:spacing w:line="300" w:lineRule="auto"/>
        <w:ind w:firstLineChars="196" w:firstLine="412"/>
        <w:rPr>
          <w:rFonts w:ascii="黑体" w:eastAsia="黑体" w:hAnsi="宋体"/>
          <w:color w:val="000000"/>
          <w:szCs w:val="21"/>
        </w:rPr>
      </w:pPr>
      <w:r>
        <w:rPr>
          <w:rFonts w:ascii="黑体" w:eastAsia="黑体" w:hAnsi="宋体" w:hint="eastAsia"/>
          <w:color w:val="000000"/>
          <w:szCs w:val="21"/>
        </w:rPr>
        <w:t>六、经费保障</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各学院统筹专业类建设项目经费提供卓越中小学教师教育培养计划专项资金，确保此项工作顺利实施。每学年给予开设实验班的专业一定经费资助，主要用于联合培养、聘请专家讲学、实验班管理等开支。经费日常管理由学院卓越中小学教师教育培养计划工作组负责人审批，各实验班按需申报支出。</w:t>
      </w:r>
    </w:p>
    <w:p w:rsidR="00927682" w:rsidRDefault="00927682" w:rsidP="00927682">
      <w:pPr>
        <w:spacing w:line="420" w:lineRule="exact"/>
        <w:ind w:firstLineChars="1800" w:firstLine="3780"/>
        <w:rPr>
          <w:rFonts w:ascii="宋体" w:hAnsi="宋体"/>
          <w:szCs w:val="21"/>
        </w:rPr>
      </w:pPr>
    </w:p>
    <w:p w:rsidR="00927682" w:rsidRDefault="00927682" w:rsidP="00927682">
      <w:pPr>
        <w:adjustRightInd w:val="0"/>
        <w:snapToGrid w:val="0"/>
        <w:spacing w:line="420" w:lineRule="exact"/>
        <w:ind w:firstLineChars="2700" w:firstLine="5670"/>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C75900" w:rsidRDefault="00C75900" w:rsidP="00927682">
      <w:pPr>
        <w:jc w:val="center"/>
        <w:outlineLvl w:val="0"/>
        <w:rPr>
          <w:rFonts w:ascii="方正大标宋简体" w:eastAsia="方正大标宋简体" w:hAnsi="宋体" w:cs="宋体"/>
          <w:color w:val="000000"/>
          <w:sz w:val="32"/>
          <w:szCs w:val="32"/>
        </w:rPr>
      </w:pPr>
      <w:bookmarkStart w:id="50" w:name="_Toc55376135"/>
    </w:p>
    <w:p w:rsidR="002A73E1" w:rsidRDefault="002A73E1" w:rsidP="00927682">
      <w:pPr>
        <w:jc w:val="center"/>
        <w:outlineLvl w:val="0"/>
        <w:rPr>
          <w:rFonts w:ascii="方正大标宋简体" w:eastAsia="方正大标宋简体" w:hAnsi="宋体" w:cs="宋体"/>
          <w:color w:val="000000"/>
          <w:sz w:val="32"/>
          <w:szCs w:val="32"/>
        </w:rPr>
      </w:pPr>
      <w:bookmarkStart w:id="51" w:name="_Toc55384661"/>
    </w:p>
    <w:p w:rsidR="00927682" w:rsidRDefault="00927682" w:rsidP="00927682">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阜阳师范大学本科双语教学管理办法</w:t>
      </w:r>
      <w:bookmarkEnd w:id="50"/>
      <w:bookmarkEnd w:id="51"/>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校教[2020]14号</w:t>
      </w:r>
    </w:p>
    <w:p w:rsidR="00927682" w:rsidRDefault="00927682" w:rsidP="00927682">
      <w:pPr>
        <w:spacing w:line="300" w:lineRule="auto"/>
        <w:jc w:val="center"/>
        <w:rPr>
          <w:rFonts w:ascii="黑体" w:eastAsia="黑体" w:hAnsi="宋体"/>
          <w:szCs w:val="21"/>
        </w:rPr>
      </w:pPr>
      <w:r>
        <w:rPr>
          <w:rFonts w:ascii="黑体" w:eastAsia="黑体" w:hAnsi="宋体" w:hint="eastAsia"/>
          <w:szCs w:val="21"/>
        </w:rPr>
        <w:t>第一章</w:t>
      </w:r>
      <w:r>
        <w:rPr>
          <w:rFonts w:ascii="宋体" w:eastAsia="黑体" w:hAnsi="宋体" w:hint="eastAsia"/>
          <w:szCs w:val="21"/>
        </w:rPr>
        <w:t> </w:t>
      </w:r>
      <w:r>
        <w:rPr>
          <w:rFonts w:ascii="黑体" w:eastAsia="黑体" w:hAnsi="宋体" w:hint="eastAsia"/>
          <w:szCs w:val="21"/>
        </w:rPr>
        <w:t xml:space="preserve"> 总则</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第一条</w:t>
      </w:r>
      <w:r>
        <w:rPr>
          <w:rFonts w:ascii="宋体" w:hAnsi="宋体" w:hint="eastAsia"/>
          <w:szCs w:val="21"/>
        </w:rPr>
        <w:t xml:space="preserve"> 为进一步推进我校双语教学工作，提高双语教学课程的教学质量，提升学校本科教学国际化水平，培养既掌握学科专业知识又具有国际化视野的高素质人才，根据我校实际，特制定本办法。</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第二条</w:t>
      </w:r>
      <w:r>
        <w:rPr>
          <w:rFonts w:ascii="宋体" w:hAnsi="宋体" w:hint="eastAsia"/>
          <w:b/>
          <w:szCs w:val="21"/>
        </w:rPr>
        <w:t xml:space="preserve"> </w:t>
      </w:r>
      <w:r>
        <w:rPr>
          <w:rFonts w:ascii="宋体" w:hAnsi="宋体" w:hint="eastAsia"/>
          <w:szCs w:val="21"/>
        </w:rPr>
        <w:t>本办法中的双语教学是指在非外国语言文学类专业（以教育部本科专业目录为依据）教学中使用除汉语以外的第二种语言（一般为英语），且外语授课课时达到该课程总课时50%及以上课程教学活动。公共外语课程教学及以教授外语知识、外国文化为主要内容的课程教学不认定为双语教学。</w:t>
      </w:r>
    </w:p>
    <w:p w:rsidR="00927682" w:rsidRDefault="00927682" w:rsidP="00927682">
      <w:pPr>
        <w:spacing w:line="288" w:lineRule="auto"/>
        <w:jc w:val="center"/>
        <w:rPr>
          <w:rFonts w:ascii="黑体" w:eastAsia="黑体" w:hAnsi="宋体"/>
          <w:szCs w:val="21"/>
        </w:rPr>
      </w:pPr>
      <w:r>
        <w:rPr>
          <w:rFonts w:ascii="黑体" w:eastAsia="黑体" w:hAnsi="宋体" w:hint="eastAsia"/>
          <w:szCs w:val="21"/>
        </w:rPr>
        <w:t>第二章</w:t>
      </w:r>
      <w:r>
        <w:rPr>
          <w:rFonts w:ascii="黑体" w:eastAsia="黑体" w:hAnsi="宋体" w:hint="eastAsia"/>
          <w:szCs w:val="21"/>
        </w:rPr>
        <w:t> </w:t>
      </w:r>
      <w:r>
        <w:rPr>
          <w:rFonts w:ascii="黑体" w:eastAsia="黑体" w:hAnsi="宋体" w:hint="eastAsia"/>
          <w:szCs w:val="21"/>
        </w:rPr>
        <w:t xml:space="preserve"> 级别设置及认定</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第三条</w:t>
      </w:r>
      <w:r>
        <w:rPr>
          <w:rFonts w:ascii="宋体" w:hAnsi="宋体" w:hint="eastAsia"/>
          <w:szCs w:val="21"/>
        </w:rPr>
        <w:t xml:space="preserve"> 双语教学分为I级、II级两个等级：</w:t>
      </w:r>
    </w:p>
    <w:p w:rsidR="00927682" w:rsidRDefault="00927682" w:rsidP="00927682">
      <w:pPr>
        <w:spacing w:line="288" w:lineRule="auto"/>
        <w:ind w:firstLineChars="200" w:firstLine="420"/>
        <w:rPr>
          <w:rFonts w:ascii="宋体" w:hAnsi="宋体"/>
          <w:szCs w:val="21"/>
        </w:rPr>
      </w:pPr>
      <w:r>
        <w:rPr>
          <w:rFonts w:ascii="宋体" w:hAnsi="宋体" w:hint="eastAsia"/>
          <w:szCs w:val="21"/>
        </w:rPr>
        <w:t>（一）双语教学I级要求：使用外文教材（或讲义），使用中文和外文混合板书（或多媒体课件），使用汉语和外语混合讲授，使用外文布置及批阅作业量占50%及以上，期末考核时使用外文命题量占50%及以上。</w:t>
      </w:r>
    </w:p>
    <w:p w:rsidR="00927682" w:rsidRDefault="00927682" w:rsidP="00927682">
      <w:pPr>
        <w:spacing w:line="288" w:lineRule="auto"/>
        <w:ind w:firstLineChars="200" w:firstLine="420"/>
        <w:rPr>
          <w:rFonts w:ascii="宋体" w:hAnsi="宋体"/>
          <w:szCs w:val="21"/>
        </w:rPr>
      </w:pPr>
      <w:r>
        <w:rPr>
          <w:rFonts w:ascii="宋体" w:hAnsi="宋体" w:hint="eastAsia"/>
          <w:szCs w:val="21"/>
        </w:rPr>
        <w:t>（二）双语教学II级要求：在教材（或讲义）、板书（或多媒体课件）、讲授、布置及批阅作业、期末考核命题各环节均完全使用外文。</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第四条</w:t>
      </w:r>
      <w:r>
        <w:rPr>
          <w:rFonts w:ascii="宋体" w:hAnsi="宋体" w:hint="eastAsia"/>
          <w:szCs w:val="21"/>
        </w:rPr>
        <w:t xml:space="preserve"> 根据第三条规定，由各学院负责对双语教学课程进行级别认定。</w:t>
      </w:r>
    </w:p>
    <w:p w:rsidR="00927682" w:rsidRDefault="00927682" w:rsidP="00927682">
      <w:pPr>
        <w:spacing w:line="288" w:lineRule="auto"/>
        <w:jc w:val="center"/>
        <w:rPr>
          <w:rFonts w:ascii="黑体" w:eastAsia="黑体" w:hAnsi="宋体"/>
          <w:szCs w:val="21"/>
        </w:rPr>
      </w:pPr>
      <w:r>
        <w:rPr>
          <w:rFonts w:ascii="黑体" w:eastAsia="黑体" w:hAnsi="宋体" w:hint="eastAsia"/>
          <w:szCs w:val="21"/>
        </w:rPr>
        <w:t>第三章</w:t>
      </w:r>
      <w:r>
        <w:rPr>
          <w:rFonts w:ascii="黑体" w:eastAsia="黑体" w:hAnsi="宋体" w:hint="eastAsia"/>
          <w:szCs w:val="21"/>
        </w:rPr>
        <w:t> </w:t>
      </w:r>
      <w:r>
        <w:rPr>
          <w:rFonts w:ascii="黑体" w:eastAsia="黑体" w:hAnsi="宋体" w:hint="eastAsia"/>
          <w:szCs w:val="21"/>
        </w:rPr>
        <w:t xml:space="preserve"> 教学要求</w:t>
      </w:r>
    </w:p>
    <w:p w:rsidR="00927682" w:rsidRDefault="00927682" w:rsidP="00927682">
      <w:pPr>
        <w:spacing w:line="288" w:lineRule="auto"/>
        <w:ind w:firstLineChars="200" w:firstLine="420"/>
        <w:rPr>
          <w:rFonts w:ascii="宋体" w:hAnsi="宋体"/>
          <w:b/>
          <w:szCs w:val="21"/>
        </w:rPr>
      </w:pPr>
      <w:r>
        <w:rPr>
          <w:rFonts w:ascii="黑体" w:eastAsia="黑体" w:hAnsi="宋体" w:hint="eastAsia"/>
          <w:szCs w:val="21"/>
        </w:rPr>
        <w:t>第五条</w:t>
      </w:r>
      <w:r>
        <w:rPr>
          <w:rFonts w:ascii="宋体" w:hAnsi="宋体" w:hint="eastAsia"/>
          <w:b/>
          <w:szCs w:val="21"/>
        </w:rPr>
        <w:t xml:space="preserve"> </w:t>
      </w:r>
      <w:r>
        <w:rPr>
          <w:rFonts w:ascii="宋体" w:hAnsi="宋体" w:hint="eastAsia"/>
          <w:szCs w:val="21"/>
        </w:rPr>
        <w:t>教学内容：</w:t>
      </w:r>
    </w:p>
    <w:p w:rsidR="00927682" w:rsidRDefault="00927682" w:rsidP="00927682">
      <w:pPr>
        <w:spacing w:line="288" w:lineRule="auto"/>
        <w:ind w:firstLineChars="200" w:firstLine="420"/>
        <w:rPr>
          <w:rFonts w:ascii="宋体" w:hAnsi="宋体"/>
          <w:szCs w:val="21"/>
        </w:rPr>
      </w:pPr>
      <w:r>
        <w:rPr>
          <w:rFonts w:ascii="宋体" w:hAnsi="宋体" w:hint="eastAsia"/>
          <w:szCs w:val="21"/>
        </w:rPr>
        <w:t>（一）双语教学不是语言教学，其核心任务仍然是传授学科知识，不能因采用外语授课降低对课程内容的要求。</w:t>
      </w:r>
    </w:p>
    <w:p w:rsidR="00927682" w:rsidRDefault="00927682" w:rsidP="00927682">
      <w:pPr>
        <w:spacing w:line="288" w:lineRule="auto"/>
        <w:ind w:firstLineChars="200" w:firstLine="420"/>
        <w:rPr>
          <w:rFonts w:ascii="宋体" w:hAnsi="宋体"/>
          <w:szCs w:val="21"/>
        </w:rPr>
      </w:pPr>
      <w:r>
        <w:rPr>
          <w:rFonts w:ascii="宋体" w:hAnsi="宋体" w:hint="eastAsia"/>
          <w:szCs w:val="21"/>
        </w:rPr>
        <w:t>（二）双语教学课程的教学内容必须与专业人才培养方案的其他课程有机衔接，应体现国内外相关学科发展前沿，满足学生适应现代社会发展所需知识和能力要求。</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第六条</w:t>
      </w:r>
      <w:r>
        <w:rPr>
          <w:rFonts w:ascii="宋体" w:hAnsi="宋体" w:hint="eastAsia"/>
          <w:b/>
          <w:szCs w:val="21"/>
        </w:rPr>
        <w:t xml:space="preserve"> </w:t>
      </w:r>
      <w:r>
        <w:rPr>
          <w:rFonts w:ascii="宋体" w:hAnsi="宋体" w:hint="eastAsia"/>
          <w:szCs w:val="21"/>
        </w:rPr>
        <w:t>课程考核：</w:t>
      </w:r>
    </w:p>
    <w:p w:rsidR="00927682" w:rsidRDefault="00927682" w:rsidP="00927682">
      <w:pPr>
        <w:spacing w:line="288" w:lineRule="auto"/>
        <w:ind w:firstLineChars="200" w:firstLine="420"/>
        <w:rPr>
          <w:rFonts w:ascii="宋体" w:hAnsi="宋体"/>
          <w:szCs w:val="21"/>
        </w:rPr>
      </w:pPr>
      <w:r>
        <w:rPr>
          <w:rFonts w:ascii="宋体" w:hAnsi="宋体" w:hint="eastAsia"/>
          <w:szCs w:val="21"/>
        </w:rPr>
        <w:t>双语教学的课程考核采取平时考核与期末考核相结合的方式。平时考核应鼓励学生运用外语回答问题、讨论和完成作业。期末考核中应有部分（或全部）试题用外文命题，并要求学生用外文答题。</w:t>
      </w:r>
    </w:p>
    <w:p w:rsidR="00927682" w:rsidRDefault="00927682" w:rsidP="00927682">
      <w:pPr>
        <w:spacing w:line="288" w:lineRule="auto"/>
        <w:jc w:val="center"/>
        <w:rPr>
          <w:rFonts w:ascii="黑体" w:eastAsia="黑体" w:hAnsi="宋体"/>
          <w:szCs w:val="21"/>
        </w:rPr>
      </w:pPr>
      <w:r>
        <w:rPr>
          <w:rFonts w:ascii="黑体" w:eastAsia="黑体" w:hAnsi="宋体" w:hint="eastAsia"/>
          <w:szCs w:val="21"/>
        </w:rPr>
        <w:t>第四章</w:t>
      </w:r>
      <w:r>
        <w:rPr>
          <w:rFonts w:ascii="黑体" w:eastAsia="黑体" w:hAnsi="宋体" w:hint="eastAsia"/>
          <w:szCs w:val="21"/>
        </w:rPr>
        <w:t> </w:t>
      </w:r>
      <w:r>
        <w:rPr>
          <w:rFonts w:ascii="黑体" w:eastAsia="黑体" w:hAnsi="宋体" w:hint="eastAsia"/>
          <w:szCs w:val="21"/>
        </w:rPr>
        <w:t xml:space="preserve"> 教材选用</w:t>
      </w:r>
    </w:p>
    <w:p w:rsidR="00927682" w:rsidRDefault="00927682" w:rsidP="00927682">
      <w:pPr>
        <w:spacing w:line="288" w:lineRule="auto"/>
        <w:rPr>
          <w:rFonts w:ascii="宋体" w:hAnsi="宋体"/>
          <w:szCs w:val="21"/>
        </w:rPr>
      </w:pPr>
      <w:r>
        <w:rPr>
          <w:rFonts w:ascii="宋体" w:hAnsi="宋体" w:hint="eastAsia"/>
          <w:b/>
          <w:szCs w:val="21"/>
        </w:rPr>
        <w:t xml:space="preserve">    </w:t>
      </w:r>
      <w:r>
        <w:rPr>
          <w:rFonts w:ascii="黑体" w:eastAsia="黑体" w:hAnsi="宋体" w:hint="eastAsia"/>
          <w:szCs w:val="21"/>
        </w:rPr>
        <w:t>第七条</w:t>
      </w:r>
      <w:r>
        <w:rPr>
          <w:rFonts w:ascii="宋体" w:hAnsi="宋体" w:hint="eastAsia"/>
          <w:szCs w:val="21"/>
        </w:rPr>
        <w:t xml:space="preserve"> 所有双语教学课程均要求选用外文教材（或讲义）。教材可以是国内正式出版的优秀外文教材，也可以是国外高水平原版教材，以近三年出版的教材为宜；教学参考资料可以是外文图书，也可以是中文图书。在使用外文教材的过程中，各单位和个人均应遵守上级有关文件要求和知识产权保护的相关法律法规。</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第八条</w:t>
      </w:r>
      <w:r>
        <w:rPr>
          <w:rFonts w:ascii="宋体" w:hAnsi="宋体" w:hint="eastAsia"/>
          <w:szCs w:val="21"/>
        </w:rPr>
        <w:t xml:space="preserve"> 使用国外原版教材的，课程主讲教师在提出双语教学申请时需作出说明，经所</w:t>
      </w:r>
      <w:r>
        <w:rPr>
          <w:rFonts w:ascii="宋体" w:hAnsi="宋体" w:hint="eastAsia"/>
          <w:szCs w:val="21"/>
        </w:rPr>
        <w:lastRenderedPageBreak/>
        <w:t>在学院对教材思想性、版权以及对课程实施双语教学的适切性审核把关和综合评价，并报教务处备案后方可使用。学校为获批使用国外原版教材的双语课程主讲教师提供教材经费，用于国外原版教材的购置。</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第九条</w:t>
      </w:r>
      <w:r>
        <w:rPr>
          <w:rFonts w:ascii="宋体" w:hAnsi="宋体" w:hint="eastAsia"/>
          <w:szCs w:val="21"/>
        </w:rPr>
        <w:t xml:space="preserve"> 对确无双语教材的课程，鼓励有条件的教师申报本科教学工程课程类建设项目，加强课程规范建设。</w:t>
      </w:r>
    </w:p>
    <w:p w:rsidR="00927682" w:rsidRDefault="00927682" w:rsidP="00927682">
      <w:pPr>
        <w:spacing w:line="300" w:lineRule="auto"/>
        <w:jc w:val="center"/>
        <w:rPr>
          <w:rFonts w:ascii="黑体" w:eastAsia="黑体" w:hAnsi="宋体"/>
          <w:szCs w:val="21"/>
        </w:rPr>
      </w:pPr>
      <w:r>
        <w:rPr>
          <w:rFonts w:ascii="黑体" w:eastAsia="黑体" w:hAnsi="宋体" w:hint="eastAsia"/>
          <w:szCs w:val="21"/>
        </w:rPr>
        <w:t>第五章</w:t>
      </w:r>
      <w:r>
        <w:rPr>
          <w:rFonts w:ascii="黑体" w:eastAsia="黑体" w:hAnsi="宋体" w:hint="eastAsia"/>
          <w:szCs w:val="21"/>
        </w:rPr>
        <w:t> </w:t>
      </w:r>
      <w:r>
        <w:rPr>
          <w:rFonts w:ascii="黑体" w:eastAsia="黑体" w:hAnsi="宋体" w:hint="eastAsia"/>
          <w:szCs w:val="21"/>
        </w:rPr>
        <w:t xml:space="preserve"> 申请及审批</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第十条</w:t>
      </w:r>
      <w:r>
        <w:rPr>
          <w:rFonts w:ascii="宋体" w:hAnsi="宋体" w:hint="eastAsia"/>
          <w:b/>
          <w:szCs w:val="21"/>
        </w:rPr>
        <w:t xml:space="preserve"> </w:t>
      </w:r>
      <w:r>
        <w:rPr>
          <w:rFonts w:ascii="宋体" w:hAnsi="宋体" w:hint="eastAsia"/>
          <w:szCs w:val="21"/>
        </w:rPr>
        <w:t>申请条件：</w:t>
      </w:r>
    </w:p>
    <w:p w:rsidR="00927682" w:rsidRDefault="00927682" w:rsidP="00927682">
      <w:pPr>
        <w:spacing w:line="300" w:lineRule="auto"/>
        <w:ind w:firstLineChars="200" w:firstLine="420"/>
        <w:rPr>
          <w:rFonts w:ascii="宋体" w:hAnsi="宋体"/>
          <w:szCs w:val="21"/>
        </w:rPr>
      </w:pPr>
      <w:r>
        <w:rPr>
          <w:rFonts w:ascii="宋体" w:hAnsi="宋体" w:hint="eastAsia"/>
          <w:szCs w:val="21"/>
        </w:rPr>
        <w:t>双语教学采取教师自愿申请的原则。申请双语教学的教师，应具备如下基本条件：</w:t>
      </w:r>
    </w:p>
    <w:p w:rsidR="00927682" w:rsidRDefault="00927682" w:rsidP="00927682">
      <w:pPr>
        <w:spacing w:line="300" w:lineRule="auto"/>
        <w:ind w:firstLineChars="200" w:firstLine="420"/>
        <w:rPr>
          <w:rFonts w:ascii="宋体" w:hAnsi="宋体"/>
          <w:szCs w:val="21"/>
        </w:rPr>
      </w:pPr>
      <w:r>
        <w:rPr>
          <w:rFonts w:ascii="宋体" w:hAnsi="宋体" w:hint="eastAsia"/>
          <w:szCs w:val="21"/>
        </w:rPr>
        <w:t>（一）具有我校主讲教师资格，原则上应有三年及以上教学经验，专业知识扎实，能够胜任该课程的教学工作，近三年学生评教成绩均不低于85分；</w:t>
      </w:r>
    </w:p>
    <w:p w:rsidR="00927682" w:rsidRDefault="00927682" w:rsidP="00927682">
      <w:pPr>
        <w:spacing w:line="300" w:lineRule="auto"/>
        <w:ind w:firstLineChars="200" w:firstLine="420"/>
        <w:rPr>
          <w:rFonts w:ascii="宋体" w:hAnsi="宋体"/>
          <w:szCs w:val="21"/>
        </w:rPr>
      </w:pPr>
      <w:r>
        <w:rPr>
          <w:rFonts w:ascii="宋体" w:hAnsi="宋体" w:hint="eastAsia"/>
          <w:szCs w:val="21"/>
        </w:rPr>
        <w:t>（二）具有较高的外语水平，掌握课程教学中必备的外语知识，能够流畅运用外语授课及交流。</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第十一条</w:t>
      </w:r>
      <w:r>
        <w:rPr>
          <w:rFonts w:ascii="宋体" w:hAnsi="宋体" w:hint="eastAsia"/>
          <w:b/>
          <w:szCs w:val="21"/>
        </w:rPr>
        <w:t xml:space="preserve">  </w:t>
      </w:r>
      <w:r>
        <w:rPr>
          <w:rFonts w:ascii="宋体" w:hAnsi="宋体" w:hint="eastAsia"/>
          <w:szCs w:val="21"/>
        </w:rPr>
        <w:t>审批程序：</w:t>
      </w:r>
    </w:p>
    <w:p w:rsidR="00927682" w:rsidRDefault="00927682" w:rsidP="00927682">
      <w:pPr>
        <w:spacing w:line="300" w:lineRule="auto"/>
        <w:ind w:firstLineChars="200" w:firstLine="420"/>
        <w:rPr>
          <w:rFonts w:ascii="宋体" w:hAnsi="宋体"/>
          <w:szCs w:val="21"/>
        </w:rPr>
      </w:pPr>
      <w:r>
        <w:rPr>
          <w:rFonts w:ascii="宋体" w:hAnsi="宋体" w:hint="eastAsia"/>
          <w:szCs w:val="21"/>
        </w:rPr>
        <w:t>（一）开设双语课程的主讲教师在每学期安排下一学期开课计划时向所在学院申报，并填写《阜阳师范大学双语教学申报表》（见附件1）；同时提交教材、教案等教学相关材料。</w:t>
      </w:r>
    </w:p>
    <w:p w:rsidR="00927682" w:rsidRDefault="00927682" w:rsidP="00927682">
      <w:pPr>
        <w:spacing w:line="300" w:lineRule="auto"/>
        <w:ind w:firstLineChars="200" w:firstLine="420"/>
        <w:rPr>
          <w:rFonts w:ascii="宋体" w:hAnsi="宋体"/>
          <w:szCs w:val="21"/>
        </w:rPr>
      </w:pPr>
      <w:r>
        <w:rPr>
          <w:rFonts w:ascii="宋体" w:hAnsi="宋体" w:hint="eastAsia"/>
          <w:szCs w:val="21"/>
        </w:rPr>
        <w:t>（二）学院组织相关学科专家进行试听，对教师提交的双语教学申请材料进行审核，重点审核教师是否具备实施双语教学能力水平、课程是否适合进行双语教学、教材的选用是否适当、课程教学目标是否明确、教学内容的组织与安排是否能满足教学要求等，并给出相应的综合评价意见。</w:t>
      </w:r>
    </w:p>
    <w:p w:rsidR="00927682" w:rsidRDefault="00927682" w:rsidP="00927682">
      <w:pPr>
        <w:spacing w:line="300" w:lineRule="auto"/>
        <w:ind w:firstLineChars="200" w:firstLine="420"/>
        <w:rPr>
          <w:rFonts w:ascii="宋体" w:hAnsi="宋体"/>
          <w:szCs w:val="21"/>
        </w:rPr>
      </w:pPr>
      <w:r>
        <w:rPr>
          <w:rFonts w:ascii="宋体" w:hAnsi="宋体" w:hint="eastAsia"/>
          <w:szCs w:val="21"/>
        </w:rPr>
        <w:t>（三）学院在专家组审核评价意见的基础上，决定是否同意教师对该课程进行双语教学，并在反馈下学期教学任务的时，将同意实施双语教学的申请表报教务处备案。</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第十二条</w:t>
      </w:r>
      <w:r>
        <w:rPr>
          <w:rFonts w:ascii="宋体" w:hAnsi="宋体" w:hint="eastAsia"/>
          <w:szCs w:val="21"/>
        </w:rPr>
        <w:t xml:space="preserve"> 已经批准开设的双语教学课程，应按获批时的双语教学级别进行教学。确有特殊原因需要变更双语教学级别的，只能申请向下调整。</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 xml:space="preserve">第十三条 </w:t>
      </w:r>
      <w:r>
        <w:rPr>
          <w:rFonts w:ascii="宋体" w:hAnsi="宋体" w:hint="eastAsia"/>
          <w:szCs w:val="21"/>
        </w:rPr>
        <w:t>教师已经开设过一轮且获得级别认定的双语教学课程，再次申请实施双语教学时，在不变更双语教学级别、不改变选用教材的情况下，不再组织专家审核。</w:t>
      </w:r>
    </w:p>
    <w:p w:rsidR="00927682" w:rsidRDefault="00927682" w:rsidP="00927682">
      <w:pPr>
        <w:spacing w:line="300" w:lineRule="auto"/>
        <w:jc w:val="center"/>
        <w:rPr>
          <w:rFonts w:ascii="黑体" w:eastAsia="黑体" w:hAnsi="宋体"/>
          <w:szCs w:val="21"/>
        </w:rPr>
      </w:pPr>
      <w:r>
        <w:rPr>
          <w:rFonts w:ascii="黑体" w:eastAsia="黑体" w:hAnsi="宋体" w:hint="eastAsia"/>
          <w:szCs w:val="21"/>
        </w:rPr>
        <w:t>第六章 教学管理</w:t>
      </w:r>
    </w:p>
    <w:p w:rsidR="00927682" w:rsidRDefault="00927682" w:rsidP="00927682">
      <w:pPr>
        <w:adjustRightInd w:val="0"/>
        <w:snapToGrid w:val="0"/>
        <w:spacing w:line="300" w:lineRule="auto"/>
        <w:ind w:firstLineChars="200" w:firstLine="420"/>
        <w:jc w:val="left"/>
        <w:rPr>
          <w:rFonts w:ascii="宋体" w:hAnsi="宋体" w:cs="新宋体"/>
          <w:snapToGrid w:val="0"/>
          <w:kern w:val="15"/>
          <w:szCs w:val="21"/>
          <w:lang w:val="zh-CN"/>
        </w:rPr>
      </w:pPr>
      <w:r>
        <w:rPr>
          <w:rFonts w:ascii="黑体" w:eastAsia="黑体" w:hAnsi="宋体" w:hint="eastAsia"/>
          <w:szCs w:val="21"/>
        </w:rPr>
        <w:t>第十四条</w:t>
      </w:r>
      <w:r>
        <w:rPr>
          <w:rFonts w:ascii="宋体" w:hAnsi="宋体" w:cs="新宋体" w:hint="eastAsia"/>
          <w:b/>
          <w:snapToGrid w:val="0"/>
          <w:kern w:val="15"/>
          <w:szCs w:val="21"/>
          <w:lang w:val="zh-CN"/>
        </w:rPr>
        <w:t xml:space="preserve"> </w:t>
      </w:r>
      <w:r>
        <w:rPr>
          <w:rFonts w:ascii="宋体" w:hAnsi="宋体" w:hint="eastAsia"/>
          <w:kern w:val="15"/>
          <w:szCs w:val="21"/>
        </w:rPr>
        <w:t>学校对首次申请认定的双语教学课程以项目形式进行管理，项目建设期为1</w:t>
      </w:r>
      <w:r>
        <w:rPr>
          <w:rFonts w:ascii="宋体" w:hAnsi="宋体" w:cs="新宋体" w:hint="eastAsia"/>
          <w:snapToGrid w:val="0"/>
          <w:kern w:val="15"/>
          <w:szCs w:val="21"/>
          <w:lang w:val="zh-CN"/>
        </w:rPr>
        <w:t>年。根据两种不同级别，由所在学院纳入专业类建设项目提供建设资助经费：</w:t>
      </w:r>
      <w:r>
        <w:rPr>
          <w:rFonts w:ascii="宋体" w:hAnsi="宋体" w:hint="eastAsia"/>
          <w:szCs w:val="21"/>
        </w:rPr>
        <w:t>I级</w:t>
      </w:r>
      <w:r>
        <w:rPr>
          <w:rFonts w:ascii="宋体" w:hAnsi="宋体" w:cs="新宋体" w:hint="eastAsia"/>
          <w:snapToGrid w:val="0"/>
          <w:kern w:val="15"/>
          <w:szCs w:val="21"/>
          <w:lang w:val="zh-CN"/>
        </w:rPr>
        <w:t>0.5万元/门</w:t>
      </w:r>
      <w:r>
        <w:rPr>
          <w:rFonts w:ascii="宋体" w:hAnsi="宋体" w:hint="eastAsia"/>
          <w:szCs w:val="21"/>
        </w:rPr>
        <w:t>，II级</w:t>
      </w:r>
      <w:r>
        <w:rPr>
          <w:rFonts w:ascii="宋体" w:hAnsi="宋体" w:cs="新宋体" w:hint="eastAsia"/>
          <w:snapToGrid w:val="0"/>
          <w:kern w:val="15"/>
          <w:szCs w:val="21"/>
          <w:lang w:val="zh-CN"/>
        </w:rPr>
        <w:t>1万元/门。对建设期满通过统一评估验收的</w:t>
      </w:r>
      <w:r>
        <w:rPr>
          <w:rFonts w:ascii="宋体" w:hAnsi="宋体" w:hint="eastAsia"/>
          <w:kern w:val="15"/>
          <w:szCs w:val="21"/>
        </w:rPr>
        <w:t>双语教学</w:t>
      </w:r>
      <w:r>
        <w:rPr>
          <w:rFonts w:ascii="宋体" w:hAnsi="宋体" w:cs="新宋体" w:hint="eastAsia"/>
          <w:snapToGrid w:val="0"/>
          <w:kern w:val="15"/>
          <w:szCs w:val="21"/>
          <w:lang w:val="zh-CN"/>
        </w:rPr>
        <w:t>课程，在实际教学应用中对任课教师教学工作量按上浮10%计算。</w:t>
      </w:r>
    </w:p>
    <w:p w:rsidR="00927682" w:rsidRDefault="00927682" w:rsidP="00927682">
      <w:pPr>
        <w:adjustRightInd w:val="0"/>
        <w:snapToGrid w:val="0"/>
        <w:spacing w:line="300" w:lineRule="auto"/>
        <w:ind w:firstLineChars="175" w:firstLine="368"/>
        <w:jc w:val="left"/>
        <w:rPr>
          <w:rFonts w:ascii="宋体" w:hAnsi="宋体"/>
          <w:color w:val="000000"/>
          <w:kern w:val="15"/>
          <w:szCs w:val="21"/>
        </w:rPr>
      </w:pPr>
      <w:r>
        <w:rPr>
          <w:rFonts w:ascii="黑体" w:eastAsia="黑体" w:hAnsi="宋体" w:hint="eastAsia"/>
          <w:szCs w:val="21"/>
        </w:rPr>
        <w:t>第十五条</w:t>
      </w:r>
      <w:r>
        <w:rPr>
          <w:rFonts w:ascii="宋体" w:hAnsi="宋体" w:cs="新宋体" w:hint="eastAsia"/>
          <w:b/>
          <w:snapToGrid w:val="0"/>
          <w:kern w:val="15"/>
          <w:szCs w:val="21"/>
          <w:lang w:val="zh-CN"/>
        </w:rPr>
        <w:t xml:space="preserve"> </w:t>
      </w:r>
      <w:r>
        <w:rPr>
          <w:rFonts w:ascii="宋体" w:hAnsi="宋体" w:cs="新宋体" w:hint="eastAsia"/>
          <w:snapToGrid w:val="0"/>
          <w:kern w:val="15"/>
          <w:szCs w:val="21"/>
          <w:lang w:val="zh-CN"/>
        </w:rPr>
        <w:t>在双语教学课程实施过程中，二级学院具体负责本单位双语教学课程各教学环节的组织、落实、监督、检查、考核，并以书面形式说明（附件2）课程教学中的教材、课件、板书、授课、作业、实验报告、试卷、答卷等方面的外语使用情况。</w:t>
      </w:r>
      <w:r>
        <w:rPr>
          <w:rFonts w:ascii="宋体" w:hAnsi="宋体" w:cs="新宋体" w:hint="eastAsia"/>
          <w:b/>
          <w:snapToGrid w:val="0"/>
          <w:kern w:val="15"/>
          <w:szCs w:val="21"/>
          <w:lang w:val="zh-CN"/>
        </w:rPr>
        <w:t xml:space="preserve">  </w:t>
      </w:r>
    </w:p>
    <w:p w:rsidR="00927682" w:rsidRDefault="00927682" w:rsidP="00927682">
      <w:pPr>
        <w:adjustRightInd w:val="0"/>
        <w:snapToGrid w:val="0"/>
        <w:spacing w:line="300" w:lineRule="auto"/>
        <w:ind w:firstLineChars="175" w:firstLine="368"/>
        <w:rPr>
          <w:rFonts w:ascii="宋体" w:hAnsi="宋体" w:cs="新宋体"/>
          <w:snapToGrid w:val="0"/>
          <w:kern w:val="15"/>
          <w:szCs w:val="21"/>
          <w:lang w:val="zh-CN"/>
        </w:rPr>
      </w:pPr>
      <w:r>
        <w:rPr>
          <w:rFonts w:ascii="黑体" w:eastAsia="黑体" w:hAnsi="宋体" w:hint="eastAsia"/>
          <w:szCs w:val="21"/>
        </w:rPr>
        <w:t>第十六条</w:t>
      </w:r>
      <w:r>
        <w:rPr>
          <w:rFonts w:ascii="宋体" w:hAnsi="宋体" w:cs="新宋体" w:hint="eastAsia"/>
          <w:b/>
          <w:snapToGrid w:val="0"/>
          <w:kern w:val="15"/>
          <w:szCs w:val="21"/>
          <w:lang w:val="zh-CN"/>
        </w:rPr>
        <w:t xml:space="preserve"> </w:t>
      </w:r>
      <w:r>
        <w:rPr>
          <w:rFonts w:ascii="宋体" w:hAnsi="宋体" w:cs="新宋体" w:hint="eastAsia"/>
          <w:snapToGrid w:val="0"/>
          <w:kern w:val="15"/>
          <w:szCs w:val="21"/>
          <w:lang w:val="zh-CN"/>
        </w:rPr>
        <w:t>教务处定期组织专家对实施双语教学的课程进行听课抽查，并结合学院意见、师生意见对双语教学情况进行综合考评。考评优秀者给予表彰奖励，同时将作为学校一流课程申报遴选的重要参考；考评不合格者</w:t>
      </w:r>
      <w:r>
        <w:rPr>
          <w:rFonts w:ascii="宋体" w:hAnsi="宋体" w:hint="eastAsia"/>
          <w:color w:val="000000"/>
          <w:kern w:val="15"/>
          <w:szCs w:val="21"/>
        </w:rPr>
        <w:t>责令限期整改。</w:t>
      </w:r>
    </w:p>
    <w:p w:rsidR="00927682" w:rsidRDefault="00927682" w:rsidP="00927682">
      <w:pPr>
        <w:spacing w:line="300" w:lineRule="auto"/>
        <w:jc w:val="center"/>
        <w:rPr>
          <w:rFonts w:ascii="黑体" w:eastAsia="黑体" w:hAnsi="宋体"/>
          <w:szCs w:val="21"/>
        </w:rPr>
      </w:pPr>
      <w:r>
        <w:rPr>
          <w:rFonts w:ascii="黑体" w:eastAsia="黑体" w:hAnsi="宋体" w:hint="eastAsia"/>
          <w:szCs w:val="21"/>
        </w:rPr>
        <w:t>第七章</w:t>
      </w:r>
      <w:r>
        <w:rPr>
          <w:rFonts w:ascii="黑体" w:eastAsia="黑体" w:hAnsi="宋体" w:hint="eastAsia"/>
          <w:szCs w:val="21"/>
        </w:rPr>
        <w:t> </w:t>
      </w:r>
      <w:r>
        <w:rPr>
          <w:rFonts w:ascii="黑体" w:eastAsia="黑体" w:hAnsi="宋体" w:hint="eastAsia"/>
          <w:szCs w:val="21"/>
        </w:rPr>
        <w:t xml:space="preserve"> 附则</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第十七条</w:t>
      </w:r>
      <w:r>
        <w:rPr>
          <w:rFonts w:ascii="宋体" w:hAnsi="宋体" w:hint="eastAsia"/>
          <w:szCs w:val="21"/>
        </w:rPr>
        <w:t xml:space="preserve">  本办法由教务处负责解释。</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第十八条</w:t>
      </w:r>
      <w:r>
        <w:rPr>
          <w:rFonts w:ascii="宋体" w:hAnsi="宋体" w:hint="eastAsia"/>
          <w:szCs w:val="21"/>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原《阜阳师范学院本科双语教学管理办法》（校教〔2015〕85号）文件废止</w:t>
      </w:r>
      <w:r>
        <w:rPr>
          <w:rFonts w:ascii="宋体" w:hAnsi="宋体" w:hint="eastAsia"/>
          <w:szCs w:val="21"/>
        </w:rPr>
        <w:t>。</w:t>
      </w:r>
    </w:p>
    <w:p w:rsidR="00927682" w:rsidRDefault="00927682" w:rsidP="00927682">
      <w:pPr>
        <w:spacing w:line="300" w:lineRule="auto"/>
        <w:ind w:firstLineChars="200" w:firstLine="420"/>
        <w:rPr>
          <w:rFonts w:ascii="宋体" w:hAnsi="宋体"/>
          <w:szCs w:val="21"/>
        </w:rPr>
      </w:pPr>
      <w:r>
        <w:rPr>
          <w:rFonts w:ascii="宋体" w:hAnsi="宋体" w:hint="eastAsia"/>
          <w:szCs w:val="21"/>
        </w:rPr>
        <w:t xml:space="preserve"> </w:t>
      </w:r>
    </w:p>
    <w:p w:rsidR="00927682" w:rsidRDefault="00927682" w:rsidP="00927682">
      <w:pPr>
        <w:adjustRightInd w:val="0"/>
        <w:snapToGrid w:val="0"/>
        <w:spacing w:line="300" w:lineRule="auto"/>
        <w:ind w:firstLineChars="200" w:firstLine="420"/>
        <w:jc w:val="left"/>
        <w:rPr>
          <w:rFonts w:ascii="宋体" w:hAnsi="宋体" w:cs="新宋体"/>
          <w:snapToGrid w:val="0"/>
          <w:kern w:val="15"/>
          <w:szCs w:val="21"/>
          <w:lang w:val="zh-CN"/>
        </w:rPr>
      </w:pPr>
      <w:r>
        <w:rPr>
          <w:rFonts w:ascii="宋体" w:hAnsi="宋体" w:cs="新宋体" w:hint="eastAsia"/>
          <w:snapToGrid w:val="0"/>
          <w:kern w:val="15"/>
          <w:szCs w:val="21"/>
          <w:lang w:val="zh-CN"/>
        </w:rPr>
        <w:lastRenderedPageBreak/>
        <w:t>附件：1.阜阳师范大学双语教学申报表</w:t>
      </w:r>
    </w:p>
    <w:p w:rsidR="00927682" w:rsidRDefault="00927682" w:rsidP="00927682">
      <w:pPr>
        <w:adjustRightInd w:val="0"/>
        <w:snapToGrid w:val="0"/>
        <w:spacing w:line="300" w:lineRule="auto"/>
        <w:ind w:firstLineChars="200" w:firstLine="420"/>
        <w:jc w:val="left"/>
        <w:rPr>
          <w:rFonts w:ascii="宋体" w:hAnsi="宋体" w:cs="新宋体"/>
          <w:snapToGrid w:val="0"/>
          <w:kern w:val="15"/>
          <w:szCs w:val="21"/>
          <w:lang w:val="zh-CN"/>
        </w:rPr>
      </w:pPr>
      <w:r>
        <w:rPr>
          <w:rFonts w:ascii="宋体" w:hAnsi="宋体" w:cs="新宋体" w:hint="eastAsia"/>
          <w:snapToGrid w:val="0"/>
          <w:kern w:val="15"/>
          <w:szCs w:val="21"/>
          <w:lang w:val="zh-CN"/>
        </w:rPr>
        <w:t xml:space="preserve">      2.XX课程双语教学情况说明表</w:t>
      </w:r>
    </w:p>
    <w:p w:rsidR="00927682" w:rsidRDefault="00927682" w:rsidP="00927682">
      <w:pPr>
        <w:spacing w:line="300" w:lineRule="auto"/>
        <w:ind w:firstLineChars="200" w:firstLine="420"/>
        <w:rPr>
          <w:rFonts w:ascii="宋体" w:hAnsi="宋体"/>
          <w:szCs w:val="21"/>
        </w:rPr>
      </w:pPr>
    </w:p>
    <w:p w:rsidR="00927682" w:rsidRDefault="00927682" w:rsidP="00927682">
      <w:pPr>
        <w:adjustRightInd w:val="0"/>
        <w:snapToGrid w:val="0"/>
        <w:spacing w:line="420" w:lineRule="exact"/>
        <w:ind w:firstLineChars="1750" w:firstLine="367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r>
        <w:rPr>
          <w:rFonts w:ascii="宋体" w:hAnsi="宋体" w:hint="eastAsia"/>
          <w:szCs w:val="21"/>
        </w:rPr>
        <w:t xml:space="preserve">    </w:t>
      </w:r>
    </w:p>
    <w:p w:rsidR="00927682" w:rsidRDefault="00927682" w:rsidP="00927682">
      <w:pPr>
        <w:adjustRightInd w:val="0"/>
        <w:snapToGrid w:val="0"/>
        <w:spacing w:line="300" w:lineRule="auto"/>
        <w:jc w:val="left"/>
        <w:rPr>
          <w:rFonts w:ascii="宋体" w:hAnsi="宋体" w:cs="新宋体"/>
          <w:snapToGrid w:val="0"/>
          <w:kern w:val="15"/>
          <w:szCs w:val="21"/>
          <w:lang w:val="zh-CN"/>
        </w:rPr>
      </w:pPr>
      <w:r>
        <w:rPr>
          <w:rFonts w:ascii="宋体" w:hAnsi="宋体" w:cs="新宋体" w:hint="eastAsia"/>
          <w:snapToGrid w:val="0"/>
          <w:kern w:val="15"/>
          <w:szCs w:val="21"/>
          <w:lang w:val="zh-CN"/>
        </w:rPr>
        <w:t>附件1：</w:t>
      </w:r>
    </w:p>
    <w:p w:rsidR="00927682" w:rsidRDefault="00927682" w:rsidP="00927682">
      <w:pPr>
        <w:adjustRightInd w:val="0"/>
        <w:snapToGrid w:val="0"/>
        <w:spacing w:line="300" w:lineRule="auto"/>
        <w:jc w:val="center"/>
        <w:rPr>
          <w:rFonts w:ascii="方正大标宋简体" w:eastAsia="方正大标宋简体" w:hAnsi="宋体" w:cs="新宋体"/>
          <w:snapToGrid w:val="0"/>
          <w:kern w:val="15"/>
          <w:sz w:val="32"/>
          <w:szCs w:val="32"/>
          <w:lang w:val="zh-CN"/>
        </w:rPr>
      </w:pPr>
      <w:r>
        <w:rPr>
          <w:rFonts w:ascii="方正大标宋简体" w:eastAsia="方正大标宋简体" w:hAnsi="宋体" w:cs="新宋体" w:hint="eastAsia"/>
          <w:snapToGrid w:val="0"/>
          <w:kern w:val="15"/>
          <w:sz w:val="32"/>
          <w:szCs w:val="32"/>
          <w:lang w:val="zh-CN"/>
        </w:rPr>
        <w:t>阜阳师范大学双语教学申报表</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1172"/>
        <w:gridCol w:w="701"/>
        <w:gridCol w:w="172"/>
        <w:gridCol w:w="175"/>
        <w:gridCol w:w="1099"/>
        <w:gridCol w:w="1456"/>
        <w:gridCol w:w="689"/>
        <w:gridCol w:w="847"/>
        <w:gridCol w:w="533"/>
        <w:gridCol w:w="1615"/>
      </w:tblGrid>
      <w:tr w:rsidR="00927682" w:rsidTr="00C75900">
        <w:trPr>
          <w:cantSplit/>
          <w:trHeight w:val="629"/>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课程情况</w:t>
            </w:r>
          </w:p>
        </w:tc>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left"/>
              <w:rPr>
                <w:rFonts w:ascii="宋体" w:hAnsi="宋体"/>
                <w:szCs w:val="21"/>
              </w:rPr>
            </w:pPr>
            <w:r>
              <w:rPr>
                <w:rFonts w:ascii="宋体" w:hAnsi="宋体" w:hint="eastAsia"/>
                <w:szCs w:val="21"/>
              </w:rPr>
              <w:t>课程名称</w:t>
            </w: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中文</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53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27682" w:rsidRDefault="00927682">
            <w:pPr>
              <w:spacing w:line="300" w:lineRule="auto"/>
              <w:jc w:val="center"/>
              <w:rPr>
                <w:rFonts w:ascii="宋体" w:hAnsi="宋体"/>
                <w:szCs w:val="21"/>
              </w:rPr>
            </w:pPr>
            <w:r>
              <w:rPr>
                <w:rFonts w:ascii="宋体" w:hAnsi="宋体" w:hint="eastAsia"/>
                <w:szCs w:val="21"/>
              </w:rPr>
              <w:t>学分/学时</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873"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英文</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班级规模</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left"/>
              <w:rPr>
                <w:rFonts w:ascii="宋体" w:hAnsi="宋体"/>
                <w:szCs w:val="21"/>
              </w:rPr>
            </w:pPr>
            <w:r>
              <w:rPr>
                <w:rFonts w:ascii="宋体" w:hAnsi="宋体" w:hint="eastAsia"/>
                <w:szCs w:val="21"/>
              </w:rPr>
              <w:t>教学形式</w:t>
            </w:r>
          </w:p>
        </w:tc>
        <w:tc>
          <w:tcPr>
            <w:tcW w:w="3603" w:type="dxa"/>
            <w:gridSpan w:val="5"/>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□全外语教学  □部分外语教学</w:t>
            </w:r>
          </w:p>
        </w:tc>
        <w:tc>
          <w:tcPr>
            <w:tcW w:w="15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27682" w:rsidRDefault="00927682">
            <w:pPr>
              <w:spacing w:line="300" w:lineRule="auto"/>
              <w:jc w:val="center"/>
              <w:rPr>
                <w:rFonts w:ascii="宋体" w:hAnsi="宋体"/>
                <w:szCs w:val="21"/>
              </w:rPr>
            </w:pPr>
            <w:r>
              <w:rPr>
                <w:rFonts w:ascii="宋体" w:hAnsi="宋体" w:hint="eastAsia"/>
                <w:szCs w:val="21"/>
              </w:rPr>
              <w:t>课程所属专业</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rPr>
                <w:rFonts w:ascii="宋体" w:hAnsi="宋体"/>
                <w:szCs w:val="21"/>
              </w:rPr>
            </w:pPr>
          </w:p>
        </w:tc>
      </w:tr>
      <w:tr w:rsidR="00927682" w:rsidTr="00C75900">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left"/>
              <w:rPr>
                <w:rFonts w:ascii="宋体" w:hAnsi="宋体"/>
                <w:szCs w:val="21"/>
              </w:rPr>
            </w:pPr>
            <w:r>
              <w:rPr>
                <w:rFonts w:ascii="宋体" w:hAnsi="宋体" w:hint="eastAsia"/>
                <w:szCs w:val="21"/>
              </w:rPr>
              <w:t>课程性质</w:t>
            </w:r>
          </w:p>
        </w:tc>
        <w:tc>
          <w:tcPr>
            <w:tcW w:w="7287" w:type="dxa"/>
            <w:gridSpan w:val="9"/>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rPr>
                <w:rFonts w:ascii="宋体" w:hAnsi="宋体"/>
                <w:szCs w:val="21"/>
              </w:rPr>
            </w:pPr>
            <w:r>
              <w:rPr>
                <w:rFonts w:ascii="宋体" w:hAnsi="宋体" w:hint="eastAsia"/>
                <w:szCs w:val="21"/>
              </w:rPr>
              <w:t>□必修课  □选修课</w:t>
            </w:r>
          </w:p>
        </w:tc>
      </w:tr>
      <w:tr w:rsidR="00927682" w:rsidTr="00C75900">
        <w:trPr>
          <w:cantSplit/>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873"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授课对象要求</w:t>
            </w:r>
          </w:p>
        </w:tc>
        <w:tc>
          <w:tcPr>
            <w:tcW w:w="6586" w:type="dxa"/>
            <w:gridSpan w:val="8"/>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rPr>
                <w:rFonts w:ascii="宋体" w:hAnsi="宋体"/>
                <w:szCs w:val="21"/>
              </w:rPr>
            </w:pPr>
          </w:p>
        </w:tc>
      </w:tr>
      <w:tr w:rsidR="00927682" w:rsidTr="00C75900">
        <w:trPr>
          <w:cantSplit/>
          <w:trHeight w:val="629"/>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教师情况</w:t>
            </w: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姓 名</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职称</w:t>
            </w:r>
          </w:p>
        </w:tc>
        <w:tc>
          <w:tcPr>
            <w:tcW w:w="1456"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毕业专业</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 龄</w:t>
            </w:r>
          </w:p>
        </w:tc>
        <w:tc>
          <w:tcPr>
            <w:tcW w:w="1048"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099"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学位</w:t>
            </w:r>
          </w:p>
        </w:tc>
        <w:tc>
          <w:tcPr>
            <w:tcW w:w="1456"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c>
          <w:tcPr>
            <w:tcW w:w="153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所在单位</w:t>
            </w:r>
          </w:p>
        </w:tc>
        <w:tc>
          <w:tcPr>
            <w:tcW w:w="2148"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17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外语语言能力</w:t>
            </w:r>
          </w:p>
        </w:tc>
        <w:tc>
          <w:tcPr>
            <w:tcW w:w="2147"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外语等级</w:t>
            </w:r>
          </w:p>
        </w:tc>
        <w:tc>
          <w:tcPr>
            <w:tcW w:w="5140"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2147"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双语教学培训经历</w:t>
            </w:r>
          </w:p>
        </w:tc>
        <w:tc>
          <w:tcPr>
            <w:tcW w:w="5140"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2147"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国际教育经历</w:t>
            </w:r>
          </w:p>
        </w:tc>
        <w:tc>
          <w:tcPr>
            <w:tcW w:w="5140"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2147"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国外留学经历</w:t>
            </w:r>
          </w:p>
        </w:tc>
        <w:tc>
          <w:tcPr>
            <w:tcW w:w="5140"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629"/>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教材情况</w:t>
            </w: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使用教材</w:t>
            </w:r>
          </w:p>
        </w:tc>
        <w:tc>
          <w:tcPr>
            <w:tcW w:w="4292" w:type="dxa"/>
            <w:gridSpan w:val="6"/>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rPr>
                <w:rFonts w:ascii="宋体" w:hAnsi="宋体"/>
                <w:szCs w:val="21"/>
              </w:rPr>
            </w:pPr>
            <w:r>
              <w:rPr>
                <w:rFonts w:ascii="宋体" w:hAnsi="宋体" w:hint="eastAsia"/>
                <w:szCs w:val="21"/>
              </w:rPr>
              <w:t>□原版教材  □原版教材国内影印版</w:t>
            </w:r>
          </w:p>
          <w:p w:rsidR="00927682" w:rsidRDefault="00927682">
            <w:pPr>
              <w:spacing w:line="300" w:lineRule="auto"/>
              <w:rPr>
                <w:rFonts w:ascii="宋体" w:hAnsi="宋体"/>
                <w:szCs w:val="21"/>
              </w:rPr>
            </w:pPr>
            <w:r>
              <w:rPr>
                <w:rFonts w:ascii="宋体" w:hAnsi="宋体" w:hint="eastAsia"/>
                <w:szCs w:val="21"/>
              </w:rPr>
              <w:t>□自编教材</w:t>
            </w:r>
          </w:p>
        </w:tc>
        <w:tc>
          <w:tcPr>
            <w:tcW w:w="1380"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教材出版社</w:t>
            </w:r>
          </w:p>
        </w:tc>
        <w:tc>
          <w:tcPr>
            <w:tcW w:w="1615"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6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11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left"/>
              <w:rPr>
                <w:rFonts w:ascii="宋体" w:hAnsi="宋体"/>
                <w:szCs w:val="21"/>
              </w:rPr>
            </w:pPr>
            <w:r>
              <w:rPr>
                <w:rFonts w:ascii="宋体" w:hAnsi="宋体" w:hint="eastAsia"/>
                <w:szCs w:val="21"/>
              </w:rPr>
              <w:t>教材名称</w:t>
            </w:r>
          </w:p>
        </w:tc>
        <w:tc>
          <w:tcPr>
            <w:tcW w:w="7287" w:type="dxa"/>
            <w:gridSpan w:val="9"/>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szCs w:val="21"/>
              </w:rPr>
            </w:pPr>
          </w:p>
        </w:tc>
      </w:tr>
      <w:tr w:rsidR="00927682" w:rsidTr="00C75900">
        <w:trPr>
          <w:cantSplit/>
          <w:trHeight w:val="1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8459" w:type="dxa"/>
            <w:gridSpan w:val="10"/>
            <w:tcBorders>
              <w:top w:val="single" w:sz="4" w:space="0" w:color="auto"/>
              <w:left w:val="single" w:sz="4" w:space="0" w:color="auto"/>
              <w:bottom w:val="single" w:sz="4" w:space="0" w:color="auto"/>
              <w:right w:val="single" w:sz="4" w:space="0" w:color="auto"/>
            </w:tcBorders>
            <w:hideMark/>
          </w:tcPr>
          <w:p w:rsidR="00927682" w:rsidRDefault="00927682">
            <w:pPr>
              <w:spacing w:line="300" w:lineRule="auto"/>
              <w:rPr>
                <w:rFonts w:ascii="宋体" w:hAnsi="宋体"/>
                <w:szCs w:val="21"/>
              </w:rPr>
            </w:pPr>
            <w:r>
              <w:rPr>
                <w:rFonts w:ascii="宋体" w:hAnsi="宋体" w:hint="eastAsia"/>
                <w:szCs w:val="21"/>
              </w:rPr>
              <w:t>选用教材的思想性、适用性及其版权的简略说明：</w:t>
            </w:r>
          </w:p>
        </w:tc>
      </w:tr>
      <w:tr w:rsidR="00927682" w:rsidTr="00C75900">
        <w:trPr>
          <w:cantSplit/>
          <w:trHeight w:val="1575"/>
        </w:trPr>
        <w:tc>
          <w:tcPr>
            <w:tcW w:w="9244" w:type="dxa"/>
            <w:gridSpan w:val="11"/>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r>
              <w:rPr>
                <w:rFonts w:ascii="宋体" w:hAnsi="宋体" w:hint="eastAsia"/>
                <w:szCs w:val="21"/>
              </w:rPr>
              <w:t>其它说明（教材落实情况、教学方式、考核要求等）：</w:t>
            </w:r>
          </w:p>
          <w:p w:rsidR="00927682" w:rsidRDefault="00927682">
            <w:pPr>
              <w:spacing w:line="300" w:lineRule="auto"/>
              <w:rPr>
                <w:rFonts w:ascii="宋体" w:hAnsi="宋体"/>
                <w:szCs w:val="21"/>
              </w:rPr>
            </w:pPr>
          </w:p>
        </w:tc>
      </w:tr>
      <w:tr w:rsidR="00927682" w:rsidTr="00C75900">
        <w:trPr>
          <w:cantSplit/>
          <w:trHeight w:val="193"/>
        </w:trPr>
        <w:tc>
          <w:tcPr>
            <w:tcW w:w="9244" w:type="dxa"/>
            <w:gridSpan w:val="11"/>
            <w:tcBorders>
              <w:top w:val="single" w:sz="4" w:space="0" w:color="auto"/>
              <w:left w:val="single" w:sz="4" w:space="0" w:color="auto"/>
              <w:bottom w:val="single" w:sz="4" w:space="0" w:color="auto"/>
              <w:right w:val="single" w:sz="4" w:space="0" w:color="auto"/>
            </w:tcBorders>
            <w:hideMark/>
          </w:tcPr>
          <w:p w:rsidR="00927682" w:rsidRDefault="00927682">
            <w:pPr>
              <w:spacing w:line="300" w:lineRule="auto"/>
              <w:rPr>
                <w:rFonts w:ascii="宋体" w:hAnsi="宋体"/>
                <w:szCs w:val="21"/>
              </w:rPr>
            </w:pPr>
            <w:r>
              <w:rPr>
                <w:rFonts w:ascii="宋体" w:hAnsi="宋体" w:hint="eastAsia"/>
                <w:szCs w:val="21"/>
              </w:rPr>
              <w:lastRenderedPageBreak/>
              <w:t>学院审核意见：</w:t>
            </w:r>
          </w:p>
          <w:p w:rsidR="00927682" w:rsidRDefault="00927682">
            <w:pPr>
              <w:spacing w:line="300" w:lineRule="auto"/>
              <w:ind w:leftChars="2800" w:left="6405" w:right="420" w:hangingChars="250" w:hanging="525"/>
              <w:jc w:val="left"/>
              <w:rPr>
                <w:rFonts w:ascii="宋体" w:hAnsi="宋体"/>
                <w:szCs w:val="21"/>
              </w:rPr>
            </w:pPr>
            <w:r>
              <w:rPr>
                <w:rFonts w:ascii="宋体" w:hAnsi="宋体" w:hint="eastAsia"/>
                <w:szCs w:val="21"/>
              </w:rPr>
              <w:t>盖章:                                     日   期：</w:t>
            </w:r>
          </w:p>
        </w:tc>
      </w:tr>
      <w:tr w:rsidR="00927682" w:rsidTr="00C75900">
        <w:trPr>
          <w:cantSplit/>
          <w:trHeight w:val="193"/>
        </w:trPr>
        <w:tc>
          <w:tcPr>
            <w:tcW w:w="9244" w:type="dxa"/>
            <w:gridSpan w:val="11"/>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r>
              <w:rPr>
                <w:rFonts w:ascii="宋体" w:hAnsi="宋体" w:hint="eastAsia"/>
                <w:szCs w:val="21"/>
              </w:rPr>
              <w:t>教务处意见：</w:t>
            </w:r>
          </w:p>
          <w:p w:rsidR="00927682" w:rsidRDefault="00927682">
            <w:pPr>
              <w:spacing w:line="300" w:lineRule="auto"/>
              <w:rPr>
                <w:rFonts w:ascii="宋体" w:hAnsi="宋体"/>
                <w:szCs w:val="21"/>
              </w:rPr>
            </w:pPr>
          </w:p>
          <w:p w:rsidR="00927682" w:rsidRDefault="00927682">
            <w:pPr>
              <w:spacing w:line="300" w:lineRule="auto"/>
              <w:ind w:firstLineChars="2800" w:firstLine="5880"/>
              <w:rPr>
                <w:rFonts w:ascii="宋体" w:hAnsi="宋体"/>
                <w:szCs w:val="21"/>
              </w:rPr>
            </w:pPr>
            <w:r>
              <w:rPr>
                <w:rFonts w:ascii="宋体" w:hAnsi="宋体" w:hint="eastAsia"/>
                <w:szCs w:val="21"/>
              </w:rPr>
              <w:t>盖章：</w:t>
            </w:r>
          </w:p>
          <w:p w:rsidR="00927682" w:rsidRDefault="00927682">
            <w:pPr>
              <w:spacing w:line="300" w:lineRule="auto"/>
              <w:jc w:val="center"/>
              <w:rPr>
                <w:rFonts w:ascii="宋体" w:hAnsi="宋体"/>
                <w:szCs w:val="21"/>
              </w:rPr>
            </w:pPr>
            <w:r>
              <w:rPr>
                <w:rFonts w:ascii="宋体" w:hAnsi="宋体" w:hint="eastAsia"/>
                <w:szCs w:val="21"/>
              </w:rPr>
              <w:t xml:space="preserve">                                                   日   期：</w:t>
            </w:r>
          </w:p>
        </w:tc>
      </w:tr>
    </w:tbl>
    <w:p w:rsidR="00927682" w:rsidRDefault="00927682" w:rsidP="00927682">
      <w:pPr>
        <w:adjustRightInd w:val="0"/>
        <w:snapToGrid w:val="0"/>
        <w:spacing w:line="300" w:lineRule="auto"/>
        <w:jc w:val="left"/>
        <w:rPr>
          <w:rFonts w:ascii="宋体" w:hAnsi="宋体" w:cs="新宋体"/>
          <w:snapToGrid w:val="0"/>
          <w:kern w:val="15"/>
          <w:szCs w:val="21"/>
          <w:lang w:val="zh-CN"/>
        </w:rPr>
      </w:pPr>
      <w:r>
        <w:rPr>
          <w:rFonts w:ascii="宋体" w:hAnsi="宋体" w:cs="新宋体" w:hint="eastAsia"/>
          <w:snapToGrid w:val="0"/>
          <w:kern w:val="15"/>
          <w:szCs w:val="21"/>
          <w:lang w:val="zh-CN"/>
        </w:rPr>
        <w:t>附件2：</w:t>
      </w:r>
    </w:p>
    <w:p w:rsidR="00927682" w:rsidRDefault="00927682" w:rsidP="00927682">
      <w:pPr>
        <w:spacing w:line="300" w:lineRule="auto"/>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XX课程双语教学情况说明表</w:t>
      </w:r>
    </w:p>
    <w:p w:rsidR="00927682" w:rsidRDefault="00927682" w:rsidP="00927682">
      <w:pPr>
        <w:spacing w:line="300" w:lineRule="auto"/>
        <w:jc w:val="center"/>
        <w:rPr>
          <w:rFonts w:ascii="宋体" w:hAnsi="宋体"/>
          <w:b/>
          <w:bCs/>
          <w:szCs w:val="21"/>
        </w:rPr>
      </w:pPr>
    </w:p>
    <w:p w:rsidR="00927682" w:rsidRDefault="00927682" w:rsidP="00927682">
      <w:pPr>
        <w:spacing w:line="300" w:lineRule="auto"/>
        <w:ind w:leftChars="-85" w:left="-49" w:hangingChars="61" w:hanging="129"/>
        <w:rPr>
          <w:rFonts w:ascii="宋体" w:hAnsi="宋体"/>
          <w:b/>
          <w:bCs/>
          <w:szCs w:val="21"/>
          <w:u w:val="single"/>
        </w:rPr>
      </w:pPr>
      <w:r>
        <w:rPr>
          <w:rFonts w:ascii="宋体" w:hAnsi="宋体" w:hint="eastAsia"/>
          <w:b/>
          <w:bCs/>
          <w:szCs w:val="21"/>
        </w:rPr>
        <w:t xml:space="preserve">       学院（盖章）：</w:t>
      </w:r>
      <w:r>
        <w:rPr>
          <w:rFonts w:ascii="宋体" w:hAnsi="宋体" w:hint="eastAsia"/>
          <w:b/>
          <w:bCs/>
          <w:szCs w:val="21"/>
          <w:u w:val="single"/>
        </w:rPr>
        <w:t xml:space="preserve">                 </w:t>
      </w:r>
      <w:r>
        <w:rPr>
          <w:rFonts w:ascii="宋体" w:hAnsi="宋体" w:hint="eastAsia"/>
          <w:b/>
          <w:bCs/>
          <w:szCs w:val="21"/>
        </w:rPr>
        <w:t xml:space="preserve">              开课学期：</w:t>
      </w:r>
      <w:r>
        <w:rPr>
          <w:rFonts w:ascii="宋体" w:hAnsi="宋体" w:hint="eastAsia"/>
          <w:b/>
          <w:bCs/>
          <w:szCs w:val="21"/>
          <w:u w:val="single"/>
        </w:rPr>
        <w:t xml:space="preserve">                  </w:t>
      </w:r>
    </w:p>
    <w:p w:rsidR="00927682" w:rsidRDefault="00927682" w:rsidP="00927682">
      <w:pPr>
        <w:spacing w:line="300" w:lineRule="auto"/>
        <w:ind w:leftChars="-85" w:left="-49" w:hangingChars="61" w:hanging="129"/>
        <w:rPr>
          <w:rFonts w:ascii="宋体" w:hAnsi="宋体"/>
          <w:b/>
          <w:bCs/>
          <w:szCs w:val="21"/>
          <w:u w:val="single"/>
        </w:rPr>
      </w:pPr>
    </w:p>
    <w:tbl>
      <w:tblPr>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189"/>
        <w:gridCol w:w="528"/>
        <w:gridCol w:w="849"/>
        <w:gridCol w:w="670"/>
        <w:gridCol w:w="672"/>
        <w:gridCol w:w="672"/>
        <w:gridCol w:w="737"/>
        <w:gridCol w:w="849"/>
        <w:gridCol w:w="606"/>
        <w:gridCol w:w="650"/>
      </w:tblGrid>
      <w:tr w:rsidR="00927682" w:rsidTr="00C75900">
        <w:trPr>
          <w:cantSplit/>
          <w:trHeight w:val="375"/>
          <w:jc w:val="center"/>
        </w:trPr>
        <w:tc>
          <w:tcPr>
            <w:tcW w:w="812" w:type="pct"/>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课程名称</w:t>
            </w:r>
          </w:p>
        </w:tc>
        <w:tc>
          <w:tcPr>
            <w:tcW w:w="671" w:type="pct"/>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授课教师</w:t>
            </w: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学生人数</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教材选用情况</w:t>
            </w:r>
          </w:p>
        </w:tc>
        <w:tc>
          <w:tcPr>
            <w:tcW w:w="2739" w:type="pct"/>
            <w:gridSpan w:val="7"/>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教学过程中英语使用情况（用%表示）</w:t>
            </w:r>
          </w:p>
        </w:tc>
      </w:tr>
      <w:tr w:rsidR="00927682" w:rsidTr="00C75900">
        <w:trPr>
          <w:cantSplit/>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szCs w:val="21"/>
              </w:rPr>
            </w:pPr>
          </w:p>
        </w:tc>
        <w:tc>
          <w:tcPr>
            <w:tcW w:w="378"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课件</w:t>
            </w:r>
          </w:p>
        </w:tc>
        <w:tc>
          <w:tcPr>
            <w:tcW w:w="379"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板书</w:t>
            </w:r>
          </w:p>
        </w:tc>
        <w:tc>
          <w:tcPr>
            <w:tcW w:w="379"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授课</w:t>
            </w:r>
          </w:p>
        </w:tc>
        <w:tc>
          <w:tcPr>
            <w:tcW w:w="416"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作业</w:t>
            </w:r>
          </w:p>
        </w:tc>
        <w:tc>
          <w:tcPr>
            <w:tcW w:w="479"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实验报告</w:t>
            </w:r>
          </w:p>
        </w:tc>
        <w:tc>
          <w:tcPr>
            <w:tcW w:w="342"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试卷</w:t>
            </w:r>
          </w:p>
        </w:tc>
        <w:tc>
          <w:tcPr>
            <w:tcW w:w="367" w:type="pc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szCs w:val="21"/>
              </w:rPr>
            </w:pPr>
            <w:r>
              <w:rPr>
                <w:rFonts w:ascii="宋体" w:hAnsi="宋体" w:hint="eastAsia"/>
                <w:szCs w:val="21"/>
              </w:rPr>
              <w:t>答卷</w:t>
            </w: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r w:rsidR="00927682" w:rsidTr="00C75900">
        <w:trPr>
          <w:cantSplit/>
          <w:trHeight w:val="981"/>
          <w:jc w:val="center"/>
        </w:trPr>
        <w:tc>
          <w:tcPr>
            <w:tcW w:w="81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671"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29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rPr>
                <w:rFonts w:ascii="宋体" w:hAnsi="宋体"/>
                <w:b/>
                <w:bCs/>
                <w:szCs w:val="21"/>
              </w:rPr>
            </w:pPr>
          </w:p>
        </w:tc>
        <w:tc>
          <w:tcPr>
            <w:tcW w:w="378"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16"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479"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42"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c>
          <w:tcPr>
            <w:tcW w:w="367" w:type="pct"/>
            <w:tcBorders>
              <w:top w:val="single" w:sz="4" w:space="0" w:color="auto"/>
              <w:left w:val="single" w:sz="4" w:space="0" w:color="auto"/>
              <w:bottom w:val="single" w:sz="4" w:space="0" w:color="auto"/>
              <w:right w:val="single" w:sz="4" w:space="0" w:color="auto"/>
            </w:tcBorders>
          </w:tcPr>
          <w:p w:rsidR="00927682" w:rsidRDefault="00927682">
            <w:pPr>
              <w:spacing w:line="300" w:lineRule="auto"/>
              <w:jc w:val="center"/>
              <w:rPr>
                <w:rFonts w:ascii="宋体" w:hAnsi="宋体"/>
                <w:b/>
                <w:bCs/>
                <w:szCs w:val="21"/>
              </w:rPr>
            </w:pPr>
          </w:p>
        </w:tc>
      </w:tr>
    </w:tbl>
    <w:p w:rsidR="00927682" w:rsidRDefault="00927682" w:rsidP="00927682">
      <w:pPr>
        <w:spacing w:line="300" w:lineRule="auto"/>
        <w:rPr>
          <w:rFonts w:ascii="宋体" w:hAnsi="宋体"/>
          <w:szCs w:val="21"/>
        </w:rPr>
      </w:pPr>
      <w:r>
        <w:rPr>
          <w:rFonts w:ascii="宋体" w:hAnsi="宋体" w:hint="eastAsia"/>
          <w:szCs w:val="21"/>
        </w:rPr>
        <w:t>注：1.本表一式两份，分别由教务处和学院留档、保存；</w:t>
      </w:r>
    </w:p>
    <w:p w:rsidR="00927682" w:rsidRDefault="00927682" w:rsidP="00927682">
      <w:pPr>
        <w:spacing w:line="300" w:lineRule="auto"/>
        <w:rPr>
          <w:rFonts w:ascii="宋体" w:hAnsi="宋体"/>
          <w:szCs w:val="21"/>
        </w:rPr>
      </w:pPr>
      <w:r>
        <w:rPr>
          <w:rFonts w:ascii="宋体" w:hAnsi="宋体" w:hint="eastAsia"/>
          <w:szCs w:val="21"/>
        </w:rPr>
        <w:t xml:space="preserve">    2.本表在每学期末前交教务处。</w:t>
      </w:r>
    </w:p>
    <w:p w:rsidR="00927682" w:rsidRDefault="00927682" w:rsidP="00927682">
      <w:pPr>
        <w:jc w:val="center"/>
        <w:outlineLvl w:val="0"/>
        <w:rPr>
          <w:rFonts w:ascii="方正大标宋简体" w:eastAsia="方正大标宋简体" w:hAnsi="宋体" w:cs="宋体"/>
          <w:color w:val="000000"/>
          <w:sz w:val="32"/>
          <w:szCs w:val="32"/>
        </w:rPr>
      </w:pPr>
      <w:bookmarkStart w:id="52" w:name="_Toc186634444"/>
      <w:bookmarkStart w:id="53" w:name="_Toc186605567"/>
      <w:bookmarkStart w:id="54" w:name="_Toc186264498"/>
      <w:bookmarkStart w:id="55" w:name="_Toc185822406"/>
    </w:p>
    <w:p w:rsidR="00927682" w:rsidRDefault="00927682" w:rsidP="00927682">
      <w:pPr>
        <w:jc w:val="center"/>
        <w:outlineLvl w:val="0"/>
        <w:rPr>
          <w:rFonts w:ascii="方正大标宋简体" w:eastAsia="方正大标宋简体" w:hAnsi="宋体" w:cs="宋体"/>
          <w:color w:val="000000"/>
          <w:sz w:val="32"/>
          <w:szCs w:val="32"/>
        </w:rPr>
      </w:pPr>
      <w:bookmarkStart w:id="56" w:name="_Toc55376136"/>
      <w:bookmarkStart w:id="57" w:name="_Toc55384662"/>
      <w:r>
        <w:rPr>
          <w:rFonts w:ascii="方正大标宋简体" w:eastAsia="方正大标宋简体" w:hAnsi="宋体" w:cs="宋体" w:hint="eastAsia"/>
          <w:color w:val="000000"/>
          <w:sz w:val="32"/>
          <w:szCs w:val="32"/>
        </w:rPr>
        <w:t>阜阳师范大学公共艺术课程教学实施方案</w:t>
      </w:r>
      <w:bookmarkEnd w:id="52"/>
      <w:bookmarkEnd w:id="53"/>
      <w:bookmarkEnd w:id="54"/>
      <w:bookmarkEnd w:id="55"/>
      <w:bookmarkEnd w:id="56"/>
      <w:bookmarkEnd w:id="57"/>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校教[2020]14号</w:t>
      </w:r>
    </w:p>
    <w:p w:rsidR="00927682" w:rsidRDefault="00927682" w:rsidP="001B7F24">
      <w:pPr>
        <w:widowControl/>
        <w:spacing w:beforeLines="50"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根据《安徽省教育厅关于在全省高校推行公共体育艺术教育俱乐部制教学改革的意见》（皖教秘高〔2018〕60号）、《安徽省教育厅关于进一步推进高校公共体育艺术俱乐部制教育教学改革全面提高大学生身心健康水平和艺术修养的通知》（皖教秘〔2019〕489号）等文件精神，为全面贯彻党的教育方针，大力推进素质教育，推进我校公共艺术课程建设，促进我校艺术教育工作健康发展，按照《全国普通高等学校公共艺术课程指导方案》要求，在总结我校公共艺术课程建设和教育教学改革经验的基础上，特制定本方案。</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本方案适用于我校非艺术类专业公共艺术课程教学。</w:t>
      </w:r>
    </w:p>
    <w:p w:rsidR="00927682" w:rsidRDefault="00927682" w:rsidP="00927682">
      <w:pPr>
        <w:widowControl/>
        <w:spacing w:line="300" w:lineRule="auto"/>
        <w:ind w:firstLineChars="200" w:firstLine="420"/>
        <w:rPr>
          <w:rFonts w:ascii="黑体" w:eastAsia="黑体" w:hAnsi="宋体" w:cs="新宋体"/>
          <w:kern w:val="0"/>
          <w:szCs w:val="21"/>
          <w:lang w:val="zh-CN"/>
        </w:rPr>
      </w:pPr>
      <w:r>
        <w:rPr>
          <w:rFonts w:ascii="黑体" w:eastAsia="黑体" w:hAnsi="宋体" w:cs="新宋体" w:hint="eastAsia"/>
          <w:kern w:val="0"/>
          <w:szCs w:val="21"/>
          <w:lang w:val="zh-CN"/>
        </w:rPr>
        <w:t>一、课程性质</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公共艺术课程是为培养社会主义现代化建设所需要的高素质人才而设立的限定性选修课程，对于提高大学生审美素养，培养创新精神和实践能力，塑造健全人格具有不可替代的作用。公共艺术课程与高等学校其他公共课程都是高等教育课程体系的重要组成部分，是高等学校实施美育的主要途径。公共艺术课程教学是高等学校艺术教育工作的中心环节。</w:t>
      </w:r>
    </w:p>
    <w:p w:rsidR="00927682" w:rsidRDefault="00927682" w:rsidP="00927682">
      <w:pPr>
        <w:widowControl/>
        <w:spacing w:line="300" w:lineRule="auto"/>
        <w:ind w:firstLineChars="200" w:firstLine="420"/>
        <w:rPr>
          <w:rFonts w:ascii="黑体" w:eastAsia="黑体" w:hAnsi="宋体" w:cs="新宋体"/>
          <w:kern w:val="0"/>
          <w:szCs w:val="21"/>
          <w:lang w:val="zh-CN"/>
        </w:rPr>
      </w:pPr>
      <w:r>
        <w:rPr>
          <w:rFonts w:ascii="黑体" w:eastAsia="黑体" w:hAnsi="宋体" w:cs="新宋体" w:hint="eastAsia"/>
          <w:kern w:val="0"/>
          <w:szCs w:val="21"/>
          <w:lang w:val="zh-CN"/>
        </w:rPr>
        <w:t>二、课程目标</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在我校公共艺术课程的学习实践中，通过鉴赏艺术作品、学习艺术理论、参加艺术活动等，树立正确的审美观念，培养高雅的审美品位，提高人文素养；了解、吸纳中外优秀艺术成果，理解并尊重多元文化；发展形象思维，培养创新精神和实践能力，提高感受美、表现美、鉴赏美、创造美的能力，促进德智体美劳全面和谐发展。</w:t>
      </w:r>
    </w:p>
    <w:p w:rsidR="00927682" w:rsidRDefault="00927682" w:rsidP="00927682">
      <w:pPr>
        <w:widowControl/>
        <w:spacing w:line="300" w:lineRule="auto"/>
        <w:ind w:firstLineChars="200" w:firstLine="420"/>
        <w:rPr>
          <w:rFonts w:ascii="黑体" w:eastAsia="黑体" w:hAnsi="宋体" w:cs="新宋体"/>
          <w:kern w:val="0"/>
          <w:szCs w:val="21"/>
          <w:lang w:val="zh-CN"/>
        </w:rPr>
      </w:pPr>
      <w:r>
        <w:rPr>
          <w:rFonts w:ascii="黑体" w:eastAsia="黑体" w:hAnsi="宋体" w:cs="新宋体" w:hint="eastAsia"/>
          <w:kern w:val="0"/>
          <w:szCs w:val="21"/>
          <w:lang w:val="zh-CN"/>
        </w:rPr>
        <w:t>三、课程设置</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每学期教务处将结合实际情况在通识教育拓展课程中开出一定数量的艺术选修课程。各学院应将公共艺术课程纳入各专业培养方案之中。每个学生在校学习期间，</w:t>
      </w:r>
      <w:r>
        <w:rPr>
          <w:rFonts w:ascii="宋体" w:hAnsi="宋体" w:hint="eastAsia"/>
          <w:color w:val="000000"/>
          <w:szCs w:val="21"/>
        </w:rPr>
        <w:t>至少要在艺术限定性选修课程中选修1门并且通过考核。</w:t>
      </w:r>
      <w:r>
        <w:rPr>
          <w:rFonts w:ascii="宋体" w:hAnsi="宋体" w:cs="新宋体" w:hint="eastAsia"/>
          <w:kern w:val="0"/>
          <w:szCs w:val="21"/>
          <w:lang w:val="zh-CN"/>
        </w:rPr>
        <w:t>学有余力者，可根据自己条件选修其他艺术类任意性选修课程。学校将根据学科建设、区域教育资源优势以及教师特长和研究成果，不断充实各种具有特色的艺术任意性选修课程或系列专题讲座，以满足学生的不同兴趣和需求。</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艺术限定性选修课程主要包括：《音乐鉴赏》、《美术鉴赏》、《影视鉴赏》、《戏剧鉴赏》、《书法鉴赏》、《戏曲鉴赏》、《艺术导论》、《舞蹈鉴赏》。</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lastRenderedPageBreak/>
        <w:t>艺术任意性选修课程主要包括：作品赏析类，如《交响音乐赏析》、《民间艺术赏析》等；艺术史论类，如《中国音乐简史》、《外国美术简史》等；艺术批评类，如《当代影视评论》、《现代艺术评论》等；艺术实践类，如《合唱艺术》、《DV制作》等。</w:t>
      </w:r>
    </w:p>
    <w:p w:rsidR="00927682" w:rsidRDefault="00927682" w:rsidP="00927682">
      <w:pPr>
        <w:widowControl/>
        <w:spacing w:line="300" w:lineRule="auto"/>
        <w:ind w:firstLineChars="200" w:firstLine="420"/>
        <w:rPr>
          <w:rFonts w:ascii="黑体" w:eastAsia="黑体" w:hAnsi="宋体" w:cs="新宋体"/>
          <w:kern w:val="0"/>
          <w:szCs w:val="21"/>
          <w:lang w:val="zh-CN"/>
        </w:rPr>
      </w:pPr>
      <w:r>
        <w:rPr>
          <w:rFonts w:ascii="黑体" w:eastAsia="黑体" w:hAnsi="宋体" w:cs="新宋体" w:hint="eastAsia"/>
          <w:kern w:val="0"/>
          <w:szCs w:val="21"/>
          <w:lang w:val="zh-CN"/>
        </w:rPr>
        <w:t>四、课程管理与保障</w:t>
      </w:r>
    </w:p>
    <w:p w:rsidR="00927682" w:rsidRDefault="00927682" w:rsidP="00927682">
      <w:pPr>
        <w:widowControl/>
        <w:spacing w:line="300" w:lineRule="auto"/>
        <w:ind w:firstLineChars="200" w:firstLine="420"/>
        <w:rPr>
          <w:rFonts w:ascii="宋体" w:hAnsi="宋体" w:cs="新宋体"/>
          <w:kern w:val="0"/>
          <w:szCs w:val="21"/>
          <w:lang w:val="zh-CN"/>
        </w:rPr>
      </w:pPr>
      <w:r>
        <w:rPr>
          <w:rFonts w:ascii="宋体" w:hAnsi="宋体" w:cs="新宋体" w:hint="eastAsia"/>
          <w:kern w:val="0"/>
          <w:szCs w:val="21"/>
          <w:lang w:val="zh-CN"/>
        </w:rPr>
        <w:t>公共艺术课程的开设，由艺术教育中心（设在教务处）统一管理；参照我校通识教育拓展课程（公共选修课程）管理方法，实施网上选课。</w:t>
      </w:r>
    </w:p>
    <w:p w:rsidR="00927682" w:rsidRDefault="00927682" w:rsidP="00927682">
      <w:pPr>
        <w:pStyle w:val="a4"/>
        <w:adjustRightInd w:val="0"/>
        <w:snapToGrid w:val="0"/>
        <w:spacing w:line="300" w:lineRule="auto"/>
        <w:ind w:firstLineChars="195" w:firstLine="409"/>
        <w:rPr>
          <w:rFonts w:hAnsi="宋体" w:cs="新宋体"/>
          <w:lang w:val="zh-CN"/>
        </w:rPr>
      </w:pPr>
      <w:r>
        <w:rPr>
          <w:rFonts w:hAnsi="宋体" w:cs="新宋体" w:hint="eastAsia"/>
          <w:lang w:val="zh-CN"/>
        </w:rPr>
        <w:t>公共艺术课程任课教师由艺术教育中心配备。教务处将适时进行教学检查，组织开展艺术课程建设，确保公共艺术课程教学质量。学校统筹各项教学条件，落实教师课酬，保障课程教学所需的师资及资源。</w:t>
      </w:r>
    </w:p>
    <w:p w:rsidR="00927682" w:rsidRDefault="00927682" w:rsidP="00927682">
      <w:pPr>
        <w:spacing w:line="300" w:lineRule="auto"/>
        <w:jc w:val="center"/>
        <w:rPr>
          <w:rFonts w:ascii="宋体" w:hAnsi="宋体"/>
          <w:szCs w:val="21"/>
        </w:rPr>
      </w:pPr>
    </w:p>
    <w:p w:rsidR="00927682" w:rsidRDefault="00927682" w:rsidP="002A73E1">
      <w:pPr>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r>
        <w:rPr>
          <w:rFonts w:ascii="宋体" w:hAnsi="宋体" w:hint="eastAsia"/>
          <w:szCs w:val="21"/>
        </w:rPr>
        <w:t xml:space="preserve">  </w:t>
      </w:r>
    </w:p>
    <w:p w:rsidR="00927682" w:rsidRDefault="00927682" w:rsidP="00927682">
      <w:pPr>
        <w:jc w:val="center"/>
        <w:outlineLvl w:val="0"/>
        <w:rPr>
          <w:rFonts w:ascii="宋体" w:hAnsi="宋体"/>
          <w:szCs w:val="21"/>
        </w:rPr>
      </w:pPr>
    </w:p>
    <w:p w:rsidR="00927682" w:rsidRDefault="00927682" w:rsidP="00927682">
      <w:pPr>
        <w:jc w:val="center"/>
        <w:outlineLvl w:val="0"/>
        <w:rPr>
          <w:rFonts w:ascii="方正大标宋简体" w:eastAsia="方正大标宋简体" w:hAnsi="宋体" w:cs="宋体"/>
          <w:color w:val="000000"/>
          <w:sz w:val="32"/>
          <w:szCs w:val="32"/>
        </w:rPr>
      </w:pPr>
      <w:bookmarkStart w:id="58" w:name="_Toc55376137"/>
      <w:bookmarkStart w:id="59" w:name="_Toc55384663"/>
      <w:r>
        <w:rPr>
          <w:rFonts w:ascii="方正大标宋简体" w:eastAsia="方正大标宋简体" w:hAnsi="宋体" w:cs="宋体" w:hint="eastAsia"/>
          <w:color w:val="000000"/>
          <w:sz w:val="32"/>
          <w:szCs w:val="32"/>
        </w:rPr>
        <w:t>阜阳师范大学大学英语分类教学管理办法</w:t>
      </w:r>
      <w:bookmarkEnd w:id="58"/>
      <w:bookmarkEnd w:id="59"/>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校政[2020]14号</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第一条</w:t>
      </w:r>
      <w:r>
        <w:rPr>
          <w:rFonts w:ascii="宋体" w:hAnsi="宋体" w:hint="eastAsia"/>
          <w:szCs w:val="21"/>
        </w:rPr>
        <w:t xml:space="preserve"> 为深入贯彻教育部《大学英语课程教学要求》（以下简称“课程要求”），全面落实学校全面深化综合改革方案要求，有效推进大学英语教学改革，充分调动学生学习的积极性，切实提高教学质量，按照“因材施教”、“分类指导”的原则，结合我校非英语专业普通本科生大学英语教学实际，特制定本办法。</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第二条</w:t>
      </w:r>
      <w:r>
        <w:rPr>
          <w:rFonts w:ascii="宋体" w:hAnsi="宋体" w:hint="eastAsia"/>
          <w:szCs w:val="21"/>
        </w:rPr>
        <w:t xml:space="preserve"> 非英语专业学生大学英语课程分为A、B、C三个类别，实行分类教学。“A类学生”为英语起点水平较高并且于第一学年通过大学英语四级考试的学生，要求达到“课程要求”规定的“较高要求”。“B 类学生”为A类以外的非艺体类专业学生,要求达到“课程要求”规定的“一般要求”，少部分学生达到“较高要求”。“C类学生”为艺体类和对口招生类学生，要求基本达到“课程要求”规定的“一般要求”，在教学大纲、教材、教学要求、考核方式、考核标准等方面与A、B类学生有所区分。</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第三条</w:t>
      </w:r>
      <w:r>
        <w:rPr>
          <w:rFonts w:ascii="宋体" w:hAnsi="宋体" w:hint="eastAsia"/>
          <w:szCs w:val="21"/>
        </w:rPr>
        <w:t xml:space="preserve"> 大学英语分类教学管理工作由教务处和外国语学院共同承担，教务处负责分类教学组织协调和质量监控；外国语学院负责教学大纲制定、学生编班、师资调配、课程教学、命题阅卷、成绩统计录入等。学生分类编班后，未经教务处、外国语学院批准，不得随意变动。</w:t>
      </w:r>
    </w:p>
    <w:p w:rsidR="00927682" w:rsidRDefault="00927682" w:rsidP="00927682">
      <w:pPr>
        <w:spacing w:line="288" w:lineRule="auto"/>
        <w:ind w:firstLineChars="200" w:firstLine="420"/>
        <w:rPr>
          <w:rFonts w:ascii="宋体" w:hAnsi="宋体"/>
          <w:szCs w:val="21"/>
        </w:rPr>
      </w:pPr>
      <w:r>
        <w:rPr>
          <w:rFonts w:ascii="黑体" w:eastAsia="黑体" w:hAnsi="宋体" w:hint="eastAsia"/>
          <w:szCs w:val="21"/>
        </w:rPr>
        <w:t>第四条</w:t>
      </w:r>
      <w:r>
        <w:rPr>
          <w:rFonts w:ascii="宋体" w:hAnsi="宋体" w:hint="eastAsia"/>
          <w:szCs w:val="21"/>
        </w:rPr>
        <w:t xml:space="preserve"> 大学英语课程分类设置。大学英语课程分为大学英语（一）（二）（三）和英语语言素质拓展课，其中，大学英语（一）（二）（三）为必修课，英语语言素质拓展课为限选课。A类学生免修大学英语（三），第三学期修读英语语言素质拓展（A1），第四学期修读英语语言素质拓展（A2），可以冲抵通识拓展课学分；B类必须修读大学英语（一）（二）（三），第四学期选修大学英语拓展课程（B）；C类学生必须修读大学英语（C1）（C2）（C3），第四学期选修英语语言素质拓展（C），C类学生选用艺体类大学英语教材。英语语言素质拓展课根据学生实际需求以及学生英语综合素质进行开课，该类课程为考查课，只记录相应学分，不纳入学生评优评奖综合测评积分。</w:t>
      </w:r>
    </w:p>
    <w:p w:rsidR="00927682" w:rsidRDefault="00927682" w:rsidP="00927682">
      <w:pPr>
        <w:spacing w:line="288" w:lineRule="auto"/>
        <w:ind w:firstLineChars="200" w:firstLine="422"/>
        <w:rPr>
          <w:rFonts w:ascii="宋体" w:hAnsi="宋体"/>
          <w:b/>
          <w:szCs w:val="21"/>
        </w:rPr>
      </w:pPr>
      <w:r>
        <w:rPr>
          <w:rFonts w:ascii="宋体" w:hAnsi="宋体" w:hint="eastAsia"/>
          <w:b/>
          <w:szCs w:val="21"/>
        </w:rPr>
        <w:t>大学英语课程设置一览表</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5"/>
        <w:gridCol w:w="1636"/>
        <w:gridCol w:w="1701"/>
        <w:gridCol w:w="1843"/>
        <w:gridCol w:w="2235"/>
      </w:tblGrid>
      <w:tr w:rsidR="00927682" w:rsidTr="00927682">
        <w:trPr>
          <w:trHeight w:val="2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类别</w:t>
            </w:r>
          </w:p>
        </w:tc>
        <w:tc>
          <w:tcPr>
            <w:tcW w:w="7415"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各学期课程设置</w:t>
            </w:r>
          </w:p>
        </w:tc>
      </w:tr>
      <w:tr w:rsidR="00927682" w:rsidTr="00927682">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b/>
                <w:szCs w:val="21"/>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第一学期</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第二学期</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第三学期</w:t>
            </w:r>
          </w:p>
        </w:tc>
        <w:tc>
          <w:tcPr>
            <w:tcW w:w="223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b/>
                <w:szCs w:val="21"/>
              </w:rPr>
            </w:pPr>
            <w:r>
              <w:rPr>
                <w:rFonts w:ascii="宋体" w:hAnsi="宋体" w:hint="eastAsia"/>
                <w:b/>
                <w:szCs w:val="21"/>
              </w:rPr>
              <w:t>第四学期</w:t>
            </w:r>
          </w:p>
        </w:tc>
      </w:tr>
      <w:tr w:rsidR="00927682" w:rsidTr="00C75900">
        <w:trPr>
          <w:trHeight w:val="964"/>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lastRenderedPageBreak/>
              <w:t>A类</w:t>
            </w:r>
          </w:p>
        </w:tc>
        <w:tc>
          <w:tcPr>
            <w:tcW w:w="1636"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大学英语(一）</w:t>
            </w:r>
          </w:p>
          <w:p w:rsidR="00927682" w:rsidRDefault="00927682">
            <w:pPr>
              <w:snapToGrid w:val="0"/>
              <w:jc w:val="center"/>
              <w:rPr>
                <w:rFonts w:ascii="宋体" w:hAnsi="宋体"/>
                <w:szCs w:val="21"/>
              </w:rPr>
            </w:pPr>
            <w:r>
              <w:rPr>
                <w:rFonts w:ascii="宋体" w:hAnsi="宋体" w:hint="eastAsia"/>
                <w:szCs w:val="21"/>
              </w:rPr>
              <w:t>（4学分）</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大学英语(二）</w:t>
            </w:r>
          </w:p>
          <w:p w:rsidR="00927682" w:rsidRDefault="00927682">
            <w:pPr>
              <w:snapToGrid w:val="0"/>
              <w:jc w:val="center"/>
              <w:rPr>
                <w:rFonts w:ascii="宋体" w:hAnsi="宋体"/>
                <w:szCs w:val="21"/>
              </w:rPr>
            </w:pPr>
            <w:r>
              <w:rPr>
                <w:rFonts w:ascii="宋体" w:hAnsi="宋体" w:hint="eastAsia"/>
                <w:szCs w:val="21"/>
              </w:rPr>
              <w:t>（4学分）</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英语语言素质拓展（A1）</w:t>
            </w:r>
          </w:p>
          <w:p w:rsidR="00927682" w:rsidRDefault="00927682">
            <w:pPr>
              <w:snapToGrid w:val="0"/>
              <w:jc w:val="center"/>
              <w:rPr>
                <w:rFonts w:ascii="宋体" w:hAnsi="宋体"/>
                <w:szCs w:val="21"/>
              </w:rPr>
            </w:pPr>
            <w:r>
              <w:rPr>
                <w:rFonts w:ascii="宋体" w:hAnsi="宋体" w:hint="eastAsia"/>
                <w:szCs w:val="21"/>
              </w:rPr>
              <w:t>（2学分）</w:t>
            </w:r>
          </w:p>
        </w:tc>
        <w:tc>
          <w:tcPr>
            <w:tcW w:w="223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英语语言素质拓展（A2）</w:t>
            </w:r>
          </w:p>
          <w:p w:rsidR="00927682" w:rsidRDefault="00927682">
            <w:pPr>
              <w:snapToGrid w:val="0"/>
              <w:jc w:val="center"/>
              <w:rPr>
                <w:rFonts w:ascii="宋体" w:hAnsi="宋体"/>
                <w:szCs w:val="21"/>
              </w:rPr>
            </w:pPr>
            <w:r>
              <w:rPr>
                <w:rFonts w:ascii="宋体" w:hAnsi="宋体" w:hint="eastAsia"/>
                <w:szCs w:val="21"/>
              </w:rPr>
              <w:t>（2学分，冲抵通识拓展课）</w:t>
            </w:r>
          </w:p>
        </w:tc>
      </w:tr>
      <w:tr w:rsidR="00927682" w:rsidTr="00C75900">
        <w:trPr>
          <w:trHeight w:val="964"/>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B类</w:t>
            </w:r>
          </w:p>
        </w:tc>
        <w:tc>
          <w:tcPr>
            <w:tcW w:w="1636"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大学英语(一）</w:t>
            </w:r>
          </w:p>
          <w:p w:rsidR="00927682" w:rsidRDefault="00927682">
            <w:pPr>
              <w:snapToGrid w:val="0"/>
              <w:jc w:val="center"/>
              <w:rPr>
                <w:rFonts w:ascii="宋体" w:hAnsi="宋体"/>
                <w:szCs w:val="21"/>
              </w:rPr>
            </w:pPr>
            <w:r>
              <w:rPr>
                <w:rFonts w:ascii="宋体" w:hAnsi="宋体" w:hint="eastAsia"/>
                <w:szCs w:val="21"/>
              </w:rPr>
              <w:t>（4学分）</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大学英语(二）</w:t>
            </w:r>
          </w:p>
          <w:p w:rsidR="00927682" w:rsidRDefault="00927682">
            <w:pPr>
              <w:snapToGrid w:val="0"/>
              <w:jc w:val="center"/>
              <w:rPr>
                <w:rFonts w:ascii="宋体" w:hAnsi="宋体"/>
                <w:szCs w:val="21"/>
              </w:rPr>
            </w:pPr>
            <w:r>
              <w:rPr>
                <w:rFonts w:ascii="宋体" w:hAnsi="宋体" w:hint="eastAsia"/>
                <w:szCs w:val="21"/>
              </w:rPr>
              <w:t>（4学分）</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大学英语（三）</w:t>
            </w:r>
          </w:p>
          <w:p w:rsidR="00927682" w:rsidRDefault="00927682">
            <w:pPr>
              <w:snapToGrid w:val="0"/>
              <w:jc w:val="center"/>
              <w:rPr>
                <w:rFonts w:ascii="宋体" w:hAnsi="宋体"/>
                <w:szCs w:val="21"/>
              </w:rPr>
            </w:pPr>
            <w:r>
              <w:rPr>
                <w:rFonts w:ascii="宋体" w:hAnsi="宋体" w:hint="eastAsia"/>
                <w:szCs w:val="21"/>
              </w:rPr>
              <w:t>（2学分）</w:t>
            </w:r>
          </w:p>
        </w:tc>
        <w:tc>
          <w:tcPr>
            <w:tcW w:w="223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英语语言素质拓展（B）</w:t>
            </w:r>
          </w:p>
          <w:p w:rsidR="00927682" w:rsidRDefault="00927682">
            <w:pPr>
              <w:snapToGrid w:val="0"/>
              <w:jc w:val="center"/>
              <w:rPr>
                <w:rFonts w:ascii="宋体" w:hAnsi="宋体"/>
                <w:szCs w:val="21"/>
              </w:rPr>
            </w:pPr>
            <w:r>
              <w:rPr>
                <w:rFonts w:ascii="宋体" w:hAnsi="宋体" w:hint="eastAsia"/>
                <w:szCs w:val="21"/>
              </w:rPr>
              <w:t>（2学分）</w:t>
            </w:r>
          </w:p>
        </w:tc>
      </w:tr>
      <w:tr w:rsidR="00927682" w:rsidTr="00C75900">
        <w:trPr>
          <w:trHeight w:val="964"/>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C类</w:t>
            </w:r>
          </w:p>
        </w:tc>
        <w:tc>
          <w:tcPr>
            <w:tcW w:w="1636"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大学英语(C1）</w:t>
            </w:r>
          </w:p>
          <w:p w:rsidR="00927682" w:rsidRDefault="00927682">
            <w:pPr>
              <w:snapToGrid w:val="0"/>
              <w:jc w:val="center"/>
              <w:rPr>
                <w:rFonts w:ascii="宋体" w:hAnsi="宋体"/>
                <w:szCs w:val="21"/>
              </w:rPr>
            </w:pPr>
            <w:r>
              <w:rPr>
                <w:rFonts w:ascii="宋体" w:hAnsi="宋体" w:hint="eastAsia"/>
                <w:szCs w:val="21"/>
              </w:rPr>
              <w:t>（4学分）</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大学英语(C2）</w:t>
            </w:r>
          </w:p>
          <w:p w:rsidR="00927682" w:rsidRDefault="00927682">
            <w:pPr>
              <w:snapToGrid w:val="0"/>
              <w:jc w:val="center"/>
              <w:rPr>
                <w:rFonts w:ascii="宋体" w:hAnsi="宋体"/>
                <w:szCs w:val="21"/>
              </w:rPr>
            </w:pPr>
            <w:r>
              <w:rPr>
                <w:rFonts w:ascii="宋体" w:hAnsi="宋体" w:hint="eastAsia"/>
                <w:szCs w:val="21"/>
              </w:rPr>
              <w:t>（4学分）</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大学英语（C3）</w:t>
            </w:r>
          </w:p>
          <w:p w:rsidR="00927682" w:rsidRDefault="00927682">
            <w:pPr>
              <w:snapToGrid w:val="0"/>
              <w:jc w:val="center"/>
              <w:rPr>
                <w:rFonts w:ascii="宋体" w:hAnsi="宋体"/>
                <w:szCs w:val="21"/>
              </w:rPr>
            </w:pPr>
            <w:r>
              <w:rPr>
                <w:rFonts w:ascii="宋体" w:hAnsi="宋体" w:hint="eastAsia"/>
                <w:szCs w:val="21"/>
              </w:rPr>
              <w:t>（2学分）</w:t>
            </w:r>
          </w:p>
        </w:tc>
        <w:tc>
          <w:tcPr>
            <w:tcW w:w="223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szCs w:val="21"/>
              </w:rPr>
            </w:pPr>
            <w:r>
              <w:rPr>
                <w:rFonts w:ascii="宋体" w:hAnsi="宋体" w:hint="eastAsia"/>
                <w:szCs w:val="21"/>
              </w:rPr>
              <w:t>英语语言素质拓展（C）</w:t>
            </w:r>
          </w:p>
          <w:p w:rsidR="00927682" w:rsidRDefault="00927682">
            <w:pPr>
              <w:snapToGrid w:val="0"/>
              <w:jc w:val="center"/>
              <w:rPr>
                <w:rFonts w:ascii="宋体" w:hAnsi="宋体"/>
                <w:szCs w:val="21"/>
              </w:rPr>
            </w:pPr>
            <w:r>
              <w:rPr>
                <w:rFonts w:ascii="宋体" w:hAnsi="宋体" w:hint="eastAsia"/>
                <w:szCs w:val="21"/>
              </w:rPr>
              <w:t>（2学分）</w:t>
            </w:r>
          </w:p>
        </w:tc>
      </w:tr>
    </w:tbl>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第五条</w:t>
      </w:r>
      <w:r>
        <w:rPr>
          <w:rFonts w:ascii="宋体" w:hAnsi="宋体" w:hint="eastAsia"/>
          <w:szCs w:val="21"/>
        </w:rPr>
        <w:t xml:space="preserve"> 大学英语课程学分认定。A、B、C三类学生在毕业之前均应根据“课程要求”规定的一般要求，修满12学分。A类学生大学英语（三）2学分作为奖励学分，课程考核等次为“优秀”，其中大学英语四级“合格”计为90分，“良好”以上计为95分。不准备参加大学英语四级考试的B、C类学生，可以通过选修通识拓展课折抵英语语言素质课学分。学生一次性通过大学英语四、六级考试，均可以获得相应的奖励积分（积分标准按照《阜阳师范大学普通本科生创新创业学籍管理办法》执行）。</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第六条</w:t>
      </w:r>
      <w:r>
        <w:rPr>
          <w:rFonts w:ascii="宋体" w:hAnsi="宋体" w:hint="eastAsia"/>
          <w:szCs w:val="21"/>
        </w:rPr>
        <w:t xml:space="preserve"> 大学英语课程考核不合格者，按照学校考试相关规定，安排重考、重修；因课程安排冲突，学生在征得任课教师同意后，可通过自修形式修读重修课程；选择自修学生的平时成绩按照期末考试卷面成绩记载。低级别课程考核未通过的学生，在重修的同时，允许修读高一级别课程。</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第七条</w:t>
      </w:r>
      <w:r>
        <w:rPr>
          <w:rFonts w:ascii="宋体" w:hAnsi="宋体" w:hint="eastAsia"/>
          <w:szCs w:val="21"/>
        </w:rPr>
        <w:t xml:space="preserve"> 大学英语等级考试。为加强学生对考试的重视，同时以考促教、以考促改，结合我校大学英语分类教学实际，对大学英语四级报考资格给予限制。</w:t>
      </w:r>
    </w:p>
    <w:p w:rsidR="00927682" w:rsidRDefault="00927682" w:rsidP="00927682">
      <w:pPr>
        <w:spacing w:line="300" w:lineRule="auto"/>
        <w:ind w:firstLineChars="200" w:firstLine="420"/>
        <w:rPr>
          <w:rFonts w:ascii="宋体" w:hAnsi="宋体"/>
          <w:szCs w:val="21"/>
        </w:rPr>
      </w:pPr>
      <w:r>
        <w:rPr>
          <w:rFonts w:ascii="宋体" w:hAnsi="宋体" w:hint="eastAsia"/>
          <w:szCs w:val="21"/>
        </w:rPr>
        <w:t>（1）允许英语高考成绩全校前25%的学生在第一学期报考大学英语四级考试；</w:t>
      </w:r>
    </w:p>
    <w:p w:rsidR="00927682" w:rsidRDefault="00927682" w:rsidP="00927682">
      <w:pPr>
        <w:spacing w:line="300" w:lineRule="auto"/>
        <w:ind w:firstLineChars="200" w:firstLine="420"/>
        <w:rPr>
          <w:rFonts w:ascii="宋体" w:hAnsi="宋体"/>
          <w:szCs w:val="21"/>
        </w:rPr>
      </w:pPr>
      <w:r>
        <w:rPr>
          <w:rFonts w:ascii="宋体" w:hAnsi="宋体" w:hint="eastAsia"/>
          <w:szCs w:val="21"/>
        </w:rPr>
        <w:t>（2）允许大学英语（一）期末考试卷面成绩在全校前25%（不含第一批学生）的学生以及第一批参加四级考试未达到425分的学生，在第二学期报考大学英语四级考试；</w:t>
      </w:r>
    </w:p>
    <w:p w:rsidR="00927682" w:rsidRDefault="00927682" w:rsidP="00927682">
      <w:pPr>
        <w:spacing w:line="300" w:lineRule="auto"/>
        <w:ind w:firstLineChars="200" w:firstLine="420"/>
        <w:rPr>
          <w:rFonts w:ascii="宋体" w:hAnsi="宋体"/>
          <w:szCs w:val="21"/>
        </w:rPr>
      </w:pPr>
      <w:r>
        <w:rPr>
          <w:rFonts w:ascii="宋体" w:hAnsi="宋体" w:hint="eastAsia"/>
          <w:szCs w:val="21"/>
        </w:rPr>
        <w:t>（3）允许大学英语（二）期末考试卷面成绩在全校前50%的B类学生以及期末考试卷面成绩在全校前10%的C类学生在第三学期报考大学英语四级考试；</w:t>
      </w:r>
    </w:p>
    <w:p w:rsidR="00927682" w:rsidRDefault="00927682" w:rsidP="00927682">
      <w:pPr>
        <w:spacing w:line="300" w:lineRule="auto"/>
        <w:ind w:firstLineChars="200" w:firstLine="420"/>
        <w:rPr>
          <w:rFonts w:ascii="宋体" w:hAnsi="宋体"/>
          <w:szCs w:val="21"/>
        </w:rPr>
      </w:pPr>
      <w:r>
        <w:rPr>
          <w:rFonts w:ascii="宋体" w:hAnsi="宋体" w:hint="eastAsia"/>
          <w:szCs w:val="21"/>
        </w:rPr>
        <w:t>（4）允许大学英语（三）期末考试卷面成绩高于55分的B类学生以及期末考试卷面成绩在全校前 15%的C类学生在第四学期报考大学英语四级考试；</w:t>
      </w:r>
    </w:p>
    <w:p w:rsidR="00927682" w:rsidRDefault="00927682" w:rsidP="00927682">
      <w:pPr>
        <w:spacing w:line="300" w:lineRule="auto"/>
        <w:ind w:firstLineChars="200" w:firstLine="420"/>
        <w:rPr>
          <w:rFonts w:ascii="宋体" w:hAnsi="宋体"/>
          <w:szCs w:val="21"/>
        </w:rPr>
      </w:pPr>
      <w:r>
        <w:rPr>
          <w:rFonts w:ascii="宋体" w:hAnsi="宋体" w:hint="eastAsia"/>
          <w:szCs w:val="21"/>
        </w:rPr>
        <w:t>（5）其他未参加大学英语四级考试的学生，允许在第五学期报考大学英语四级；</w:t>
      </w:r>
    </w:p>
    <w:p w:rsidR="00927682" w:rsidRDefault="00927682" w:rsidP="00927682">
      <w:pPr>
        <w:spacing w:line="300" w:lineRule="auto"/>
        <w:ind w:firstLineChars="200" w:firstLine="420"/>
        <w:rPr>
          <w:rFonts w:ascii="宋体" w:hAnsi="宋体"/>
          <w:szCs w:val="21"/>
        </w:rPr>
      </w:pPr>
      <w:r>
        <w:rPr>
          <w:rFonts w:ascii="宋体" w:hAnsi="宋体" w:hint="eastAsia"/>
          <w:szCs w:val="21"/>
        </w:rPr>
        <w:t>（6）第五学期大学英语四级考试仍没有达到425分的学生，原则上要参加模拟考试并且达到55分（100分制）以上，允许在第六学期及以后时间报考大学英语四级；</w:t>
      </w:r>
    </w:p>
    <w:p w:rsidR="00927682" w:rsidRDefault="00927682" w:rsidP="00927682">
      <w:pPr>
        <w:spacing w:line="300" w:lineRule="auto"/>
        <w:ind w:firstLineChars="200" w:firstLine="420"/>
        <w:rPr>
          <w:rFonts w:ascii="宋体" w:hAnsi="宋体"/>
          <w:szCs w:val="21"/>
        </w:rPr>
      </w:pPr>
      <w:r>
        <w:rPr>
          <w:rFonts w:ascii="宋体" w:hAnsi="宋体" w:hint="eastAsia"/>
          <w:szCs w:val="21"/>
        </w:rPr>
        <w:t>（7）对于参加四级考试达到425分以上（含425分）的学生，可以参加六级考试；对于参加六级考试而没有达到425分以上（含425分）的学生，原则上要参加模拟考试并且达到55分（100分制）以上，允许再次报考大学英语六级；</w:t>
      </w:r>
    </w:p>
    <w:p w:rsidR="00927682" w:rsidRDefault="00927682" w:rsidP="00927682">
      <w:pPr>
        <w:spacing w:line="300" w:lineRule="auto"/>
        <w:ind w:firstLineChars="200" w:firstLine="420"/>
        <w:rPr>
          <w:rFonts w:ascii="宋体" w:hAnsi="宋体"/>
          <w:szCs w:val="21"/>
        </w:rPr>
      </w:pPr>
      <w:r>
        <w:rPr>
          <w:rFonts w:ascii="宋体" w:hAnsi="宋体" w:hint="eastAsia"/>
          <w:szCs w:val="21"/>
        </w:rPr>
        <w:t>（8）大学英语四、六级只取初次通过成绩纳入综合测评与奖励积分。</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第八条</w:t>
      </w:r>
      <w:r>
        <w:rPr>
          <w:rFonts w:ascii="宋体" w:hAnsi="宋体" w:hint="eastAsia"/>
          <w:szCs w:val="21"/>
        </w:rPr>
        <w:t xml:space="preserve"> 本办法由教务处负责解释。</w:t>
      </w:r>
    </w:p>
    <w:p w:rsidR="00927682" w:rsidRDefault="00927682" w:rsidP="00927682">
      <w:pPr>
        <w:spacing w:line="300" w:lineRule="auto"/>
        <w:ind w:firstLineChars="200" w:firstLine="420"/>
        <w:rPr>
          <w:rFonts w:ascii="宋体" w:hAnsi="宋体"/>
          <w:szCs w:val="21"/>
        </w:rPr>
      </w:pPr>
      <w:r>
        <w:rPr>
          <w:rFonts w:ascii="黑体" w:eastAsia="黑体" w:hAnsi="宋体" w:hint="eastAsia"/>
          <w:szCs w:val="21"/>
        </w:rPr>
        <w:t>第九条</w:t>
      </w:r>
      <w:r>
        <w:rPr>
          <w:rFonts w:ascii="宋体" w:hAnsi="宋体" w:hint="eastAsia"/>
          <w:szCs w:val="21"/>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原《阜阳师范学院大学英语分类教学管理办法》（校教〔2016〕72号）文件废止</w:t>
      </w:r>
      <w:r>
        <w:rPr>
          <w:rFonts w:ascii="宋体" w:hAnsi="宋体" w:hint="eastAsia"/>
          <w:szCs w:val="21"/>
        </w:rPr>
        <w:t>。</w:t>
      </w:r>
    </w:p>
    <w:p w:rsidR="00927682" w:rsidRDefault="00927682" w:rsidP="00927682">
      <w:pPr>
        <w:spacing w:line="300" w:lineRule="auto"/>
        <w:jc w:val="center"/>
        <w:rPr>
          <w:rFonts w:ascii="宋体" w:hAnsi="宋体"/>
          <w:bCs/>
          <w:color w:val="000000"/>
          <w:szCs w:val="21"/>
        </w:rPr>
      </w:pPr>
    </w:p>
    <w:p w:rsidR="00927682" w:rsidRDefault="00927682" w:rsidP="002A73E1">
      <w:pPr>
        <w:adjustRightInd w:val="0"/>
        <w:snapToGrid w:val="0"/>
        <w:spacing w:line="560" w:lineRule="exact"/>
        <w:ind w:rightChars="-27" w:right="-57" w:firstLineChars="2750" w:firstLine="577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927682" w:rsidRDefault="00927682">
      <w:pPr>
        <w:widowControl/>
        <w:jc w:val="left"/>
      </w:pPr>
      <w:r>
        <w:lastRenderedPageBreak/>
        <w:br w:type="page"/>
      </w:r>
    </w:p>
    <w:p w:rsidR="00832537" w:rsidRDefault="00832537" w:rsidP="00927682">
      <w:pPr>
        <w:jc w:val="center"/>
        <w:outlineLvl w:val="0"/>
        <w:rPr>
          <w:rFonts w:ascii="方正大标宋简体" w:eastAsia="方正大标宋简体" w:hAnsi="宋体" w:cs="宋体"/>
          <w:color w:val="000000"/>
          <w:sz w:val="32"/>
          <w:szCs w:val="32"/>
        </w:rPr>
      </w:pPr>
      <w:bookmarkStart w:id="60" w:name="_Toc55376096"/>
    </w:p>
    <w:p w:rsidR="00927682" w:rsidRDefault="00927682" w:rsidP="00832537">
      <w:pPr>
        <w:jc w:val="center"/>
        <w:outlineLvl w:val="0"/>
        <w:rPr>
          <w:rFonts w:ascii="方正大标宋简体" w:eastAsia="方正大标宋简体" w:hAnsi="宋体" w:cs="宋体"/>
          <w:color w:val="000000"/>
          <w:sz w:val="32"/>
          <w:szCs w:val="32"/>
        </w:rPr>
      </w:pPr>
      <w:bookmarkStart w:id="61" w:name="_Toc55384664"/>
      <w:r>
        <w:rPr>
          <w:rFonts w:ascii="方正大标宋简体" w:eastAsia="方正大标宋简体" w:hAnsi="宋体" w:cs="宋体" w:hint="eastAsia"/>
          <w:color w:val="000000"/>
          <w:sz w:val="32"/>
          <w:szCs w:val="32"/>
        </w:rPr>
        <w:t>阜阳师范大学普通本科生分类培养指导意见</w:t>
      </w:r>
      <w:bookmarkEnd w:id="60"/>
      <w:bookmarkEnd w:id="61"/>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校教[2020]14号</w:t>
      </w:r>
    </w:p>
    <w:p w:rsidR="00927682" w:rsidRDefault="00927682" w:rsidP="00927682">
      <w:pPr>
        <w:spacing w:line="300" w:lineRule="auto"/>
        <w:ind w:firstLineChars="200" w:firstLine="420"/>
        <w:rPr>
          <w:rFonts w:ascii="宋体" w:hAnsi="宋体"/>
          <w:szCs w:val="21"/>
        </w:rPr>
      </w:pPr>
      <w:r>
        <w:rPr>
          <w:rFonts w:ascii="宋体" w:hAnsi="宋体" w:hint="eastAsia"/>
          <w:szCs w:val="21"/>
        </w:rPr>
        <w:t>为贯彻</w:t>
      </w:r>
      <w:r>
        <w:rPr>
          <w:rFonts w:ascii="宋体" w:hAnsi="宋体" w:hint="eastAsia"/>
          <w:color w:val="000000"/>
          <w:szCs w:val="21"/>
        </w:rPr>
        <w:t>落实《教育部关于加快建设高水平本科教育全面提高人才培养能力的意见》（教高〔2018〕2号）、《教育部关于深化本科教育教学改革全面提高人才培养质量的意见》（教高〔2019〕6号）等文件精神，适应</w:t>
      </w:r>
      <w:r>
        <w:rPr>
          <w:rFonts w:ascii="宋体" w:hAnsi="宋体" w:hint="eastAsia"/>
          <w:szCs w:val="21"/>
        </w:rPr>
        <w:t>社会需求多样化和学生发展多元化趋势，根据学校深化综合改革方案部署，现就推进人才分类培养，构建人才分类培养体系，提出如下指导意见：</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一、指导思想</w:t>
      </w:r>
    </w:p>
    <w:p w:rsidR="00927682" w:rsidRDefault="00927682" w:rsidP="00927682">
      <w:pPr>
        <w:spacing w:line="288" w:lineRule="auto"/>
        <w:ind w:firstLineChars="200" w:firstLine="420"/>
        <w:rPr>
          <w:rFonts w:ascii="宋体" w:hAnsi="宋体"/>
          <w:szCs w:val="21"/>
        </w:rPr>
      </w:pPr>
      <w:r>
        <w:rPr>
          <w:rFonts w:ascii="宋体" w:hAnsi="宋体" w:hint="eastAsia"/>
          <w:szCs w:val="21"/>
        </w:rPr>
        <w:t>贯彻党的教育方针，遵循高等教育规律，树立全面发展人才观念，秉承素质教育观、终身学习观、创新创业教育观，突出学生发展本位，彰显办学特色优势，因材施教、分类培养，增强人才培养的针对性，构建多层次、多类型、多路径的人才培养机制，培养知识、能力、素质有机融合的拔尖创新、卓越应用、复合应用专业人才。</w:t>
      </w:r>
    </w:p>
    <w:p w:rsidR="00927682" w:rsidRDefault="00927682" w:rsidP="00927682">
      <w:pPr>
        <w:spacing w:line="288" w:lineRule="auto"/>
        <w:ind w:firstLineChars="200" w:firstLine="420"/>
        <w:rPr>
          <w:rFonts w:ascii="黑体" w:eastAsia="黑体" w:hAnsi="宋体"/>
          <w:szCs w:val="21"/>
        </w:rPr>
      </w:pPr>
      <w:r>
        <w:rPr>
          <w:rFonts w:ascii="黑体" w:eastAsia="黑体" w:hAnsi="宋体" w:hint="eastAsia"/>
          <w:szCs w:val="21"/>
        </w:rPr>
        <w:t>二、基本原则</w:t>
      </w:r>
    </w:p>
    <w:p w:rsidR="00927682" w:rsidRDefault="00927682" w:rsidP="00927682">
      <w:pPr>
        <w:spacing w:line="288" w:lineRule="auto"/>
        <w:ind w:firstLineChars="200" w:firstLine="420"/>
        <w:rPr>
          <w:rFonts w:ascii="楷体_GB2312" w:eastAsia="楷体_GB2312" w:hAnsi="宋体"/>
          <w:szCs w:val="21"/>
        </w:rPr>
      </w:pPr>
      <w:r>
        <w:rPr>
          <w:rFonts w:ascii="楷体_GB2312" w:eastAsia="楷体_GB2312" w:hAnsi="宋体" w:hint="eastAsia"/>
          <w:szCs w:val="21"/>
        </w:rPr>
        <w:t>（一）全员参与</w:t>
      </w:r>
    </w:p>
    <w:p w:rsidR="00927682" w:rsidRDefault="00927682" w:rsidP="00927682">
      <w:pPr>
        <w:spacing w:line="288" w:lineRule="auto"/>
        <w:ind w:firstLineChars="200" w:firstLine="420"/>
        <w:rPr>
          <w:rFonts w:ascii="宋体" w:hAnsi="宋体"/>
          <w:szCs w:val="21"/>
        </w:rPr>
      </w:pPr>
      <w:r>
        <w:rPr>
          <w:rFonts w:ascii="宋体" w:hAnsi="宋体" w:hint="eastAsia"/>
          <w:szCs w:val="21"/>
        </w:rPr>
        <w:t>强化教学中心地位，整合校内外各方面资源，充分调动全体教职工积极性、主动性，支持、保障、服务人才培养；面向全体学生，尊重学生特长与意愿，坚持扶优扶特与全面提高相结合，积极创造条件，促进学生自主发展。</w:t>
      </w:r>
    </w:p>
    <w:p w:rsidR="00927682" w:rsidRDefault="00927682" w:rsidP="00927682">
      <w:pPr>
        <w:spacing w:line="288" w:lineRule="auto"/>
        <w:ind w:firstLineChars="200" w:firstLine="420"/>
        <w:rPr>
          <w:rFonts w:ascii="楷体_GB2312" w:eastAsia="楷体_GB2312" w:hAnsi="宋体"/>
          <w:szCs w:val="21"/>
        </w:rPr>
      </w:pPr>
      <w:r>
        <w:rPr>
          <w:rFonts w:ascii="楷体_GB2312" w:eastAsia="楷体_GB2312" w:hAnsi="宋体" w:hint="eastAsia"/>
          <w:szCs w:val="21"/>
        </w:rPr>
        <w:t>（二）分类培养</w:t>
      </w:r>
    </w:p>
    <w:p w:rsidR="00927682" w:rsidRDefault="00927682" w:rsidP="00927682">
      <w:pPr>
        <w:spacing w:line="288" w:lineRule="auto"/>
        <w:ind w:firstLineChars="200" w:firstLine="420"/>
        <w:rPr>
          <w:rFonts w:ascii="宋体" w:hAnsi="宋体"/>
          <w:szCs w:val="21"/>
        </w:rPr>
      </w:pPr>
      <w:r>
        <w:rPr>
          <w:rFonts w:ascii="宋体" w:hAnsi="宋体" w:hint="eastAsia"/>
          <w:szCs w:val="21"/>
        </w:rPr>
        <w:t>按照拔尖创新型、卓越应用型、复合应用型人才培养要求，系统优化培养环节，灵活设置专业方向，分类设计培养方案；实施“拔尖创新人才培育计划”“卓越应用人才培养计划”“专业综合能力达标考核计划”，构建人才分类培养体系。</w:t>
      </w:r>
    </w:p>
    <w:p w:rsidR="00927682" w:rsidRDefault="00927682" w:rsidP="00927682">
      <w:pPr>
        <w:spacing w:line="288" w:lineRule="auto"/>
        <w:ind w:firstLineChars="200" w:firstLine="420"/>
        <w:rPr>
          <w:rFonts w:ascii="楷体_GB2312" w:eastAsia="楷体_GB2312" w:hAnsi="宋体"/>
          <w:szCs w:val="21"/>
        </w:rPr>
      </w:pPr>
      <w:r>
        <w:rPr>
          <w:rFonts w:ascii="楷体_GB2312" w:eastAsia="楷体_GB2312" w:hAnsi="宋体" w:hint="eastAsia"/>
          <w:szCs w:val="21"/>
        </w:rPr>
        <w:t>（三）能力取向</w:t>
      </w:r>
    </w:p>
    <w:p w:rsidR="00927682" w:rsidRDefault="00927682" w:rsidP="00927682">
      <w:pPr>
        <w:spacing w:line="288" w:lineRule="auto"/>
        <w:ind w:firstLineChars="200" w:firstLine="420"/>
        <w:rPr>
          <w:rFonts w:ascii="宋体" w:hAnsi="宋体"/>
          <w:szCs w:val="21"/>
        </w:rPr>
      </w:pPr>
      <w:r>
        <w:rPr>
          <w:rFonts w:ascii="宋体" w:hAnsi="宋体" w:hint="eastAsia"/>
          <w:szCs w:val="21"/>
        </w:rPr>
        <w:t>把握经济社会发展对人才素质和能力的需求，坚持文化知识学习与思想品德修养统一、理论学习与社会实践统一、全面发展与个性发展统一，促进德、智、体、美、劳有机融合，着力提高学生的学习能力、实践能力、创新能力和社会适应能力。</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（四）动态管理</w:t>
      </w:r>
    </w:p>
    <w:p w:rsidR="00927682" w:rsidRDefault="00927682" w:rsidP="00927682">
      <w:pPr>
        <w:spacing w:line="300" w:lineRule="auto"/>
        <w:ind w:firstLineChars="200" w:firstLine="420"/>
        <w:rPr>
          <w:rFonts w:ascii="宋体" w:hAnsi="宋体"/>
          <w:szCs w:val="21"/>
        </w:rPr>
      </w:pPr>
      <w:r>
        <w:rPr>
          <w:rFonts w:ascii="宋体" w:hAnsi="宋体" w:hint="eastAsia"/>
          <w:szCs w:val="21"/>
        </w:rPr>
        <w:t>增强人才培养类型、核心课程修读、培养环节设计的灵活度、自由度，建立学生自主选择机制；完善学业评价体系，加强过程考核，建立优秀人才公开遴选培育机制以及培养过程自主调节机制。</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三、目标任务</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（一）总体目标</w:t>
      </w:r>
    </w:p>
    <w:p w:rsidR="00927682" w:rsidRDefault="00927682" w:rsidP="00927682">
      <w:pPr>
        <w:spacing w:line="300" w:lineRule="auto"/>
        <w:ind w:firstLineChars="200" w:firstLine="420"/>
        <w:rPr>
          <w:rFonts w:ascii="宋体" w:hAnsi="宋体"/>
          <w:szCs w:val="21"/>
        </w:rPr>
      </w:pPr>
      <w:r>
        <w:rPr>
          <w:rFonts w:ascii="宋体" w:hAnsi="宋体" w:hint="eastAsia"/>
          <w:szCs w:val="21"/>
        </w:rPr>
        <w:t>以实施“拔尖创新人才培育计划”“卓越应用人才培养计划”“专业综合能力达标考核计划”为抓手，探索拔尖创新、卓越应用、复合应用人才培养模式，构建人才分类培养体系，全面提高人才培养质量。</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（二）实施任务</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1.拔尖创新人才培养</w:t>
      </w:r>
      <w:r>
        <w:rPr>
          <w:rFonts w:ascii="宋体" w:hAnsi="宋体" w:hint="eastAsia"/>
          <w:szCs w:val="21"/>
        </w:rPr>
        <w:t>。以传统优势学科专业为主体，以强化科研能力和创新能力为重点，实施“拔尖创新人才培育计划”（以下简称“拔尖计划”），加强研究性课程建设，推进教育教学方式方法改革，培养一批专业基础牢、探究意识强、学术素养高的拔尖创新人才。</w:t>
      </w:r>
    </w:p>
    <w:p w:rsidR="00927682" w:rsidRDefault="00927682" w:rsidP="00927682">
      <w:pPr>
        <w:spacing w:line="300" w:lineRule="auto"/>
        <w:ind w:firstLineChars="200" w:firstLine="420"/>
        <w:rPr>
          <w:rFonts w:ascii="宋体" w:hAnsi="宋体"/>
          <w:szCs w:val="21"/>
        </w:rPr>
      </w:pPr>
      <w:r>
        <w:rPr>
          <w:rFonts w:ascii="宋体" w:hAnsi="宋体" w:hint="eastAsia"/>
          <w:szCs w:val="21"/>
        </w:rPr>
        <w:t>——依托一流（品牌）专业，明确专业学术方向，遴选实施校级百名拔尖人才培育项目，</w:t>
      </w:r>
      <w:r>
        <w:rPr>
          <w:rFonts w:ascii="宋体" w:hAnsi="宋体" w:hint="eastAsia"/>
          <w:szCs w:val="21"/>
        </w:rPr>
        <w:lastRenderedPageBreak/>
        <w:t>建立百名拔尖人才考核评价标准；</w:t>
      </w:r>
    </w:p>
    <w:p w:rsidR="00927682" w:rsidRDefault="00927682" w:rsidP="00927682">
      <w:pPr>
        <w:spacing w:line="300" w:lineRule="auto"/>
        <w:ind w:firstLineChars="200" w:firstLine="420"/>
        <w:rPr>
          <w:rFonts w:ascii="宋体" w:hAnsi="宋体"/>
          <w:szCs w:val="21"/>
        </w:rPr>
      </w:pPr>
      <w:r>
        <w:rPr>
          <w:rFonts w:ascii="宋体" w:hAnsi="宋体" w:hint="eastAsia"/>
          <w:szCs w:val="21"/>
        </w:rPr>
        <w:t>——探索通识类课程教授上课制与学生选课制，注重“文”“理”知识综合学习，促进科技方法与人文方法融合，全面培养学生综合素质；</w:t>
      </w:r>
    </w:p>
    <w:p w:rsidR="00927682" w:rsidRDefault="00927682" w:rsidP="00927682">
      <w:pPr>
        <w:spacing w:line="300" w:lineRule="auto"/>
        <w:ind w:firstLineChars="200" w:firstLine="420"/>
        <w:rPr>
          <w:rFonts w:ascii="宋体" w:hAnsi="宋体"/>
          <w:szCs w:val="21"/>
        </w:rPr>
      </w:pPr>
      <w:r>
        <w:rPr>
          <w:rFonts w:ascii="宋体" w:hAnsi="宋体" w:hint="eastAsia"/>
          <w:szCs w:val="21"/>
        </w:rPr>
        <w:t>——组建教学改革实验班，开展小班制、研讨式、探究式教学，增强学生自主性学习；</w:t>
      </w:r>
    </w:p>
    <w:p w:rsidR="00927682" w:rsidRDefault="00927682" w:rsidP="00927682">
      <w:pPr>
        <w:spacing w:line="300" w:lineRule="auto"/>
        <w:ind w:firstLineChars="200" w:firstLine="420"/>
        <w:rPr>
          <w:rFonts w:ascii="宋体" w:hAnsi="宋体"/>
          <w:szCs w:val="21"/>
        </w:rPr>
      </w:pPr>
      <w:r>
        <w:rPr>
          <w:rFonts w:ascii="宋体" w:hAnsi="宋体" w:hint="eastAsia"/>
          <w:szCs w:val="21"/>
        </w:rPr>
        <w:t>——成立科研创新俱乐部，建立“学习社区”“科研乐园”，定期举办学术讲座、学习论坛，营造浓厚的学术氛围；</w:t>
      </w:r>
    </w:p>
    <w:p w:rsidR="00927682" w:rsidRDefault="00927682" w:rsidP="00927682">
      <w:pPr>
        <w:spacing w:line="300" w:lineRule="auto"/>
        <w:ind w:firstLineChars="200" w:firstLine="420"/>
        <w:rPr>
          <w:rFonts w:ascii="宋体" w:hAnsi="宋体"/>
          <w:szCs w:val="21"/>
        </w:rPr>
      </w:pPr>
      <w:r>
        <w:rPr>
          <w:rFonts w:ascii="宋体" w:hAnsi="宋体" w:hint="eastAsia"/>
          <w:szCs w:val="21"/>
        </w:rPr>
        <w:t>——建立灵活的、符合拔尖创新人才培养需求的课程免修、缓修以及学分折抵制度；</w:t>
      </w:r>
    </w:p>
    <w:p w:rsidR="00927682" w:rsidRDefault="00927682" w:rsidP="00927682">
      <w:pPr>
        <w:spacing w:line="300" w:lineRule="auto"/>
        <w:ind w:firstLineChars="200" w:firstLine="420"/>
        <w:rPr>
          <w:rFonts w:ascii="宋体" w:hAnsi="宋体"/>
          <w:szCs w:val="21"/>
        </w:rPr>
      </w:pPr>
      <w:r>
        <w:rPr>
          <w:rFonts w:ascii="宋体" w:hAnsi="宋体" w:hint="eastAsia"/>
          <w:szCs w:val="21"/>
        </w:rPr>
        <w:t>——校院共管，以学院为主体，探索书院制管理模式，配备具有博士学位人员担任班主任，负责学生学习引导和生活指导；</w:t>
      </w:r>
    </w:p>
    <w:p w:rsidR="00927682" w:rsidRDefault="00927682" w:rsidP="00927682">
      <w:pPr>
        <w:spacing w:line="300" w:lineRule="auto"/>
        <w:ind w:firstLineChars="200" w:firstLine="420"/>
        <w:rPr>
          <w:rFonts w:ascii="宋体" w:hAnsi="宋体"/>
          <w:szCs w:val="21"/>
        </w:rPr>
      </w:pPr>
      <w:r>
        <w:rPr>
          <w:rFonts w:ascii="宋体" w:hAnsi="宋体" w:hint="eastAsia"/>
          <w:szCs w:val="21"/>
        </w:rPr>
        <w:t>——建立开放环境下的拔尖创新人才培养机制，充分利用国内、国外优势资源，推进校校、校所协同培养，拓展学生视野。</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2.卓越应用人才培养</w:t>
      </w:r>
      <w:r>
        <w:rPr>
          <w:rFonts w:ascii="宋体" w:hAnsi="宋体" w:hint="eastAsia"/>
          <w:szCs w:val="21"/>
        </w:rPr>
        <w:t>。以特色应用学科专业、卓越人才培养计划立项专业、一流（品牌）专业为主体，对接区域行业企业需求，按照卓越教师、卓越工程师、卓越律师、卓越农林人才、卓越文科人才培养要求，强化校地、校企协同，实施“卓越应用人才培养计划”（以下简称“卓越计划”），培养一批专业基础扎实、社会责任感强、综合实践能力突出的卓越应用人才。</w:t>
      </w:r>
    </w:p>
    <w:p w:rsidR="00927682" w:rsidRDefault="00927682" w:rsidP="00927682">
      <w:pPr>
        <w:spacing w:line="300" w:lineRule="auto"/>
        <w:ind w:firstLineChars="200" w:firstLine="420"/>
        <w:rPr>
          <w:rFonts w:ascii="宋体" w:hAnsi="宋体"/>
          <w:szCs w:val="21"/>
        </w:rPr>
      </w:pPr>
      <w:r>
        <w:rPr>
          <w:rFonts w:ascii="宋体" w:hAnsi="宋体" w:hint="eastAsia"/>
          <w:szCs w:val="21"/>
        </w:rPr>
        <w:t>——依托一流（品牌）专业，明确专业应用方向，按照通用标准和行业专业标准，突出卓越人才培养的行业性和创新性特点，建立卓越应用人才考评标准；</w:t>
      </w:r>
    </w:p>
    <w:p w:rsidR="00927682" w:rsidRDefault="00927682" w:rsidP="00927682">
      <w:pPr>
        <w:spacing w:line="300" w:lineRule="auto"/>
        <w:ind w:firstLineChars="200" w:firstLine="420"/>
        <w:rPr>
          <w:rFonts w:ascii="宋体" w:hAnsi="宋体"/>
          <w:szCs w:val="21"/>
        </w:rPr>
      </w:pPr>
      <w:r>
        <w:rPr>
          <w:rFonts w:ascii="宋体" w:hAnsi="宋体" w:hint="eastAsia"/>
          <w:szCs w:val="21"/>
        </w:rPr>
        <w:t>——遵循应用型人才集成与创新特征，重构课程体系和教学内容；</w:t>
      </w:r>
    </w:p>
    <w:p w:rsidR="00927682" w:rsidRDefault="00927682" w:rsidP="00927682">
      <w:pPr>
        <w:spacing w:line="300" w:lineRule="auto"/>
        <w:ind w:firstLineChars="200" w:firstLine="420"/>
        <w:rPr>
          <w:rFonts w:ascii="宋体" w:hAnsi="宋体"/>
          <w:szCs w:val="21"/>
        </w:rPr>
      </w:pPr>
      <w:r>
        <w:rPr>
          <w:rFonts w:ascii="宋体" w:hAnsi="宋体" w:hint="eastAsia"/>
          <w:szCs w:val="21"/>
        </w:rPr>
        <w:t>——设立卓越人才培养改革实验班，着力推动基于问题、基于项目、基于案例的学习，强化实践能力、创新能力训练；</w:t>
      </w:r>
    </w:p>
    <w:p w:rsidR="00927682" w:rsidRDefault="00927682" w:rsidP="00927682">
      <w:pPr>
        <w:spacing w:line="300" w:lineRule="auto"/>
        <w:ind w:firstLineChars="200" w:firstLine="420"/>
        <w:rPr>
          <w:rFonts w:ascii="宋体" w:hAnsi="宋体"/>
          <w:szCs w:val="21"/>
        </w:rPr>
      </w:pPr>
      <w:r>
        <w:rPr>
          <w:rFonts w:ascii="宋体" w:hAnsi="宋体" w:hint="eastAsia"/>
          <w:szCs w:val="21"/>
        </w:rPr>
        <w:t>——探索“3+</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ascii="宋体" w:hAnsi="宋体" w:hint="eastAsia"/>
            <w:szCs w:val="21"/>
          </w:rPr>
          <w:t>1”</w:t>
        </w:r>
      </w:smartTag>
      <w:r>
        <w:rPr>
          <w:rFonts w:ascii="宋体" w:hAnsi="宋体" w:hint="eastAsia"/>
          <w:szCs w:val="21"/>
        </w:rPr>
        <w:t>校企、校地协同培养模式，学生在实践基地学习累计不少于一年，完成专业实践以及毕业设计，学习先进技术和企业文化，培养职业精神和职业道德；</w:t>
      </w:r>
    </w:p>
    <w:p w:rsidR="00927682" w:rsidRDefault="00927682" w:rsidP="00927682">
      <w:pPr>
        <w:spacing w:line="300" w:lineRule="auto"/>
        <w:ind w:firstLineChars="200" w:firstLine="420"/>
        <w:rPr>
          <w:rFonts w:ascii="宋体" w:hAnsi="宋体"/>
          <w:szCs w:val="21"/>
        </w:rPr>
      </w:pPr>
      <w:r>
        <w:rPr>
          <w:rFonts w:ascii="宋体" w:hAnsi="宋体" w:hint="eastAsia"/>
          <w:szCs w:val="21"/>
        </w:rPr>
        <w:t>——适应卓越人才培养要求，成立卓越人才俱乐部，定期举办交流论坛、学习讲座；</w:t>
      </w:r>
    </w:p>
    <w:p w:rsidR="00927682" w:rsidRDefault="00927682" w:rsidP="00927682">
      <w:pPr>
        <w:spacing w:line="300" w:lineRule="auto"/>
        <w:ind w:firstLineChars="200" w:firstLine="420"/>
        <w:rPr>
          <w:rFonts w:ascii="宋体" w:hAnsi="宋体"/>
          <w:szCs w:val="21"/>
        </w:rPr>
      </w:pPr>
      <w:r>
        <w:rPr>
          <w:rFonts w:ascii="宋体" w:hAnsi="宋体" w:hint="eastAsia"/>
          <w:szCs w:val="21"/>
        </w:rPr>
        <w:t>——建设具有一定应用型创新经历的高水平专、兼职教师队伍；从行业、企业聘请具有丰富实践经验的专业人员和管理人员担任兼职教师，承担教学任务，担任本科生联合导师。</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3.复合应用人才培养</w:t>
      </w:r>
      <w:r>
        <w:rPr>
          <w:rFonts w:ascii="宋体" w:hAnsi="宋体" w:hint="eastAsia"/>
          <w:szCs w:val="21"/>
        </w:rPr>
        <w:t>。制定专业综合技能标准，强化专业综合技能训练，实施“专业综合能力达标考核计划”（以下简称“达标计划”），培养专业基础扎实、富有社会责任感、创新精神和实践能力的高素质复合应用人才。</w:t>
      </w:r>
    </w:p>
    <w:p w:rsidR="00927682" w:rsidRDefault="00927682" w:rsidP="00927682">
      <w:pPr>
        <w:spacing w:line="300" w:lineRule="auto"/>
        <w:ind w:firstLineChars="200" w:firstLine="420"/>
        <w:rPr>
          <w:rFonts w:ascii="宋体" w:hAnsi="宋体"/>
          <w:szCs w:val="21"/>
        </w:rPr>
      </w:pPr>
      <w:r>
        <w:rPr>
          <w:rFonts w:ascii="宋体" w:hAnsi="宋体" w:hint="eastAsia"/>
          <w:szCs w:val="21"/>
        </w:rPr>
        <w:t>——依托现有专业基础，明确复合型人才培养方向，结合质量工程建设项目，针对专业建设薄弱环节，加大专业建设保障力度，借助专业评估，形成复合应用型人才培养评价标准体系；</w:t>
      </w:r>
    </w:p>
    <w:p w:rsidR="00927682" w:rsidRDefault="00927682" w:rsidP="00927682">
      <w:pPr>
        <w:spacing w:line="300" w:lineRule="auto"/>
        <w:ind w:firstLineChars="200" w:firstLine="420"/>
        <w:rPr>
          <w:rFonts w:ascii="宋体" w:hAnsi="宋体"/>
          <w:szCs w:val="21"/>
        </w:rPr>
      </w:pPr>
      <w:r>
        <w:rPr>
          <w:rFonts w:ascii="宋体" w:hAnsi="宋体" w:hint="eastAsia"/>
          <w:szCs w:val="21"/>
        </w:rPr>
        <w:t>——设立专业综合实践独立学分，建立专业综合能力标准，推进实施专业综合能力考核达标计划；</w:t>
      </w:r>
    </w:p>
    <w:p w:rsidR="00927682" w:rsidRDefault="00927682" w:rsidP="00927682">
      <w:pPr>
        <w:spacing w:line="300" w:lineRule="auto"/>
        <w:ind w:firstLineChars="200" w:firstLine="420"/>
        <w:rPr>
          <w:rFonts w:ascii="宋体" w:hAnsi="宋体"/>
          <w:szCs w:val="21"/>
        </w:rPr>
      </w:pPr>
      <w:r>
        <w:rPr>
          <w:rFonts w:ascii="宋体" w:hAnsi="宋体" w:hint="eastAsia"/>
          <w:szCs w:val="21"/>
        </w:rPr>
        <w:t>——加强就业实践基地建设，健全校地、校企协同育人机制，推进专业见习、实习、毕业设计、就业实践一体化；</w:t>
      </w:r>
    </w:p>
    <w:p w:rsidR="00927682" w:rsidRDefault="00927682" w:rsidP="00927682">
      <w:pPr>
        <w:spacing w:line="300" w:lineRule="auto"/>
        <w:ind w:firstLineChars="200" w:firstLine="420"/>
        <w:rPr>
          <w:rFonts w:ascii="宋体" w:hAnsi="宋体"/>
          <w:szCs w:val="21"/>
        </w:rPr>
      </w:pPr>
      <w:r>
        <w:rPr>
          <w:rFonts w:ascii="宋体" w:hAnsi="宋体" w:hint="eastAsia"/>
          <w:szCs w:val="21"/>
        </w:rPr>
        <w:t>——成立就业创业者俱乐部，定期举办企业家论坛、创业者论坛，加强创业孵化基地建设，积极创造条件，为学生休学创业提供便利条件。</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四、过程管理</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（一）细化实施方案</w:t>
      </w:r>
    </w:p>
    <w:p w:rsidR="00927682" w:rsidRDefault="00927682" w:rsidP="00927682">
      <w:pPr>
        <w:spacing w:line="300" w:lineRule="auto"/>
        <w:ind w:firstLineChars="200" w:firstLine="420"/>
        <w:rPr>
          <w:rFonts w:ascii="宋体" w:hAnsi="宋体"/>
          <w:szCs w:val="21"/>
        </w:rPr>
      </w:pPr>
      <w:r>
        <w:rPr>
          <w:rFonts w:ascii="宋体" w:hAnsi="宋体" w:hint="eastAsia"/>
          <w:szCs w:val="21"/>
        </w:rPr>
        <w:t>分别制定“阜阳师范大学关于拔尖创新人才培育计划实施方案”“阜阳师范大学关于卓</w:t>
      </w:r>
      <w:r>
        <w:rPr>
          <w:rFonts w:ascii="宋体" w:hAnsi="宋体" w:hint="eastAsia"/>
          <w:szCs w:val="21"/>
        </w:rPr>
        <w:lastRenderedPageBreak/>
        <w:t>越应用人才培养计划实施方案”，系统推进人才分类改革；各学院结合学科专业实际，明确人才培养类型，细化教学改革举措，规划并落实本学院人才分类培养工作。</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（二）完善管理制度</w:t>
      </w:r>
    </w:p>
    <w:p w:rsidR="00927682" w:rsidRDefault="00927682" w:rsidP="00927682">
      <w:pPr>
        <w:spacing w:line="300" w:lineRule="auto"/>
        <w:ind w:firstLineChars="200" w:firstLine="420"/>
        <w:rPr>
          <w:rFonts w:ascii="宋体" w:hAnsi="宋体"/>
          <w:szCs w:val="21"/>
        </w:rPr>
      </w:pPr>
      <w:r>
        <w:rPr>
          <w:rFonts w:ascii="宋体" w:hAnsi="宋体" w:hint="eastAsia"/>
          <w:szCs w:val="21"/>
        </w:rPr>
        <w:t>适应人才分类培养需求，健全核心课程修读、创新创业学分折抵、对外交流学分认证机制，完善学分制学籍管理制度；建立本科生导师遴选管理、各类专业素质拓展俱乐部运行管理、“拔尖计划”“卓越计划”班级管理制度。</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（三）强化考核评价</w:t>
      </w:r>
    </w:p>
    <w:p w:rsidR="00927682" w:rsidRDefault="00927682" w:rsidP="00927682">
      <w:pPr>
        <w:spacing w:line="300" w:lineRule="auto"/>
        <w:ind w:firstLineChars="200" w:firstLine="420"/>
        <w:rPr>
          <w:rFonts w:ascii="宋体" w:hAnsi="宋体"/>
          <w:szCs w:val="21"/>
        </w:rPr>
      </w:pPr>
      <w:r>
        <w:rPr>
          <w:rFonts w:ascii="宋体" w:hAnsi="宋体" w:hint="eastAsia"/>
          <w:szCs w:val="21"/>
        </w:rPr>
        <w:t>分类设置“拔尖计划”“卓越计划”“达标计划”学生中期考核目标、毕业考核目标，严格过程考核，建立预警、奖惩以及退出机制；明确学院、班级、导师的人才分类培养责任，严格绩效评价，人才分类培养效果作为学院评估、班级评优、导师考核的重要指标。</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五、条件保障</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（一）组织保障</w:t>
      </w:r>
    </w:p>
    <w:p w:rsidR="00927682" w:rsidRDefault="00927682" w:rsidP="00927682">
      <w:pPr>
        <w:spacing w:line="300" w:lineRule="auto"/>
        <w:ind w:firstLineChars="200" w:firstLine="420"/>
        <w:rPr>
          <w:rFonts w:ascii="宋体" w:hAnsi="宋体"/>
          <w:szCs w:val="21"/>
        </w:rPr>
      </w:pPr>
      <w:r>
        <w:rPr>
          <w:rFonts w:ascii="宋体" w:hAnsi="宋体" w:hint="eastAsia"/>
          <w:szCs w:val="21"/>
        </w:rPr>
        <w:t>学校成立以学校主要领导为组长，分管本科教学、学生事务校领导为副组长，教务处、学生处、人事处、科研处、招生就业处、发展规划处、实验实训管理中心、图书馆等职能部门及教学单位主要负责人为成员的人才分类培养改革领导小组，负责研究解决办学模式、教学改革、运行机制等重大问题。学院成立以教学单位主要负责人为组长，学院教学指导专门委员会委员、学科专家等代表组成的专家组，负责指导本单位人才分类培养改革实施工作。</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（二）条件支持</w:t>
      </w:r>
    </w:p>
    <w:p w:rsidR="00927682" w:rsidRDefault="00927682" w:rsidP="00927682">
      <w:pPr>
        <w:spacing w:line="300" w:lineRule="auto"/>
        <w:ind w:firstLineChars="200" w:firstLine="420"/>
        <w:rPr>
          <w:rFonts w:ascii="宋体" w:hAnsi="宋体"/>
          <w:szCs w:val="21"/>
        </w:rPr>
      </w:pPr>
      <w:r>
        <w:rPr>
          <w:rFonts w:ascii="宋体" w:hAnsi="宋体" w:hint="eastAsia"/>
          <w:szCs w:val="21"/>
        </w:rPr>
        <w:t>重点研究课题、重点实验室、开放实验室、基础实验教学中心、图书馆等优先向“拔尖计划”“卓越计划”学生开放，为学生开展科学研究、专业综合实践、创新创业实践创造条件。成立专业综合素质拓展俱乐部，建设专门活动场所，配备专用研讨室，为学生个性化学习营造良好环境。</w:t>
      </w:r>
    </w:p>
    <w:p w:rsidR="00927682" w:rsidRDefault="00927682" w:rsidP="00927682">
      <w:pPr>
        <w:spacing w:line="300" w:lineRule="auto"/>
        <w:ind w:firstLineChars="200" w:firstLine="420"/>
        <w:rPr>
          <w:rFonts w:ascii="楷体_GB2312" w:eastAsia="楷体_GB2312" w:hAnsi="宋体"/>
          <w:szCs w:val="21"/>
        </w:rPr>
      </w:pPr>
      <w:r>
        <w:rPr>
          <w:rFonts w:ascii="楷体_GB2312" w:eastAsia="楷体_GB2312" w:hAnsi="宋体" w:hint="eastAsia"/>
          <w:szCs w:val="21"/>
        </w:rPr>
        <w:t>（三）经费支持</w:t>
      </w:r>
    </w:p>
    <w:p w:rsidR="00927682" w:rsidRDefault="00927682" w:rsidP="00927682">
      <w:pPr>
        <w:spacing w:line="300" w:lineRule="auto"/>
        <w:ind w:firstLineChars="200" w:firstLine="420"/>
        <w:rPr>
          <w:rFonts w:ascii="宋体" w:hAnsi="宋体"/>
          <w:szCs w:val="21"/>
        </w:rPr>
      </w:pPr>
      <w:r>
        <w:rPr>
          <w:rFonts w:ascii="宋体" w:hAnsi="宋体" w:hint="eastAsia"/>
          <w:szCs w:val="21"/>
        </w:rPr>
        <w:t>鼓励学院统筹一流（品牌）专业建设项目经费用于“拔尖计划”“卓越计划”实施过程中教学改革、课程建设、导师指导，以及支持优秀学子短期游学、优秀导师海外短期研修、优秀管理人员海外短期研修等开支；鼓励学院利用优秀校友资源、企业资源，设立学院奖励基金，为学院人才分类培养提供支持。</w:t>
      </w:r>
    </w:p>
    <w:p w:rsidR="00927682" w:rsidRDefault="00927682" w:rsidP="00927682">
      <w:pPr>
        <w:spacing w:line="300" w:lineRule="auto"/>
        <w:ind w:firstLineChars="200" w:firstLine="420"/>
        <w:rPr>
          <w:rFonts w:ascii="宋体" w:hAnsi="宋体"/>
          <w:szCs w:val="21"/>
        </w:rPr>
      </w:pPr>
    </w:p>
    <w:p w:rsidR="00927682" w:rsidRDefault="00927682" w:rsidP="00927682">
      <w:pPr>
        <w:spacing w:line="300" w:lineRule="auto"/>
        <w:ind w:firstLineChars="200" w:firstLine="420"/>
        <w:rPr>
          <w:rFonts w:ascii="宋体" w:hAnsi="宋体"/>
          <w:szCs w:val="21"/>
        </w:rPr>
      </w:pPr>
      <w:r>
        <w:rPr>
          <w:rFonts w:ascii="宋体" w:hAnsi="宋体" w:hint="eastAsia"/>
          <w:szCs w:val="21"/>
        </w:rPr>
        <w:t>附件：1.阜阳师范大学拔尖创新人才培育计划实施方案</w:t>
      </w:r>
    </w:p>
    <w:p w:rsidR="00927682" w:rsidRDefault="00927682" w:rsidP="00927682">
      <w:pPr>
        <w:spacing w:line="300" w:lineRule="auto"/>
        <w:ind w:firstLineChars="500" w:firstLine="1050"/>
        <w:rPr>
          <w:rFonts w:ascii="宋体" w:hAnsi="宋体"/>
          <w:szCs w:val="21"/>
        </w:rPr>
      </w:pPr>
      <w:r>
        <w:rPr>
          <w:rFonts w:ascii="宋体" w:hAnsi="宋体" w:hint="eastAsia"/>
          <w:szCs w:val="21"/>
        </w:rPr>
        <w:t>2.阜阳师范大学卓越应用人才培养计划实施方案</w:t>
      </w:r>
    </w:p>
    <w:p w:rsidR="00927682" w:rsidRDefault="00927682" w:rsidP="00927682">
      <w:pPr>
        <w:spacing w:line="300" w:lineRule="auto"/>
        <w:ind w:firstLineChars="200" w:firstLine="420"/>
        <w:rPr>
          <w:rFonts w:ascii="宋体" w:hAnsi="宋体"/>
          <w:szCs w:val="21"/>
        </w:rPr>
      </w:pPr>
    </w:p>
    <w:p w:rsidR="00927682" w:rsidRDefault="00927682" w:rsidP="00927682">
      <w:pPr>
        <w:adjustRightInd w:val="0"/>
        <w:snapToGrid w:val="0"/>
        <w:spacing w:line="560" w:lineRule="exact"/>
        <w:ind w:firstLineChars="1750" w:firstLine="367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r>
        <w:rPr>
          <w:rFonts w:ascii="宋体" w:hAnsi="宋体" w:hint="eastAsia"/>
          <w:szCs w:val="21"/>
        </w:rPr>
        <w:t xml:space="preserve">    </w:t>
      </w:r>
    </w:p>
    <w:p w:rsidR="00927682" w:rsidRDefault="00927682" w:rsidP="00927682"/>
    <w:p w:rsidR="00927682" w:rsidRDefault="00927682" w:rsidP="00927682">
      <w:pPr>
        <w:spacing w:line="300" w:lineRule="auto"/>
        <w:ind w:firstLineChars="200" w:firstLine="420"/>
        <w:rPr>
          <w:rFonts w:ascii="宋体" w:hAnsi="宋体"/>
          <w:szCs w:val="21"/>
        </w:rPr>
      </w:pPr>
    </w:p>
    <w:p w:rsidR="00927682" w:rsidRDefault="00927682" w:rsidP="00927682">
      <w:pPr>
        <w:spacing w:line="300" w:lineRule="auto"/>
        <w:rPr>
          <w:rFonts w:ascii="宋体" w:hAnsi="宋体"/>
          <w:szCs w:val="21"/>
        </w:rPr>
      </w:pPr>
    </w:p>
    <w:p w:rsidR="00927682" w:rsidRDefault="00927682" w:rsidP="00927682">
      <w:pPr>
        <w:widowControl/>
        <w:spacing w:line="300" w:lineRule="auto"/>
        <w:jc w:val="left"/>
        <w:rPr>
          <w:rFonts w:ascii="宋体" w:hAnsi="宋体"/>
          <w:szCs w:val="21"/>
        </w:rPr>
      </w:pPr>
      <w:r>
        <w:rPr>
          <w:rFonts w:ascii="宋体" w:hAnsi="宋体" w:hint="eastAsia"/>
          <w:szCs w:val="21"/>
        </w:rPr>
        <w:br w:type="page"/>
      </w:r>
      <w:r>
        <w:rPr>
          <w:rFonts w:ascii="宋体" w:hAnsi="宋体" w:hint="eastAsia"/>
          <w:szCs w:val="21"/>
        </w:rPr>
        <w:lastRenderedPageBreak/>
        <w:t>附件 1：</w:t>
      </w:r>
    </w:p>
    <w:p w:rsidR="00927682" w:rsidRDefault="00927682" w:rsidP="00927682">
      <w:pPr>
        <w:widowControl/>
        <w:spacing w:line="300" w:lineRule="auto"/>
        <w:jc w:val="left"/>
        <w:rPr>
          <w:rFonts w:ascii="宋体" w:hAnsi="宋体"/>
          <w:szCs w:val="21"/>
        </w:rPr>
      </w:pPr>
    </w:p>
    <w:p w:rsidR="00927682" w:rsidRDefault="00927682" w:rsidP="00927682">
      <w:pPr>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阜阳师范大学拔尖创新人才培育计划实施方案</w:t>
      </w:r>
    </w:p>
    <w:p w:rsidR="00927682" w:rsidRDefault="00927682" w:rsidP="00927682">
      <w:pPr>
        <w:spacing w:line="300" w:lineRule="auto"/>
        <w:ind w:firstLineChars="200" w:firstLine="420"/>
        <w:rPr>
          <w:rFonts w:ascii="宋体" w:hAnsi="宋体"/>
          <w:szCs w:val="21"/>
        </w:rPr>
      </w:pPr>
    </w:p>
    <w:p w:rsidR="00927682" w:rsidRDefault="00927682" w:rsidP="00C75900">
      <w:pPr>
        <w:spacing w:line="312" w:lineRule="auto"/>
        <w:ind w:firstLineChars="200" w:firstLine="420"/>
        <w:rPr>
          <w:rFonts w:ascii="宋体" w:hAnsi="宋体"/>
          <w:szCs w:val="21"/>
        </w:rPr>
      </w:pPr>
      <w:r>
        <w:rPr>
          <w:rFonts w:ascii="宋体" w:hAnsi="宋体" w:hint="eastAsia"/>
          <w:szCs w:val="21"/>
        </w:rPr>
        <w:t>为贯彻落实《教育部关于加快建设高水平本科教育全面提高人才培养能力的意见》（教高〔2018〕2号）、《教育部关于深化本科教育教学改革全面提高人才培养质量的意见》（教高〔2019〕6号）等文件精神，适应社会需求多样化和学生发展多元化趋势，根据学校深化综合改革方案部署，学校决定实施“拔尖创新人才培育计划”（以下简称“拔尖计划”），具体方案如下：</w:t>
      </w:r>
    </w:p>
    <w:p w:rsidR="00927682" w:rsidRDefault="00927682" w:rsidP="00C75900">
      <w:pPr>
        <w:spacing w:line="312" w:lineRule="auto"/>
        <w:ind w:firstLineChars="200" w:firstLine="420"/>
        <w:rPr>
          <w:rFonts w:ascii="黑体" w:eastAsia="黑体" w:hAnsi="宋体"/>
          <w:szCs w:val="21"/>
        </w:rPr>
      </w:pPr>
      <w:r>
        <w:rPr>
          <w:rFonts w:ascii="黑体" w:eastAsia="黑体" w:hAnsi="宋体" w:hint="eastAsia"/>
          <w:szCs w:val="21"/>
        </w:rPr>
        <w:t>一、基本思路</w:t>
      </w:r>
    </w:p>
    <w:p w:rsidR="00927682" w:rsidRDefault="00927682" w:rsidP="00C75900">
      <w:pPr>
        <w:spacing w:line="312" w:lineRule="auto"/>
        <w:ind w:firstLineChars="200" w:firstLine="420"/>
        <w:rPr>
          <w:rFonts w:ascii="宋体" w:hAnsi="宋体"/>
          <w:szCs w:val="21"/>
        </w:rPr>
      </w:pPr>
      <w:r>
        <w:rPr>
          <w:rFonts w:ascii="宋体" w:hAnsi="宋体" w:hint="eastAsia"/>
          <w:szCs w:val="21"/>
        </w:rPr>
        <w:t>以学生为本，尊重个性发展，坚持“学校统筹、项目引领、分级实施、动态调整”，增强培养环节与课程设计的自由度、灵活度，突出培养模式与评价方法的多元化、多样化，全面贯通、文理交融，实施个性化培养，鼓励学生发挥特长、发展潜质、追求创新，为学生自主发展提供更多选择。</w:t>
      </w:r>
    </w:p>
    <w:p w:rsidR="00927682" w:rsidRDefault="00927682" w:rsidP="00C75900">
      <w:pPr>
        <w:spacing w:line="312" w:lineRule="auto"/>
        <w:ind w:firstLineChars="200" w:firstLine="420"/>
        <w:rPr>
          <w:rFonts w:ascii="黑体" w:eastAsia="黑体" w:hAnsi="宋体"/>
          <w:szCs w:val="21"/>
        </w:rPr>
      </w:pPr>
      <w:r>
        <w:rPr>
          <w:rFonts w:ascii="黑体" w:eastAsia="黑体" w:hAnsi="宋体" w:hint="eastAsia"/>
          <w:szCs w:val="21"/>
        </w:rPr>
        <w:t>二、主要目标</w:t>
      </w:r>
    </w:p>
    <w:p w:rsidR="00927682" w:rsidRDefault="00927682" w:rsidP="00C75900">
      <w:pPr>
        <w:spacing w:line="312" w:lineRule="auto"/>
        <w:ind w:firstLineChars="200" w:firstLine="420"/>
        <w:rPr>
          <w:rFonts w:ascii="宋体" w:hAnsi="宋体"/>
          <w:szCs w:val="21"/>
        </w:rPr>
      </w:pPr>
      <w:r>
        <w:rPr>
          <w:rFonts w:ascii="宋体" w:hAnsi="宋体" w:hint="eastAsia"/>
          <w:szCs w:val="21"/>
        </w:rPr>
        <w:t>通过实施“拔尖计划”，在学生选拔、师资配备、培养模式、条件氛围、管理制度等方面，构建人才培育新机制，探索人才培养新模式，培养一批专业基础牢、探究意识强、学术素养高的拔尖创新人才。</w:t>
      </w:r>
    </w:p>
    <w:p w:rsidR="00927682" w:rsidRDefault="00927682" w:rsidP="00C75900">
      <w:pPr>
        <w:spacing w:line="312" w:lineRule="auto"/>
        <w:ind w:firstLineChars="200" w:firstLine="420"/>
        <w:rPr>
          <w:rFonts w:ascii="黑体" w:eastAsia="黑体" w:hAnsi="宋体"/>
          <w:szCs w:val="21"/>
        </w:rPr>
      </w:pPr>
      <w:r>
        <w:rPr>
          <w:rFonts w:ascii="黑体" w:eastAsia="黑体" w:hAnsi="宋体" w:hint="eastAsia"/>
          <w:szCs w:val="21"/>
        </w:rPr>
        <w:t>三、项目设置</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1.专业遴选</w:t>
      </w:r>
    </w:p>
    <w:p w:rsidR="00927682" w:rsidRDefault="00927682" w:rsidP="00C75900">
      <w:pPr>
        <w:spacing w:line="312" w:lineRule="auto"/>
        <w:ind w:firstLineChars="200" w:firstLine="420"/>
        <w:rPr>
          <w:rFonts w:ascii="宋体" w:hAnsi="宋体"/>
          <w:szCs w:val="21"/>
        </w:rPr>
      </w:pPr>
      <w:r>
        <w:rPr>
          <w:rFonts w:ascii="宋体" w:hAnsi="宋体" w:hint="eastAsia"/>
          <w:szCs w:val="21"/>
        </w:rPr>
        <w:t>（1）硕士学位授权学科专业、硕士学位立项建设支撑学科专业；</w:t>
      </w:r>
    </w:p>
    <w:p w:rsidR="00927682" w:rsidRDefault="00927682" w:rsidP="00C75900">
      <w:pPr>
        <w:spacing w:line="312" w:lineRule="auto"/>
        <w:ind w:firstLineChars="200" w:firstLine="420"/>
        <w:rPr>
          <w:rFonts w:ascii="宋体" w:hAnsi="宋体"/>
          <w:szCs w:val="21"/>
        </w:rPr>
      </w:pPr>
      <w:r>
        <w:rPr>
          <w:rFonts w:ascii="宋体" w:hAnsi="宋体" w:hint="eastAsia"/>
          <w:szCs w:val="21"/>
        </w:rPr>
        <w:t>（2）编制了拔尖创新人才培养方案。</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2.学生遴选</w:t>
      </w:r>
    </w:p>
    <w:p w:rsidR="00927682" w:rsidRDefault="00927682" w:rsidP="00C75900">
      <w:pPr>
        <w:spacing w:line="312" w:lineRule="auto"/>
        <w:ind w:firstLineChars="200" w:firstLine="420"/>
        <w:rPr>
          <w:rFonts w:ascii="宋体" w:hAnsi="宋体"/>
          <w:szCs w:val="21"/>
        </w:rPr>
      </w:pPr>
      <w:r>
        <w:rPr>
          <w:rFonts w:ascii="宋体" w:hAnsi="宋体" w:hint="eastAsia"/>
          <w:szCs w:val="21"/>
        </w:rPr>
        <w:t>一般在第一学期期末进行，面向全体学生（不含艺体生、单招生），每班原则上 30 人左右；项目实施学院制订学生遴选标准与选拔办法。</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3.主要任务</w:t>
      </w:r>
    </w:p>
    <w:p w:rsidR="00927682" w:rsidRDefault="00927682" w:rsidP="00C75900">
      <w:pPr>
        <w:spacing w:line="312" w:lineRule="auto"/>
        <w:ind w:firstLineChars="200" w:firstLine="420"/>
        <w:rPr>
          <w:rFonts w:ascii="宋体" w:hAnsi="宋体"/>
          <w:szCs w:val="21"/>
        </w:rPr>
      </w:pPr>
      <w:r>
        <w:rPr>
          <w:rFonts w:ascii="宋体" w:hAnsi="宋体" w:hint="eastAsia"/>
          <w:szCs w:val="21"/>
        </w:rPr>
        <w:t>（1）探索拔尖创新人才培养模式改革;</w:t>
      </w:r>
    </w:p>
    <w:p w:rsidR="00927682" w:rsidRDefault="00927682" w:rsidP="00C75900">
      <w:pPr>
        <w:spacing w:line="312" w:lineRule="auto"/>
        <w:ind w:firstLineChars="200" w:firstLine="420"/>
        <w:rPr>
          <w:rFonts w:ascii="宋体" w:hAnsi="宋体"/>
          <w:szCs w:val="21"/>
        </w:rPr>
      </w:pPr>
      <w:r>
        <w:rPr>
          <w:rFonts w:ascii="宋体" w:hAnsi="宋体" w:hint="eastAsia"/>
          <w:szCs w:val="21"/>
        </w:rPr>
        <w:t>（2）探索拔尖创新人才培养学生管理机制建设；</w:t>
      </w:r>
    </w:p>
    <w:p w:rsidR="00927682" w:rsidRDefault="00927682" w:rsidP="00C75900">
      <w:pPr>
        <w:spacing w:line="312" w:lineRule="auto"/>
        <w:ind w:firstLineChars="200" w:firstLine="420"/>
        <w:rPr>
          <w:rFonts w:ascii="宋体" w:hAnsi="宋体"/>
          <w:szCs w:val="21"/>
        </w:rPr>
      </w:pPr>
      <w:r>
        <w:rPr>
          <w:rFonts w:ascii="宋体" w:hAnsi="宋体" w:hint="eastAsia"/>
          <w:szCs w:val="21"/>
        </w:rPr>
        <w:t>（3）探索拔尖创新人才导师制实施办法。</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4.基本要求</w:t>
      </w:r>
    </w:p>
    <w:p w:rsidR="00927682" w:rsidRDefault="00927682" w:rsidP="00C75900">
      <w:pPr>
        <w:spacing w:line="312" w:lineRule="auto"/>
        <w:ind w:firstLineChars="200" w:firstLine="420"/>
        <w:rPr>
          <w:rFonts w:ascii="宋体" w:hAnsi="宋体"/>
          <w:szCs w:val="21"/>
        </w:rPr>
      </w:pPr>
      <w:r>
        <w:rPr>
          <w:rFonts w:ascii="宋体" w:hAnsi="宋体" w:hint="eastAsia"/>
          <w:szCs w:val="21"/>
        </w:rPr>
        <w:t>（1）遴选高水平教师（以教授为主），开设通识基础课、学科基础课，探索通识类课程选课制，注重“文”“理”知识综合学习，促进科技方法与人文方法融合，全面培养学生综合素质。</w:t>
      </w:r>
    </w:p>
    <w:p w:rsidR="00927682" w:rsidRDefault="00927682" w:rsidP="00C75900">
      <w:pPr>
        <w:spacing w:line="312" w:lineRule="auto"/>
        <w:ind w:firstLineChars="200" w:firstLine="420"/>
        <w:rPr>
          <w:rFonts w:ascii="宋体" w:hAnsi="宋体"/>
          <w:szCs w:val="21"/>
        </w:rPr>
      </w:pPr>
      <w:r>
        <w:rPr>
          <w:rFonts w:ascii="宋体" w:hAnsi="宋体" w:hint="eastAsia"/>
          <w:szCs w:val="21"/>
        </w:rPr>
        <w:t>（2）每3—5 名学生配备 1 名导师，负责指导学生专业学习、科研实践（专业实习）、毕业论文、学术交流，导师一般</w:t>
      </w:r>
      <w:smartTag w:uri="urn:schemas-microsoft-com:office:smarttags" w:element="PersonName">
        <w:smartTagPr>
          <w:attr w:name="ProductID" w:val="应是"/>
        </w:smartTagPr>
        <w:r>
          <w:rPr>
            <w:rFonts w:ascii="宋体" w:hAnsi="宋体" w:hint="eastAsia"/>
            <w:szCs w:val="21"/>
          </w:rPr>
          <w:t>应是</w:t>
        </w:r>
      </w:smartTag>
      <w:r>
        <w:rPr>
          <w:rFonts w:ascii="宋体" w:hAnsi="宋体" w:hint="eastAsia"/>
          <w:szCs w:val="21"/>
        </w:rPr>
        <w:t>博士学位人员或副高以上职称人员。</w:t>
      </w:r>
    </w:p>
    <w:p w:rsidR="00927682" w:rsidRDefault="00927682" w:rsidP="00C75900">
      <w:pPr>
        <w:spacing w:line="312" w:lineRule="auto"/>
        <w:ind w:firstLineChars="200" w:firstLine="420"/>
        <w:rPr>
          <w:rFonts w:ascii="宋体" w:hAnsi="宋体"/>
          <w:szCs w:val="21"/>
        </w:rPr>
      </w:pPr>
      <w:r>
        <w:rPr>
          <w:rFonts w:ascii="宋体" w:hAnsi="宋体" w:hint="eastAsia"/>
          <w:szCs w:val="21"/>
        </w:rPr>
        <w:t>（3）组建自学小组、科研小组，开展小班制、研讨式、探究式教学，增强学生自主性学习；成立科研创新俱乐部，建立“学习社区”“科研乐园”，定期举办学术讲座、学习论坛，营造浓厚的学术氛围。</w:t>
      </w:r>
    </w:p>
    <w:p w:rsidR="00927682" w:rsidRDefault="00927682" w:rsidP="00C75900">
      <w:pPr>
        <w:spacing w:line="312" w:lineRule="auto"/>
        <w:ind w:firstLineChars="200" w:firstLine="420"/>
        <w:rPr>
          <w:rFonts w:ascii="宋体" w:hAnsi="宋体"/>
          <w:szCs w:val="21"/>
        </w:rPr>
      </w:pPr>
      <w:r>
        <w:rPr>
          <w:rFonts w:ascii="宋体" w:hAnsi="宋体" w:hint="eastAsia"/>
          <w:szCs w:val="21"/>
        </w:rPr>
        <w:t>（4）校院共管，以学院为主体，探索书院制管理，配备具有博士学位人员担任班主任，</w:t>
      </w:r>
      <w:r>
        <w:rPr>
          <w:rFonts w:ascii="宋体" w:hAnsi="宋体" w:hint="eastAsia"/>
          <w:szCs w:val="21"/>
        </w:rPr>
        <w:lastRenderedPageBreak/>
        <w:t>负责学生学习引导和生活指导；建立灵活的、符合拔尖创新人才培养需求的课程免修、缓修以及学分折抵制度。</w:t>
      </w:r>
    </w:p>
    <w:p w:rsidR="00927682" w:rsidRDefault="00927682" w:rsidP="00C75900">
      <w:pPr>
        <w:spacing w:line="312" w:lineRule="auto"/>
        <w:ind w:firstLineChars="200" w:firstLine="420"/>
        <w:rPr>
          <w:rFonts w:ascii="宋体" w:hAnsi="宋体"/>
          <w:szCs w:val="21"/>
        </w:rPr>
      </w:pPr>
      <w:r>
        <w:rPr>
          <w:rFonts w:ascii="宋体" w:hAnsi="宋体" w:hint="eastAsia"/>
          <w:szCs w:val="21"/>
        </w:rPr>
        <w:t>（5）建立开放环境下的拔尖人才培养机制，发挥国内、国外资源优势，推进校校、校所协同培养，拓展学生视野。</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5.支持政策</w:t>
      </w:r>
    </w:p>
    <w:p w:rsidR="00927682" w:rsidRDefault="00927682" w:rsidP="00C75900">
      <w:pPr>
        <w:spacing w:line="312" w:lineRule="auto"/>
        <w:ind w:firstLineChars="200" w:firstLine="420"/>
        <w:rPr>
          <w:rFonts w:ascii="宋体" w:hAnsi="宋体"/>
          <w:szCs w:val="21"/>
        </w:rPr>
      </w:pPr>
      <w:r>
        <w:rPr>
          <w:rFonts w:ascii="宋体" w:hAnsi="宋体" w:hint="eastAsia"/>
          <w:szCs w:val="21"/>
        </w:rPr>
        <w:t>（1）经费支持：学院统筹以一流（品牌）专业为主的各类专业类建设经费8-10万元，用于“拔尖计划”实施过程中教学改革、课程建设、导师指导、优秀导师海外短期研修、优秀学子短期游学等。支持学院利用优秀校友资源、企业资源，设立学院奖励基金，为拔尖创新人才培养提供支持。</w:t>
      </w:r>
    </w:p>
    <w:p w:rsidR="00927682" w:rsidRDefault="00927682" w:rsidP="00C75900">
      <w:pPr>
        <w:spacing w:line="312" w:lineRule="auto"/>
        <w:ind w:firstLineChars="200" w:firstLine="420"/>
        <w:rPr>
          <w:rFonts w:ascii="宋体" w:hAnsi="宋体"/>
          <w:szCs w:val="21"/>
        </w:rPr>
      </w:pPr>
      <w:r>
        <w:rPr>
          <w:rFonts w:ascii="宋体" w:hAnsi="宋体" w:hint="eastAsia"/>
          <w:szCs w:val="21"/>
        </w:rPr>
        <w:t>（2）条件支持：重点实验室、开放实验室、基础实验教学中心、图书馆等优先向“拔尖计划”学生开放；支持试点班学生参加各类学科与技能竞赛以及大学生创新创业计划训练项目；学校转专业政策适度向“拔尖计划”放开，允许部分优秀的学生在第四学期之前申请进入“拔尖计划”班学习。</w:t>
      </w:r>
    </w:p>
    <w:p w:rsidR="00927682" w:rsidRDefault="00927682" w:rsidP="00C75900">
      <w:pPr>
        <w:spacing w:line="312" w:lineRule="auto"/>
        <w:ind w:firstLineChars="200" w:firstLine="420"/>
        <w:rPr>
          <w:rFonts w:ascii="黑体" w:eastAsia="黑体" w:hAnsi="宋体"/>
          <w:szCs w:val="21"/>
        </w:rPr>
      </w:pPr>
      <w:r>
        <w:rPr>
          <w:rFonts w:ascii="黑体" w:eastAsia="黑体" w:hAnsi="宋体" w:hint="eastAsia"/>
          <w:szCs w:val="21"/>
        </w:rPr>
        <w:t>四、项目考核</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1.学生考核</w:t>
      </w:r>
    </w:p>
    <w:p w:rsidR="00927682" w:rsidRDefault="00927682" w:rsidP="00C75900">
      <w:pPr>
        <w:spacing w:line="312" w:lineRule="auto"/>
        <w:ind w:firstLineChars="200" w:firstLine="422"/>
        <w:rPr>
          <w:rFonts w:ascii="宋体" w:hAnsi="宋体"/>
          <w:szCs w:val="21"/>
        </w:rPr>
      </w:pPr>
      <w:r>
        <w:rPr>
          <w:rFonts w:ascii="宋体" w:hAnsi="宋体" w:hint="eastAsia"/>
          <w:b/>
          <w:szCs w:val="21"/>
        </w:rPr>
        <w:t>（1）中期考核</w:t>
      </w:r>
      <w:r>
        <w:rPr>
          <w:rFonts w:ascii="宋体" w:hAnsi="宋体" w:hint="eastAsia"/>
          <w:szCs w:val="21"/>
        </w:rPr>
        <w:t>：一般安排在第五学期期初进行，考核不达标者退出“拔尖计划”项目。学生具备以下任意两个条件视为考核“合格”：</w:t>
      </w:r>
    </w:p>
    <w:p w:rsidR="00927682" w:rsidRDefault="00927682" w:rsidP="00C75900">
      <w:pPr>
        <w:spacing w:line="312" w:lineRule="auto"/>
        <w:ind w:firstLineChars="200" w:firstLine="420"/>
        <w:rPr>
          <w:rFonts w:ascii="宋体" w:hAnsi="宋体"/>
          <w:szCs w:val="21"/>
        </w:rPr>
      </w:pPr>
      <w:r>
        <w:rPr>
          <w:rFonts w:ascii="宋体" w:hAnsi="宋体" w:hint="eastAsia"/>
          <w:szCs w:val="21"/>
        </w:rPr>
        <w:t>——通过大学英语六级考试；</w:t>
      </w:r>
    </w:p>
    <w:p w:rsidR="00927682" w:rsidRDefault="00927682" w:rsidP="00C75900">
      <w:pPr>
        <w:spacing w:line="312" w:lineRule="auto"/>
        <w:ind w:firstLineChars="200" w:firstLine="420"/>
        <w:rPr>
          <w:rFonts w:ascii="宋体" w:hAnsi="宋体"/>
          <w:szCs w:val="21"/>
        </w:rPr>
      </w:pPr>
      <w:r>
        <w:rPr>
          <w:rFonts w:ascii="宋体" w:hAnsi="宋体" w:hint="eastAsia"/>
          <w:szCs w:val="21"/>
        </w:rPr>
        <w:t>——专业课程平均学分绩点在 3.0 以上；</w:t>
      </w:r>
    </w:p>
    <w:p w:rsidR="00927682" w:rsidRDefault="00927682" w:rsidP="00C75900">
      <w:pPr>
        <w:spacing w:line="312" w:lineRule="auto"/>
        <w:ind w:firstLineChars="200" w:firstLine="420"/>
        <w:rPr>
          <w:rFonts w:ascii="宋体" w:hAnsi="宋体"/>
          <w:szCs w:val="21"/>
        </w:rPr>
      </w:pPr>
      <w:r>
        <w:rPr>
          <w:rFonts w:ascii="宋体" w:hAnsi="宋体" w:hint="eastAsia"/>
          <w:szCs w:val="21"/>
        </w:rPr>
        <w:t>——在本专业领域证明其有学术发展潜力；</w:t>
      </w:r>
    </w:p>
    <w:p w:rsidR="00927682" w:rsidRDefault="00927682" w:rsidP="00C75900">
      <w:pPr>
        <w:spacing w:line="312" w:lineRule="auto"/>
        <w:ind w:firstLineChars="200" w:firstLine="420"/>
        <w:rPr>
          <w:rFonts w:ascii="宋体" w:hAnsi="宋体"/>
          <w:szCs w:val="21"/>
        </w:rPr>
      </w:pPr>
      <w:r>
        <w:rPr>
          <w:rFonts w:ascii="宋体" w:hAnsi="宋体" w:hint="eastAsia"/>
          <w:szCs w:val="21"/>
        </w:rPr>
        <w:t>——每学期导师综合评价为“合格”。</w:t>
      </w:r>
    </w:p>
    <w:p w:rsidR="00927682" w:rsidRDefault="00927682" w:rsidP="00C75900">
      <w:pPr>
        <w:spacing w:line="312" w:lineRule="auto"/>
        <w:ind w:firstLineChars="200" w:firstLine="422"/>
        <w:rPr>
          <w:rFonts w:ascii="宋体" w:hAnsi="宋体"/>
          <w:szCs w:val="21"/>
        </w:rPr>
      </w:pPr>
      <w:r>
        <w:rPr>
          <w:rFonts w:ascii="宋体" w:hAnsi="宋体" w:hint="eastAsia"/>
          <w:b/>
          <w:szCs w:val="21"/>
        </w:rPr>
        <w:t>（2）终期考核</w:t>
      </w:r>
      <w:r>
        <w:rPr>
          <w:rFonts w:ascii="宋体" w:hAnsi="宋体" w:hint="eastAsia"/>
          <w:szCs w:val="21"/>
        </w:rPr>
        <w:t>：学生毕业后，具备以下任意两个条件，视为项目终期考核“合格”，终期考核结果作为优秀学子、优秀导师、优秀班级、优秀学院评选以及学院绩效考核的重要依据：</w:t>
      </w:r>
    </w:p>
    <w:p w:rsidR="00927682" w:rsidRDefault="00927682" w:rsidP="00C75900">
      <w:pPr>
        <w:spacing w:line="312" w:lineRule="auto"/>
        <w:ind w:firstLineChars="200" w:firstLine="420"/>
        <w:rPr>
          <w:rFonts w:ascii="宋体" w:hAnsi="宋体"/>
          <w:szCs w:val="21"/>
        </w:rPr>
      </w:pPr>
      <w:r>
        <w:rPr>
          <w:rFonts w:ascii="宋体" w:hAnsi="宋体" w:hint="eastAsia"/>
          <w:szCs w:val="21"/>
        </w:rPr>
        <w:t>——主持并完成省级以上学生类支持项目，或参与导师科研项目并发表二类以上论文1篇，或获取省级以上A类学生竞赛奖励1项以上，或获取省级以上B类学生竞赛二等奖以上奖励1项以上，或经学术同行认定在专业学术会议、非A、B类学科竞赛活动及重大科研探索中取得标志性学术成果；</w:t>
      </w:r>
    </w:p>
    <w:p w:rsidR="00927682" w:rsidRDefault="00927682" w:rsidP="00C75900">
      <w:pPr>
        <w:spacing w:line="312" w:lineRule="auto"/>
        <w:ind w:firstLineChars="200" w:firstLine="420"/>
        <w:rPr>
          <w:rFonts w:ascii="宋体" w:hAnsi="宋体"/>
          <w:szCs w:val="21"/>
        </w:rPr>
      </w:pPr>
      <w:r>
        <w:rPr>
          <w:rFonts w:ascii="宋体" w:hAnsi="宋体" w:hint="eastAsia"/>
          <w:szCs w:val="21"/>
        </w:rPr>
        <w:t>——毕业论文（设计）获“优秀”等次；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——考取具有博士学位授权资格的学位点攻读硕士学位，或考取教育部学历学位注册认定的国外高校攻读硕士学位。</w:t>
      </w:r>
    </w:p>
    <w:p w:rsidR="00927682" w:rsidRDefault="00927682" w:rsidP="00C75900">
      <w:pPr>
        <w:spacing w:line="312" w:lineRule="auto"/>
        <w:ind w:firstLineChars="200" w:firstLine="422"/>
        <w:rPr>
          <w:rFonts w:ascii="宋体" w:hAnsi="宋体"/>
          <w:b/>
          <w:szCs w:val="21"/>
        </w:rPr>
      </w:pPr>
      <w:r>
        <w:rPr>
          <w:rFonts w:ascii="宋体" w:hAnsi="宋体" w:hint="eastAsia"/>
          <w:b/>
          <w:szCs w:val="21"/>
        </w:rPr>
        <w:t>2.学院考核</w:t>
      </w:r>
    </w:p>
    <w:p w:rsidR="00927682" w:rsidRDefault="00927682" w:rsidP="00C75900">
      <w:pPr>
        <w:spacing w:line="312" w:lineRule="auto"/>
        <w:ind w:firstLineChars="200" w:firstLine="420"/>
        <w:rPr>
          <w:rFonts w:ascii="宋体" w:hAnsi="宋体"/>
          <w:szCs w:val="21"/>
        </w:rPr>
      </w:pPr>
      <w:r>
        <w:rPr>
          <w:rFonts w:ascii="宋体" w:hAnsi="宋体" w:hint="eastAsia"/>
          <w:szCs w:val="21"/>
        </w:rPr>
        <w:t>项目实施一个周期后，学校从运行管理、培养效果两个方面，对“拔尖计划”项目实施情况进行考核。运行管理考核合格是学院项目考核优秀的前提条件，运行管理考核不合格，视为学院项目实施考核“不合格”。考核“不合格”，学院绩效考核不得评为“优秀”等次，项目依托专业建设项目年度检查结果为“E”等次，拟结题项目当年验收结果为“D”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（1）运行管理：学校从以下两个方面对项目运行管理情况进行考核，考核分“合格”和“不合格”两个等次。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——形成富有本学院特色的拔尖创新人才培养系列管理制度；</w:t>
      </w:r>
    </w:p>
    <w:p w:rsidR="00927682" w:rsidRDefault="00927682" w:rsidP="00C75900">
      <w:pPr>
        <w:spacing w:line="312" w:lineRule="auto"/>
        <w:ind w:firstLineChars="200" w:firstLine="420"/>
        <w:rPr>
          <w:rFonts w:ascii="宋体" w:hAnsi="宋体"/>
          <w:szCs w:val="21"/>
        </w:rPr>
      </w:pPr>
      <w:r>
        <w:rPr>
          <w:rFonts w:ascii="宋体" w:hAnsi="宋体" w:hint="eastAsia"/>
          <w:szCs w:val="21"/>
        </w:rPr>
        <w:lastRenderedPageBreak/>
        <w:t>——按照“拔尖计划”基本要求组织拔尖创新人才培养工作；</w:t>
      </w:r>
    </w:p>
    <w:p w:rsidR="00927682" w:rsidRDefault="00927682" w:rsidP="00C75900">
      <w:pPr>
        <w:spacing w:line="312" w:lineRule="auto"/>
        <w:ind w:firstLineChars="200" w:firstLine="420"/>
        <w:rPr>
          <w:rFonts w:ascii="宋体" w:hAnsi="宋体"/>
          <w:szCs w:val="21"/>
        </w:rPr>
      </w:pPr>
      <w:r>
        <w:rPr>
          <w:rFonts w:ascii="宋体" w:hAnsi="宋体" w:hint="eastAsia"/>
          <w:szCs w:val="21"/>
        </w:rPr>
        <w:t>——建立规范完整的拔尖创新人才培养计划实施过程档案。</w:t>
      </w:r>
    </w:p>
    <w:p w:rsidR="00927682" w:rsidRDefault="00927682" w:rsidP="00C75900">
      <w:pPr>
        <w:spacing w:line="312" w:lineRule="auto"/>
        <w:ind w:firstLineChars="200" w:firstLine="420"/>
        <w:rPr>
          <w:rFonts w:ascii="宋体" w:hAnsi="宋体"/>
          <w:szCs w:val="21"/>
        </w:rPr>
      </w:pPr>
      <w:r>
        <w:rPr>
          <w:rFonts w:ascii="宋体" w:hAnsi="宋体" w:hint="eastAsia"/>
          <w:szCs w:val="21"/>
        </w:rPr>
        <w:t>（2）培养效果：在学院项目运行管理考核合格的基础上，学校分等次对学院项目培养效果进行考核，考核基数为学院在中期考核后确定的参加“拔尖计划”的学生数。</w:t>
      </w:r>
    </w:p>
    <w:p w:rsidR="00927682" w:rsidRDefault="00927682" w:rsidP="00C75900">
      <w:pPr>
        <w:spacing w:line="312" w:lineRule="auto"/>
        <w:ind w:firstLineChars="200" w:firstLine="420"/>
        <w:rPr>
          <w:rFonts w:ascii="宋体" w:hAnsi="宋体"/>
          <w:szCs w:val="21"/>
        </w:rPr>
      </w:pPr>
      <w:r>
        <w:rPr>
          <w:rFonts w:ascii="宋体" w:hAnsi="宋体" w:hint="eastAsia"/>
          <w:szCs w:val="21"/>
        </w:rPr>
        <w:t>——学生终期考核通过率在 85%以上，项目考核为“优秀”等次；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——学生终期考核通过率在 75%以上，项目考核为“良好”等次；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——学生终期考核通过率在 60%以上，项目考核为“合格”等次；</w:t>
      </w:r>
    </w:p>
    <w:p w:rsidR="00927682" w:rsidRDefault="00927682" w:rsidP="00C75900">
      <w:pPr>
        <w:spacing w:line="312" w:lineRule="auto"/>
        <w:ind w:firstLineChars="200" w:firstLine="420"/>
        <w:rPr>
          <w:rFonts w:ascii="宋体" w:hAnsi="宋体"/>
          <w:szCs w:val="21"/>
        </w:rPr>
      </w:pPr>
      <w:r>
        <w:rPr>
          <w:rFonts w:ascii="宋体" w:hAnsi="宋体" w:hint="eastAsia"/>
          <w:szCs w:val="21"/>
        </w:rPr>
        <w:t>——学生终期考核通过率低于 60%，项目考核为“不合格”等次。</w:t>
      </w:r>
    </w:p>
    <w:p w:rsidR="00927682" w:rsidRDefault="00927682" w:rsidP="009B1656">
      <w:pPr>
        <w:widowControl/>
        <w:spacing w:line="300" w:lineRule="auto"/>
        <w:jc w:val="left"/>
        <w:rPr>
          <w:rFonts w:ascii="宋体" w:hAnsi="宋体"/>
          <w:szCs w:val="21"/>
        </w:rPr>
      </w:pPr>
      <w:r>
        <w:rPr>
          <w:rFonts w:ascii="宋体" w:hAnsi="宋体" w:hint="eastAsia"/>
          <w:szCs w:val="21"/>
        </w:rPr>
        <w:br w:type="page"/>
      </w:r>
      <w:r>
        <w:rPr>
          <w:rFonts w:ascii="宋体" w:hAnsi="宋体" w:hint="eastAsia"/>
          <w:szCs w:val="21"/>
        </w:rPr>
        <w:lastRenderedPageBreak/>
        <w:t>附件2：</w:t>
      </w:r>
    </w:p>
    <w:p w:rsidR="009B1656" w:rsidRDefault="009B1656" w:rsidP="009B1656">
      <w:pPr>
        <w:widowControl/>
        <w:spacing w:line="300" w:lineRule="auto"/>
        <w:jc w:val="left"/>
        <w:rPr>
          <w:rFonts w:ascii="方正大标宋简体" w:eastAsia="方正大标宋简体" w:hAnsi="宋体"/>
          <w:bCs/>
          <w:color w:val="000000"/>
          <w:sz w:val="32"/>
          <w:szCs w:val="32"/>
        </w:rPr>
      </w:pPr>
    </w:p>
    <w:p w:rsidR="00927682" w:rsidRDefault="00927682" w:rsidP="00927682">
      <w:pPr>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阜阳师范大学卓越应用人才培养计划实施方案</w:t>
      </w:r>
    </w:p>
    <w:p w:rsidR="00927682" w:rsidRDefault="00927682" w:rsidP="00927682">
      <w:pPr>
        <w:spacing w:line="300" w:lineRule="auto"/>
        <w:ind w:firstLineChars="200" w:firstLine="420"/>
        <w:rPr>
          <w:rFonts w:ascii="宋体" w:hAnsi="宋体"/>
          <w:szCs w:val="21"/>
        </w:rPr>
      </w:pPr>
    </w:p>
    <w:p w:rsidR="00927682" w:rsidRDefault="00927682" w:rsidP="00927682">
      <w:pPr>
        <w:spacing w:line="300" w:lineRule="auto"/>
        <w:ind w:firstLineChars="200" w:firstLine="420"/>
        <w:rPr>
          <w:rFonts w:ascii="宋体" w:hAnsi="宋体"/>
          <w:szCs w:val="21"/>
        </w:rPr>
      </w:pPr>
      <w:r>
        <w:rPr>
          <w:rFonts w:ascii="宋体" w:hAnsi="宋体" w:hint="eastAsia"/>
          <w:szCs w:val="21"/>
        </w:rPr>
        <w:t>为贯彻落实《教育部关于加快建设高水平本科教育全面提高人才培养能力的意见》（教高〔2018〕2号）、《教育部关于深化本科教育教学改革全面提高人才培养质量的意见》（教高〔2019〕6号）等文件精神，适应社会需求多样化和学生发展多元化趋势，根据学校深化综合改革方案部署，学校决定实施“卓越人才培养计划”（以下简称“卓越计划”），具体方案如下：</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一、基本思路</w:t>
      </w:r>
    </w:p>
    <w:p w:rsidR="00927682" w:rsidRDefault="00927682" w:rsidP="00927682">
      <w:pPr>
        <w:spacing w:line="300" w:lineRule="auto"/>
        <w:ind w:firstLineChars="200" w:firstLine="420"/>
        <w:rPr>
          <w:rFonts w:ascii="宋体" w:hAnsi="宋体"/>
          <w:szCs w:val="21"/>
        </w:rPr>
      </w:pPr>
      <w:r>
        <w:rPr>
          <w:rFonts w:ascii="宋体" w:hAnsi="宋体" w:hint="eastAsia"/>
          <w:szCs w:val="21"/>
        </w:rPr>
        <w:t>以学生为本，尊重个性发展，坚持“学校统筹、项目引领、分级实施、动态调整”，按照卓越工程师、卓越教师、卓越农林人才、卓越法律人才和卓越文科人才培养要求，以能力培养为主线，以校企、校区合作为手段，深化人才培养方案改革，着力培养信念执著、品德优良、知识丰富、视野开阔、思维活跃、本领过硬的卓越应用人才。</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二、主要目标</w:t>
      </w:r>
    </w:p>
    <w:p w:rsidR="00927682" w:rsidRDefault="00927682" w:rsidP="00927682">
      <w:pPr>
        <w:spacing w:line="300" w:lineRule="auto"/>
        <w:ind w:firstLineChars="200" w:firstLine="420"/>
        <w:rPr>
          <w:rFonts w:ascii="宋体" w:hAnsi="宋体"/>
          <w:szCs w:val="21"/>
        </w:rPr>
      </w:pPr>
      <w:r>
        <w:rPr>
          <w:rFonts w:ascii="宋体" w:hAnsi="宋体" w:hint="eastAsia"/>
          <w:szCs w:val="21"/>
        </w:rPr>
        <w:t>通过实施“卓越应用人才培养计划”，在学生选拔、师资配备、培养模式、条件氛围、管理制度等方面，构建卓越应用人才培养新机制，探索卓越应用人才培养新模式；培养一批专业基础扎实、社会责任感强、综合实践能力突出的卓越应用人才，每届遴选1000名左右学生参加“卓越计划”。</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三、项目设置</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1.专业遴选</w:t>
      </w:r>
    </w:p>
    <w:p w:rsidR="00927682" w:rsidRDefault="00927682" w:rsidP="00927682">
      <w:pPr>
        <w:spacing w:line="300" w:lineRule="auto"/>
        <w:ind w:firstLineChars="200" w:firstLine="420"/>
        <w:rPr>
          <w:rFonts w:ascii="宋体" w:hAnsi="宋体"/>
          <w:szCs w:val="21"/>
        </w:rPr>
      </w:pPr>
      <w:r>
        <w:rPr>
          <w:rFonts w:ascii="宋体" w:hAnsi="宋体" w:hint="eastAsia"/>
          <w:szCs w:val="21"/>
        </w:rPr>
        <w:t>（1）一流（品牌）专业、卓越计划改革试点专业；</w:t>
      </w:r>
    </w:p>
    <w:p w:rsidR="00927682" w:rsidRDefault="00927682" w:rsidP="00927682">
      <w:pPr>
        <w:spacing w:line="300" w:lineRule="auto"/>
        <w:ind w:firstLineChars="200" w:firstLine="420"/>
        <w:rPr>
          <w:rFonts w:ascii="宋体" w:hAnsi="宋体"/>
          <w:szCs w:val="21"/>
        </w:rPr>
      </w:pPr>
      <w:r>
        <w:rPr>
          <w:rFonts w:ascii="宋体" w:hAnsi="宋体" w:hint="eastAsia"/>
          <w:szCs w:val="21"/>
        </w:rPr>
        <w:t>（2）编制了卓越应用人才培养方案。</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2.学生遴选</w:t>
      </w:r>
    </w:p>
    <w:p w:rsidR="00927682" w:rsidRDefault="00927682" w:rsidP="00927682">
      <w:pPr>
        <w:spacing w:line="300" w:lineRule="auto"/>
        <w:ind w:firstLineChars="200" w:firstLine="420"/>
        <w:rPr>
          <w:rFonts w:ascii="宋体" w:hAnsi="宋体"/>
          <w:szCs w:val="21"/>
        </w:rPr>
      </w:pPr>
      <w:r>
        <w:rPr>
          <w:rFonts w:ascii="宋体" w:hAnsi="宋体" w:hint="eastAsia"/>
          <w:szCs w:val="21"/>
        </w:rPr>
        <w:t>一般在第一学期期末进行，面向全体学生（艺体类专业面向本学院学生），每班30—50人；项目实施学院制订学生遴选标准与选拔办法。</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3.主要任务</w:t>
      </w:r>
    </w:p>
    <w:p w:rsidR="00927682" w:rsidRDefault="00927682" w:rsidP="00927682">
      <w:pPr>
        <w:spacing w:line="300" w:lineRule="auto"/>
        <w:ind w:firstLineChars="200" w:firstLine="420"/>
        <w:rPr>
          <w:rFonts w:ascii="宋体" w:hAnsi="宋体"/>
          <w:szCs w:val="21"/>
        </w:rPr>
      </w:pPr>
      <w:r>
        <w:rPr>
          <w:rFonts w:ascii="宋体" w:hAnsi="宋体" w:hint="eastAsia"/>
          <w:szCs w:val="21"/>
        </w:rPr>
        <w:t>（1）探索卓越应用人才培养模式改革;</w:t>
      </w:r>
    </w:p>
    <w:p w:rsidR="00927682" w:rsidRDefault="00927682" w:rsidP="00927682">
      <w:pPr>
        <w:spacing w:line="300" w:lineRule="auto"/>
        <w:ind w:firstLineChars="200" w:firstLine="420"/>
        <w:rPr>
          <w:rFonts w:ascii="宋体" w:hAnsi="宋体"/>
          <w:szCs w:val="21"/>
        </w:rPr>
      </w:pPr>
      <w:r>
        <w:rPr>
          <w:rFonts w:ascii="宋体" w:hAnsi="宋体" w:hint="eastAsia"/>
          <w:szCs w:val="21"/>
        </w:rPr>
        <w:t>（2）探索卓越应用人才培养学生管理机制建设；</w:t>
      </w:r>
    </w:p>
    <w:p w:rsidR="00927682" w:rsidRDefault="00927682" w:rsidP="00927682">
      <w:pPr>
        <w:spacing w:line="300" w:lineRule="auto"/>
        <w:ind w:firstLineChars="200" w:firstLine="420"/>
        <w:rPr>
          <w:rFonts w:ascii="宋体" w:hAnsi="宋体"/>
          <w:szCs w:val="21"/>
        </w:rPr>
      </w:pPr>
      <w:r>
        <w:rPr>
          <w:rFonts w:ascii="宋体" w:hAnsi="宋体" w:hint="eastAsia"/>
          <w:szCs w:val="21"/>
        </w:rPr>
        <w:t>（3）探索卓越应用人才导师制实施办法。</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4.基本要求</w:t>
      </w:r>
    </w:p>
    <w:p w:rsidR="00927682" w:rsidRDefault="00927682" w:rsidP="00927682">
      <w:pPr>
        <w:spacing w:line="300" w:lineRule="auto"/>
        <w:ind w:firstLineChars="200" w:firstLine="420"/>
        <w:rPr>
          <w:rFonts w:ascii="宋体" w:hAnsi="宋体"/>
          <w:szCs w:val="21"/>
        </w:rPr>
      </w:pPr>
      <w:r>
        <w:rPr>
          <w:rFonts w:ascii="宋体" w:hAnsi="宋体" w:hint="eastAsia"/>
          <w:szCs w:val="21"/>
        </w:rPr>
        <w:t>（1）遴选高水平教师，开设通识基础课、学科基础课，探索通识类课程选课制，注重“文”“理”知识综合学习，全面培养学生综合素质。</w:t>
      </w:r>
    </w:p>
    <w:p w:rsidR="00927682" w:rsidRDefault="00927682" w:rsidP="00927682">
      <w:pPr>
        <w:spacing w:line="300" w:lineRule="auto"/>
        <w:ind w:firstLineChars="200" w:firstLine="420"/>
        <w:rPr>
          <w:rFonts w:ascii="宋体" w:hAnsi="宋体"/>
          <w:szCs w:val="21"/>
        </w:rPr>
      </w:pPr>
      <w:r>
        <w:rPr>
          <w:rFonts w:ascii="宋体" w:hAnsi="宋体" w:hint="eastAsia"/>
          <w:szCs w:val="21"/>
        </w:rPr>
        <w:t>（2）按照通用标准和行业专业标准，遵循应用型人才集成与创新特征，突出卓越人才培养的行业性和创新性特点，以有利于促进学生全面发展为目标，重构课程体系和教学内容，建立富有本校特色的人才培养标准体系。</w:t>
      </w:r>
    </w:p>
    <w:p w:rsidR="00927682" w:rsidRDefault="00927682" w:rsidP="00927682">
      <w:pPr>
        <w:spacing w:line="300" w:lineRule="auto"/>
        <w:ind w:firstLineChars="200" w:firstLine="420"/>
        <w:rPr>
          <w:rFonts w:ascii="宋体" w:hAnsi="宋体"/>
          <w:szCs w:val="21"/>
        </w:rPr>
      </w:pPr>
      <w:r>
        <w:rPr>
          <w:rFonts w:ascii="宋体" w:hAnsi="宋体" w:hint="eastAsia"/>
          <w:szCs w:val="21"/>
        </w:rPr>
        <w:t>（3）着力推动基于问题、基于项目、基于案例的学习，强化实践能力、创新能力训练；适应卓越人才培养要求，成立卓越人才俱乐部，定期举办交流论坛、学习讲座。</w:t>
      </w:r>
    </w:p>
    <w:p w:rsidR="00927682" w:rsidRDefault="00927682" w:rsidP="00927682">
      <w:pPr>
        <w:spacing w:line="300" w:lineRule="auto"/>
        <w:ind w:firstLineChars="200" w:firstLine="420"/>
        <w:rPr>
          <w:rFonts w:ascii="宋体" w:hAnsi="宋体"/>
          <w:szCs w:val="21"/>
        </w:rPr>
      </w:pPr>
      <w:r>
        <w:rPr>
          <w:rFonts w:ascii="宋体" w:hAnsi="宋体" w:hint="eastAsia"/>
          <w:szCs w:val="21"/>
        </w:rPr>
        <w:t>（4）探索“3+1”校企、校地协同培养模式，学生在实践基地学习累计不少于一年，完</w:t>
      </w:r>
      <w:r>
        <w:rPr>
          <w:rFonts w:ascii="宋体" w:hAnsi="宋体" w:hint="eastAsia"/>
          <w:szCs w:val="21"/>
        </w:rPr>
        <w:lastRenderedPageBreak/>
        <w:t>成专业实践以及毕业设计，学习先进技术和企业文化，培养职业精神和职业道德。</w:t>
      </w:r>
    </w:p>
    <w:p w:rsidR="00927682" w:rsidRDefault="00927682" w:rsidP="00927682">
      <w:pPr>
        <w:spacing w:line="300" w:lineRule="auto"/>
        <w:ind w:firstLineChars="200" w:firstLine="420"/>
        <w:rPr>
          <w:rFonts w:ascii="宋体" w:hAnsi="宋体"/>
          <w:szCs w:val="21"/>
        </w:rPr>
      </w:pPr>
      <w:r>
        <w:rPr>
          <w:rFonts w:ascii="宋体" w:hAnsi="宋体" w:hint="eastAsia"/>
          <w:szCs w:val="21"/>
        </w:rPr>
        <w:t>（5）建设具有一定应用型创新经历的高水平专、兼职教师队伍；从行业、企业聘请具有丰富实践经验的专业人员和管理人员担任兼职教师，承担教学任务，担任本科生联合导师。</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5.支持政策</w:t>
      </w:r>
    </w:p>
    <w:p w:rsidR="00927682" w:rsidRDefault="00927682" w:rsidP="00927682">
      <w:pPr>
        <w:spacing w:line="300" w:lineRule="auto"/>
        <w:ind w:firstLineChars="200" w:firstLine="420"/>
        <w:rPr>
          <w:rFonts w:ascii="宋体" w:hAnsi="宋体"/>
          <w:szCs w:val="21"/>
        </w:rPr>
      </w:pPr>
      <w:r>
        <w:rPr>
          <w:rFonts w:ascii="宋体" w:hAnsi="宋体" w:hint="eastAsia"/>
          <w:szCs w:val="21"/>
        </w:rPr>
        <w:t>（1）经费支持：学院统筹以一流（品牌）专业为主的各类专业类建设经费8-10万元，用于“卓越计划”实施过程中教学改革、课程建设、导师指导、优秀导师海外短期研修、优秀学子短期游学等。支持学院利用优秀校友资源、企业资源，设立学院奖励基金，为拔尖创新人才培养提供支持。</w:t>
      </w:r>
    </w:p>
    <w:p w:rsidR="00927682" w:rsidRDefault="00927682" w:rsidP="00927682">
      <w:pPr>
        <w:spacing w:line="300" w:lineRule="auto"/>
        <w:ind w:firstLineChars="200" w:firstLine="420"/>
        <w:rPr>
          <w:rFonts w:ascii="宋体" w:hAnsi="宋体"/>
          <w:szCs w:val="21"/>
        </w:rPr>
      </w:pPr>
      <w:r>
        <w:rPr>
          <w:rFonts w:ascii="宋体" w:hAnsi="宋体" w:hint="eastAsia"/>
          <w:szCs w:val="21"/>
        </w:rPr>
        <w:t>（2）条件支持：重点实验室、开放实验室、基础实验教学中心、图书馆等优先向“卓越计划”学生开放；支持试点班学生参加各类学科竞赛以及大学生创新创业计划训练项目；学校转专业政策适度向“卓越计划”放开，允许部分优秀的学生在第四学期之前申请进入“卓越计划”班学习。</w:t>
      </w:r>
    </w:p>
    <w:p w:rsidR="00927682" w:rsidRDefault="00927682" w:rsidP="00927682">
      <w:pPr>
        <w:spacing w:line="300" w:lineRule="auto"/>
        <w:ind w:firstLineChars="200" w:firstLine="420"/>
        <w:rPr>
          <w:rFonts w:ascii="黑体" w:eastAsia="黑体" w:hAnsi="宋体"/>
          <w:szCs w:val="21"/>
        </w:rPr>
      </w:pPr>
      <w:r>
        <w:rPr>
          <w:rFonts w:ascii="黑体" w:eastAsia="黑体" w:hAnsi="宋体" w:hint="eastAsia"/>
          <w:szCs w:val="21"/>
        </w:rPr>
        <w:t>四、项目考核</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1.学生考核</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（1）中期考核</w:t>
      </w:r>
      <w:r>
        <w:rPr>
          <w:rFonts w:ascii="宋体" w:hAnsi="宋体" w:hint="eastAsia"/>
          <w:szCs w:val="21"/>
        </w:rPr>
        <w:t>：一般安排在第五学期期初进行，考核不达标者退出“卓越计划”。学生具备以下任意两个条件，视为考核“合格”：</w:t>
      </w:r>
    </w:p>
    <w:p w:rsidR="00927682" w:rsidRDefault="00927682" w:rsidP="00927682">
      <w:pPr>
        <w:spacing w:line="300" w:lineRule="auto"/>
        <w:ind w:firstLineChars="200" w:firstLine="420"/>
        <w:rPr>
          <w:rFonts w:ascii="宋体" w:hAnsi="宋体"/>
          <w:szCs w:val="21"/>
        </w:rPr>
      </w:pPr>
      <w:r>
        <w:rPr>
          <w:rFonts w:ascii="宋体" w:hAnsi="宋体" w:hint="eastAsia"/>
          <w:szCs w:val="21"/>
        </w:rPr>
        <w:t>——通过大学英语四级考试；</w:t>
      </w:r>
    </w:p>
    <w:p w:rsidR="00927682" w:rsidRDefault="00927682" w:rsidP="00927682">
      <w:pPr>
        <w:spacing w:line="300" w:lineRule="auto"/>
        <w:ind w:firstLineChars="200" w:firstLine="420"/>
        <w:rPr>
          <w:rFonts w:ascii="宋体" w:hAnsi="宋体"/>
          <w:szCs w:val="21"/>
        </w:rPr>
      </w:pPr>
      <w:r>
        <w:rPr>
          <w:rFonts w:ascii="宋体" w:hAnsi="宋体" w:hint="eastAsia"/>
          <w:szCs w:val="21"/>
        </w:rPr>
        <w:t>——专业课程平均学分绩点在 3.0 以上；</w:t>
      </w:r>
    </w:p>
    <w:p w:rsidR="00927682" w:rsidRDefault="00927682" w:rsidP="00927682">
      <w:pPr>
        <w:spacing w:line="300" w:lineRule="auto"/>
        <w:ind w:firstLineChars="200" w:firstLine="420"/>
        <w:rPr>
          <w:rFonts w:ascii="宋体" w:hAnsi="宋体"/>
          <w:szCs w:val="21"/>
        </w:rPr>
      </w:pPr>
      <w:r>
        <w:rPr>
          <w:rFonts w:ascii="宋体" w:hAnsi="宋体" w:hint="eastAsia"/>
          <w:szCs w:val="21"/>
        </w:rPr>
        <w:t>——专业综合实践取得突出成绩，或证明其在专业综合应用方面有发展潜力。</w:t>
      </w:r>
    </w:p>
    <w:p w:rsidR="00927682" w:rsidRDefault="00927682" w:rsidP="00927682">
      <w:pPr>
        <w:spacing w:line="300" w:lineRule="auto"/>
        <w:ind w:firstLineChars="200" w:firstLine="420"/>
        <w:rPr>
          <w:rFonts w:ascii="宋体" w:hAnsi="宋体"/>
          <w:szCs w:val="21"/>
        </w:rPr>
      </w:pPr>
      <w:r>
        <w:rPr>
          <w:rFonts w:ascii="宋体" w:hAnsi="宋体" w:hint="eastAsia"/>
          <w:szCs w:val="21"/>
        </w:rPr>
        <w:t>（2）终期考核：学生毕业后，具备以下任意两个条件，视为项目终期考核“合格”，终期考核结果作为优秀学子、优秀导师、优秀班级、优秀学院评选以及学院绩效考核的重要依据：</w:t>
      </w:r>
    </w:p>
    <w:p w:rsidR="00927682" w:rsidRDefault="00927682" w:rsidP="00927682">
      <w:pPr>
        <w:spacing w:line="300" w:lineRule="auto"/>
        <w:ind w:firstLineChars="200" w:firstLine="420"/>
        <w:rPr>
          <w:rFonts w:ascii="宋体" w:hAnsi="宋体"/>
          <w:szCs w:val="21"/>
        </w:rPr>
      </w:pPr>
      <w:r>
        <w:rPr>
          <w:rFonts w:ascii="宋体" w:hAnsi="宋体" w:hint="eastAsia"/>
          <w:szCs w:val="21"/>
        </w:rPr>
        <w:t>——专业课程平均学分绩点在3.0以上且专业综合能力达标考核为“优秀”等次，或专业实习、毕业论文(设计)获“优秀”等次；</w:t>
      </w:r>
    </w:p>
    <w:p w:rsidR="00927682" w:rsidRDefault="00927682" w:rsidP="00927682">
      <w:pPr>
        <w:spacing w:line="300" w:lineRule="auto"/>
        <w:ind w:firstLineChars="200" w:firstLine="420"/>
        <w:rPr>
          <w:rFonts w:ascii="宋体" w:hAnsi="宋体"/>
          <w:szCs w:val="21"/>
        </w:rPr>
      </w:pPr>
      <w:r>
        <w:rPr>
          <w:rFonts w:ascii="宋体" w:hAnsi="宋体" w:hint="eastAsia"/>
          <w:szCs w:val="21"/>
        </w:rPr>
        <w:t>——主持省级以上学生类支持项目，或获取发明专利1项以上，或获得成果推广项目1项以上，或获取省级以上A类学生竞赛奖励1项以上，或获取省级以上B类学生竞赛二等奖以上奖励1项以上，或经同行认定在非上述A、B类规范性学科技能竞赛、本专业综合实践活动方面取得比同类院校显示度较高的成果；</w:t>
      </w:r>
    </w:p>
    <w:p w:rsidR="00927682" w:rsidRDefault="00927682" w:rsidP="00927682">
      <w:pPr>
        <w:spacing w:line="300" w:lineRule="auto"/>
        <w:ind w:firstLineChars="200" w:firstLine="420"/>
        <w:rPr>
          <w:rFonts w:ascii="宋体" w:hAnsi="宋体"/>
          <w:szCs w:val="21"/>
        </w:rPr>
      </w:pPr>
      <w:r>
        <w:rPr>
          <w:rFonts w:ascii="宋体" w:hAnsi="宋体" w:hint="eastAsia"/>
          <w:szCs w:val="21"/>
        </w:rPr>
        <w:t>——通过相应专业职业资格认定考试获得职业资格证书并在大中型企业、党政机关、事业单位正式就业，或通过公开竞聘、招考等形式正式在大中型企业、党政机关、事业单位就业，或自主创业满1年以上且创业实绩较为突出；</w:t>
      </w:r>
    </w:p>
    <w:p w:rsidR="00927682" w:rsidRDefault="00927682" w:rsidP="00927682">
      <w:pPr>
        <w:spacing w:line="300" w:lineRule="auto"/>
        <w:ind w:firstLineChars="200" w:firstLine="420"/>
        <w:rPr>
          <w:rFonts w:ascii="宋体" w:hAnsi="宋体"/>
          <w:szCs w:val="21"/>
        </w:rPr>
      </w:pPr>
      <w:r>
        <w:rPr>
          <w:rFonts w:ascii="宋体" w:hAnsi="宋体" w:hint="eastAsia"/>
          <w:szCs w:val="21"/>
        </w:rPr>
        <w:t>——考取硕士研究生攻读硕士学位，或考取教育部学历学位注册认定的国外高校攻读硕士学位。</w:t>
      </w:r>
    </w:p>
    <w:p w:rsidR="00927682" w:rsidRDefault="00927682" w:rsidP="00927682">
      <w:pPr>
        <w:spacing w:line="300" w:lineRule="auto"/>
        <w:ind w:firstLineChars="200" w:firstLine="422"/>
        <w:rPr>
          <w:rFonts w:ascii="宋体" w:hAnsi="宋体"/>
          <w:b/>
          <w:szCs w:val="21"/>
        </w:rPr>
      </w:pPr>
      <w:r>
        <w:rPr>
          <w:rFonts w:ascii="宋体" w:hAnsi="宋体" w:hint="eastAsia"/>
          <w:b/>
          <w:szCs w:val="21"/>
        </w:rPr>
        <w:t>2.学院考核</w:t>
      </w:r>
    </w:p>
    <w:p w:rsidR="00927682" w:rsidRDefault="00927682" w:rsidP="00927682">
      <w:pPr>
        <w:spacing w:line="300" w:lineRule="auto"/>
        <w:ind w:firstLineChars="200" w:firstLine="420"/>
        <w:rPr>
          <w:rFonts w:ascii="宋体" w:hAnsi="宋体"/>
          <w:szCs w:val="21"/>
        </w:rPr>
      </w:pPr>
      <w:r>
        <w:rPr>
          <w:rFonts w:ascii="宋体" w:hAnsi="宋体" w:hint="eastAsia"/>
          <w:szCs w:val="21"/>
        </w:rPr>
        <w:t>项目实施一周期后，学校从运行管理、培养效果两个方面，对“卓越计划”项目实施情况分等次进行考核。运行管理考核合格是学院项目考核优秀的前提条件，运行管理考核不合格，视为学院项目实施考核“不合格”。考核“不合格”，学院绩效考核不得评为“优秀”等次，项目依托专业建设项目年度检查结果为“E”等次，拟结题项目当年验收结果为“D”等次。</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（1）运行管理</w:t>
      </w:r>
      <w:r>
        <w:rPr>
          <w:rFonts w:ascii="宋体" w:hAnsi="宋体" w:hint="eastAsia"/>
          <w:szCs w:val="21"/>
        </w:rPr>
        <w:t>：学校从以下两个方面对项目运行管理情况进行考核，考核分“合格”和“不合格”两个等次。</w:t>
      </w:r>
    </w:p>
    <w:p w:rsidR="00927682" w:rsidRDefault="00927682" w:rsidP="00927682">
      <w:pPr>
        <w:spacing w:line="300" w:lineRule="auto"/>
        <w:ind w:firstLineChars="200" w:firstLine="420"/>
        <w:rPr>
          <w:rFonts w:ascii="宋体" w:hAnsi="宋体"/>
          <w:szCs w:val="21"/>
        </w:rPr>
      </w:pPr>
      <w:r>
        <w:rPr>
          <w:rFonts w:ascii="宋体" w:hAnsi="宋体" w:hint="eastAsia"/>
          <w:szCs w:val="21"/>
        </w:rPr>
        <w:lastRenderedPageBreak/>
        <w:t>——形成富有本学院特色的卓越应用人才培养系列管理制度；</w:t>
      </w:r>
    </w:p>
    <w:p w:rsidR="00927682" w:rsidRDefault="00927682" w:rsidP="00927682">
      <w:pPr>
        <w:spacing w:line="300" w:lineRule="auto"/>
        <w:ind w:firstLineChars="200" w:firstLine="420"/>
        <w:rPr>
          <w:rFonts w:ascii="宋体" w:hAnsi="宋体"/>
          <w:szCs w:val="21"/>
        </w:rPr>
      </w:pPr>
      <w:r>
        <w:rPr>
          <w:rFonts w:ascii="宋体" w:hAnsi="宋体" w:hint="eastAsia"/>
          <w:szCs w:val="21"/>
        </w:rPr>
        <w:t>——按照“卓越计划”基本要求组织卓越应用人才培养工作；</w:t>
      </w:r>
    </w:p>
    <w:p w:rsidR="00927682" w:rsidRDefault="00927682" w:rsidP="00927682">
      <w:pPr>
        <w:spacing w:line="300" w:lineRule="auto"/>
        <w:ind w:firstLineChars="200" w:firstLine="420"/>
        <w:rPr>
          <w:rFonts w:ascii="宋体" w:hAnsi="宋体"/>
          <w:szCs w:val="21"/>
        </w:rPr>
      </w:pPr>
      <w:r>
        <w:rPr>
          <w:rFonts w:ascii="宋体" w:hAnsi="宋体" w:hint="eastAsia"/>
          <w:szCs w:val="21"/>
        </w:rPr>
        <w:t>——建立规范完整的卓越应用人才培养计划实施过程档案。</w:t>
      </w:r>
    </w:p>
    <w:p w:rsidR="00927682" w:rsidRDefault="00927682" w:rsidP="00927682">
      <w:pPr>
        <w:spacing w:line="300" w:lineRule="auto"/>
        <w:ind w:firstLineChars="200" w:firstLine="422"/>
        <w:rPr>
          <w:rFonts w:ascii="宋体" w:hAnsi="宋体"/>
          <w:szCs w:val="21"/>
        </w:rPr>
      </w:pPr>
      <w:r>
        <w:rPr>
          <w:rFonts w:ascii="宋体" w:hAnsi="宋体" w:hint="eastAsia"/>
          <w:b/>
          <w:szCs w:val="21"/>
        </w:rPr>
        <w:t>（2）培养效果</w:t>
      </w:r>
      <w:r>
        <w:rPr>
          <w:rFonts w:ascii="宋体" w:hAnsi="宋体" w:hint="eastAsia"/>
          <w:szCs w:val="21"/>
        </w:rPr>
        <w:t>：在学院项目运行管理考核合格的基础上，学校分等次对学院项目培养效果进行考核，考核基数为学院在中期考核后确定的参加“卓越计划”的学生数。</w:t>
      </w:r>
    </w:p>
    <w:p w:rsidR="00927682" w:rsidRDefault="00927682" w:rsidP="00927682">
      <w:pPr>
        <w:spacing w:line="300" w:lineRule="auto"/>
        <w:ind w:firstLineChars="200" w:firstLine="420"/>
        <w:rPr>
          <w:rFonts w:ascii="宋体" w:hAnsi="宋体"/>
          <w:szCs w:val="21"/>
        </w:rPr>
      </w:pPr>
      <w:r>
        <w:rPr>
          <w:rFonts w:ascii="宋体" w:hAnsi="宋体" w:hint="eastAsia"/>
          <w:szCs w:val="21"/>
        </w:rPr>
        <w:t>——学生终期考核通过率在 85%以上，项目考核为“优秀”等次；</w:t>
      </w:r>
    </w:p>
    <w:p w:rsidR="00927682" w:rsidRDefault="00927682" w:rsidP="00927682">
      <w:pPr>
        <w:spacing w:line="300" w:lineRule="auto"/>
        <w:ind w:firstLineChars="200" w:firstLine="420"/>
        <w:rPr>
          <w:rFonts w:ascii="宋体" w:hAnsi="宋体"/>
          <w:szCs w:val="21"/>
        </w:rPr>
      </w:pPr>
      <w:r>
        <w:rPr>
          <w:rFonts w:ascii="宋体" w:hAnsi="宋体" w:hint="eastAsia"/>
          <w:szCs w:val="21"/>
        </w:rPr>
        <w:t>——学生终期考核通过率在 75%以上，项目考核为“良好”等次；</w:t>
      </w:r>
    </w:p>
    <w:p w:rsidR="00927682" w:rsidRDefault="00927682" w:rsidP="00927682">
      <w:pPr>
        <w:spacing w:line="300" w:lineRule="auto"/>
        <w:ind w:firstLineChars="200" w:firstLine="420"/>
        <w:rPr>
          <w:rFonts w:ascii="宋体" w:hAnsi="宋体"/>
          <w:szCs w:val="21"/>
        </w:rPr>
      </w:pPr>
      <w:r>
        <w:rPr>
          <w:rFonts w:ascii="宋体" w:hAnsi="宋体" w:hint="eastAsia"/>
          <w:szCs w:val="21"/>
        </w:rPr>
        <w:t>——学生终期考核通过率在 60%以上，项目考核为“合格”等次；</w:t>
      </w:r>
    </w:p>
    <w:p w:rsidR="00927682" w:rsidRDefault="00927682" w:rsidP="00927682">
      <w:pPr>
        <w:spacing w:line="300" w:lineRule="auto"/>
        <w:ind w:firstLineChars="200" w:firstLine="420"/>
        <w:rPr>
          <w:rFonts w:ascii="宋体" w:hAnsi="宋体"/>
          <w:szCs w:val="21"/>
        </w:rPr>
      </w:pPr>
      <w:r>
        <w:rPr>
          <w:rFonts w:ascii="宋体" w:hAnsi="宋体" w:hint="eastAsia"/>
          <w:szCs w:val="21"/>
        </w:rPr>
        <w:t>——学生终期考核通过率低于 60%，项目考核为“不合格”等次。</w:t>
      </w:r>
    </w:p>
    <w:p w:rsidR="00927682" w:rsidRDefault="00927682" w:rsidP="001B7F24">
      <w:pPr>
        <w:adjustRightInd w:val="0"/>
        <w:snapToGrid w:val="0"/>
        <w:spacing w:beforeLines="300" w:line="300" w:lineRule="auto"/>
        <w:jc w:val="center"/>
        <w:rPr>
          <w:rFonts w:ascii="宋体" w:hAnsi="宋体"/>
          <w:color w:val="000000"/>
          <w:szCs w:val="21"/>
        </w:rPr>
      </w:pPr>
    </w:p>
    <w:p w:rsidR="00927682" w:rsidRDefault="00927682">
      <w:pPr>
        <w:widowControl/>
        <w:jc w:val="left"/>
      </w:pPr>
      <w:r>
        <w:br w:type="page"/>
      </w:r>
    </w:p>
    <w:p w:rsidR="00832537" w:rsidRDefault="00832537" w:rsidP="00927682">
      <w:pPr>
        <w:jc w:val="center"/>
        <w:outlineLvl w:val="0"/>
        <w:rPr>
          <w:rFonts w:ascii="方正大标宋简体" w:eastAsia="方正大标宋简体" w:hAnsi="宋体" w:cs="宋体"/>
          <w:color w:val="000000"/>
          <w:sz w:val="32"/>
          <w:szCs w:val="32"/>
        </w:rPr>
      </w:pPr>
      <w:bookmarkStart w:id="62" w:name="_Toc55376164"/>
    </w:p>
    <w:p w:rsidR="00927682" w:rsidRPr="00927682" w:rsidRDefault="00927682" w:rsidP="00832537">
      <w:pPr>
        <w:jc w:val="center"/>
        <w:outlineLvl w:val="0"/>
        <w:rPr>
          <w:rFonts w:ascii="方正大标宋简体" w:eastAsia="方正大标宋简体" w:hAnsi="宋体" w:cs="宋体"/>
          <w:color w:val="000000"/>
          <w:sz w:val="32"/>
          <w:szCs w:val="32"/>
        </w:rPr>
      </w:pPr>
      <w:bookmarkStart w:id="63" w:name="_Toc55384665"/>
      <w:r w:rsidRPr="00927682">
        <w:rPr>
          <w:rFonts w:ascii="方正大标宋简体" w:eastAsia="方正大标宋简体" w:hAnsi="宋体" w:cs="宋体" w:hint="eastAsia"/>
          <w:color w:val="000000"/>
          <w:sz w:val="32"/>
          <w:szCs w:val="32"/>
        </w:rPr>
        <w:t>阜阳师范大学推行公共体育俱乐部制改革实施方案</w:t>
      </w:r>
      <w:bookmarkEnd w:id="62"/>
      <w:bookmarkEnd w:id="63"/>
    </w:p>
    <w:p w:rsidR="00927682" w:rsidRPr="00927682" w:rsidRDefault="00927682" w:rsidP="001B7F24">
      <w:pPr>
        <w:spacing w:beforeLines="100" w:afterLines="100"/>
        <w:jc w:val="center"/>
        <w:rPr>
          <w:rFonts w:ascii="楷体_GB2312" w:eastAsia="楷体_GB2312" w:hAnsi="宋体"/>
          <w:color w:val="000000"/>
          <w:sz w:val="24"/>
        </w:rPr>
      </w:pPr>
      <w:r w:rsidRPr="00927682">
        <w:rPr>
          <w:rFonts w:ascii="楷体_GB2312" w:eastAsia="楷体_GB2312" w:hAnsi="宋体" w:hint="eastAsia"/>
          <w:color w:val="000000"/>
          <w:sz w:val="24"/>
        </w:rPr>
        <w:t>校教[2020]14号</w:t>
      </w:r>
    </w:p>
    <w:p w:rsidR="00927682" w:rsidRPr="00927682" w:rsidRDefault="00927682" w:rsidP="00927682">
      <w:pPr>
        <w:spacing w:line="300" w:lineRule="auto"/>
        <w:ind w:firstLineChars="200" w:firstLine="420"/>
        <w:rPr>
          <w:rFonts w:ascii="宋体" w:hAnsi="宋体" w:cs="方正仿宋_GBK"/>
          <w:color w:val="000000"/>
          <w:szCs w:val="21"/>
          <w:shd w:val="clear" w:color="auto" w:fill="FFFFFF"/>
        </w:rPr>
      </w:pPr>
      <w:r w:rsidRPr="00927682">
        <w:rPr>
          <w:rFonts w:ascii="宋体" w:hAnsi="宋体" w:hint="eastAsia"/>
          <w:szCs w:val="21"/>
        </w:rPr>
        <w:t>根据《安徽省教育厅关于在全省高校推行公共体育艺术教育俱乐部制教学改革的意见》（皖教秘高〔2018〕60号）、《安徽省教育厅关于进一步推进高校公共体育艺术俱乐部制教育教学改革全面提高大学生身心健康水平和艺术修养的通知》（皖教秘〔2019〕489号）等文件要求，为进一步深化体育俱乐部制改革，不断提高体育教学质量，推动我校内部综合改革试点工作，全面提升学校体育工作管理水平，实现管理理念、管理体制、管理方式、管理能力现代化，在充分借鉴合肥学院俱乐部制改革的成功经验基础上，同时结合我校实际</w:t>
      </w:r>
      <w:r w:rsidRPr="00927682">
        <w:rPr>
          <w:rFonts w:ascii="宋体" w:hAnsi="宋体" w:cs="方正仿宋_GBK" w:hint="eastAsia"/>
          <w:color w:val="000000"/>
          <w:szCs w:val="21"/>
          <w:shd w:val="clear" w:color="auto" w:fill="FFFFFF"/>
        </w:rPr>
        <w:t>特制定此实施方案。</w:t>
      </w:r>
    </w:p>
    <w:p w:rsidR="00927682" w:rsidRPr="00927682" w:rsidRDefault="00927682" w:rsidP="00927682">
      <w:pPr>
        <w:spacing w:line="300" w:lineRule="auto"/>
        <w:ind w:firstLineChars="200" w:firstLine="420"/>
        <w:rPr>
          <w:rFonts w:ascii="黑体" w:eastAsia="黑体" w:hAnsi="宋体"/>
          <w:szCs w:val="21"/>
        </w:rPr>
      </w:pPr>
      <w:r w:rsidRPr="00927682">
        <w:rPr>
          <w:rFonts w:ascii="黑体" w:eastAsia="黑体" w:hAnsi="宋体" w:hint="eastAsia"/>
          <w:szCs w:val="21"/>
        </w:rPr>
        <w:t>一、指导思想</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1.以习近平新时代中国特色社会主义思想和党的十九大精神为指导，全面贯彻党的教育方针，以深化学校体育俱乐部制改革为重点，以创新学校体育工作管理体制机制为突破口，进一步优化学校体育资源配置，全面提升体育教育质量，服务我校“建设特色鲜明的地方性应用型高水平师范大学”发展定位，切实发挥体育在培养大学生社会主义核心价值观、推进素质教育和培养应用型、复合型人才中的综合作用。</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2.全面贯彻落实《国务院办公厅关于强化学校体育 促进学生身心健康全面发展的意见》要求，以教育部《普通高等学校体育课程教学指导纲要》指导我校体育俱乐部制改革实践。</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3.全面贯彻执行《国家学生体质健康标准》，在《高等学校体育工作基本标准》基础上，进一步完善学校体育基础设施建设，强化内涵建设，优化资源保障，创造性地开展学校体育工作。</w:t>
      </w:r>
    </w:p>
    <w:p w:rsidR="00927682" w:rsidRPr="00927682" w:rsidRDefault="00927682" w:rsidP="00927682">
      <w:pPr>
        <w:spacing w:line="300" w:lineRule="auto"/>
        <w:ind w:firstLineChars="200" w:firstLine="420"/>
        <w:rPr>
          <w:rFonts w:ascii="黑体" w:eastAsia="黑体" w:hAnsi="宋体"/>
          <w:szCs w:val="21"/>
        </w:rPr>
      </w:pPr>
      <w:r w:rsidRPr="00927682">
        <w:rPr>
          <w:rFonts w:ascii="黑体" w:eastAsia="黑体" w:hAnsi="宋体" w:hint="eastAsia"/>
          <w:szCs w:val="21"/>
        </w:rPr>
        <w:t>二、改革目标</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力争三到五年内，实现体育类俱乐部会员全覆盖，满足学生公共体育教育需求，基本形成体系健全、制度完善、充满活力、注重实效、具有我校特色、可持续发展的学校体育工作格局；基本实现以校体育部为主导、校体育俱乐部联盟、各单项体育俱乐部、各学院、校团委、学生工作处以及社会力量参与的高校体育工作管理体制机制；学校体育办学条件总体达到或超过国家基本标准，学生体育课时和锻炼时间得到切实保证，教学、训练与竞赛体系基本完备，体育教学质量明显提高；每名学生掌握至少1项运动技能，养成良好的正确的体育锻炼习惯，学生体质健康检测合格率与优秀率明显提升，学生运动技能和体质健康水平明显提高，规则意识、合作精神、意志品质显著增强；学生体育竞技水平明显提高，部分具有体育特长的学生成长为体育专业人才或准专业人才，以服务学校体育和社会体育事业的发展。</w:t>
      </w:r>
    </w:p>
    <w:p w:rsidR="00927682" w:rsidRPr="00927682" w:rsidRDefault="00927682" w:rsidP="00927682">
      <w:pPr>
        <w:numPr>
          <w:ilvl w:val="0"/>
          <w:numId w:val="1"/>
        </w:numPr>
        <w:spacing w:line="300" w:lineRule="auto"/>
        <w:ind w:firstLineChars="200" w:firstLine="420"/>
        <w:rPr>
          <w:rFonts w:ascii="黑体" w:eastAsia="黑体" w:hAnsi="宋体" w:cs="方正仿宋_GBK"/>
          <w:color w:val="000000"/>
          <w:szCs w:val="21"/>
          <w:shd w:val="clear" w:color="auto" w:fill="FFFFFF"/>
        </w:rPr>
      </w:pPr>
      <w:r w:rsidRPr="00927682">
        <w:rPr>
          <w:rFonts w:ascii="黑体" w:eastAsia="黑体" w:hAnsi="宋体" w:cs="方正仿宋_GBK" w:hint="eastAsia"/>
          <w:color w:val="000000"/>
          <w:szCs w:val="21"/>
          <w:shd w:val="clear" w:color="auto" w:fill="FFFFFF"/>
        </w:rPr>
        <w:t xml:space="preserve">改革内容   </w:t>
      </w:r>
    </w:p>
    <w:p w:rsidR="00927682" w:rsidRPr="00927682" w:rsidRDefault="00927682" w:rsidP="00927682">
      <w:pPr>
        <w:spacing w:line="300" w:lineRule="auto"/>
        <w:ind w:firstLineChars="200" w:firstLine="420"/>
        <w:rPr>
          <w:rFonts w:ascii="宋体" w:hAnsi="宋体" w:cs="宋体"/>
          <w:color w:val="000000"/>
          <w:szCs w:val="21"/>
        </w:rPr>
      </w:pPr>
      <w:r w:rsidRPr="00927682">
        <w:rPr>
          <w:rFonts w:ascii="宋体" w:hAnsi="宋体" w:cs="宋体" w:hint="eastAsia"/>
          <w:color w:val="000000"/>
          <w:szCs w:val="21"/>
        </w:rPr>
        <w:t>1.成立阜阳师范大学公共体育俱乐部联盟。体育俱乐部联盟设主席1名、副主席6名、秘书长1名和委员若干名，具体分工为：体育俱乐部联盟主席由体育学院院长担任，体育俱乐部联盟副主席由体育学院书记、校团委书记、校学生处处长、教务处处长担任；秘书长由联盟主席会议研究确定，体育俱乐部联盟委员为体育学院全体教职工。</w:t>
      </w:r>
    </w:p>
    <w:p w:rsidR="00927682" w:rsidRPr="00927682" w:rsidRDefault="00927682" w:rsidP="00927682">
      <w:pPr>
        <w:spacing w:line="300" w:lineRule="auto"/>
        <w:ind w:firstLineChars="181" w:firstLine="380"/>
        <w:rPr>
          <w:rFonts w:ascii="宋体" w:hAnsi="宋体" w:cs="宋体"/>
          <w:color w:val="000000"/>
          <w:szCs w:val="21"/>
        </w:rPr>
      </w:pPr>
      <w:r w:rsidRPr="00927682">
        <w:rPr>
          <w:rFonts w:ascii="宋体" w:hAnsi="宋体" w:cs="宋体" w:hint="eastAsia"/>
          <w:color w:val="000000"/>
          <w:szCs w:val="21"/>
        </w:rPr>
        <w:t>2.公共体育俱乐部联盟下设单项体育俱乐部，单项体育俱乐部负责人主要由阜阳师范大学公共体育俱乐部联盟根据俱乐部实际情况从体育学院教师中遴选产生，个别体育俱乐部也</w:t>
      </w:r>
      <w:r w:rsidRPr="00927682">
        <w:rPr>
          <w:rFonts w:ascii="宋体" w:hAnsi="宋体" w:cs="宋体" w:hint="eastAsia"/>
          <w:color w:val="000000"/>
          <w:szCs w:val="21"/>
        </w:rPr>
        <w:lastRenderedPageBreak/>
        <w:t>可根据需要从社会中聘请高水平运动员或教练员执教。</w:t>
      </w:r>
    </w:p>
    <w:p w:rsidR="00927682" w:rsidRPr="00927682" w:rsidRDefault="00927682" w:rsidP="00927682">
      <w:pPr>
        <w:spacing w:line="300" w:lineRule="auto"/>
        <w:ind w:firstLineChars="181" w:firstLine="380"/>
        <w:rPr>
          <w:rFonts w:ascii="宋体" w:hAnsi="宋体" w:cs="宋体"/>
          <w:color w:val="000000"/>
          <w:szCs w:val="21"/>
        </w:rPr>
      </w:pPr>
      <w:r w:rsidRPr="00927682">
        <w:rPr>
          <w:rFonts w:ascii="宋体" w:hAnsi="宋体" w:cs="宋体" w:hint="eastAsia"/>
          <w:color w:val="000000"/>
          <w:szCs w:val="21"/>
        </w:rPr>
        <w:t>3.根据学校现有师资条件计划设置各单项体育俱乐部。各单项体育俱乐部分别为：轮滑俱乐部（负责人叶云）；体育舞蹈俱乐部（负责人余海燕）；瑜伽俱乐部（负责人王蕾）；武术俱乐部（负责人刘婉婉）；篮球俱乐部（负责人王路震）；足球俱乐部（负责人余卫东）；排球俱乐部（负责人任继跃）；乒乓球俱乐部（负责人常晴）；网球俱乐部（负责人陈静）；羽毛球俱乐部（负责人孙凯）；啦啦操俱乐部（负责人李子阳）；健美操俱乐部（负责人谢晓冰）；健身健美俱乐部（负责人杨柳）；跆拳道俱乐部（负责人张庆珍）；街舞俱乐部（负责人张强）；田径俱乐部（负责人杨小威）。根据学院师资建设情况，必要时各俱乐部负责人将适时作出调整。</w:t>
      </w:r>
    </w:p>
    <w:p w:rsidR="00927682" w:rsidRPr="00927682" w:rsidRDefault="00927682" w:rsidP="00927682">
      <w:pPr>
        <w:spacing w:line="300" w:lineRule="auto"/>
        <w:ind w:firstLineChars="181" w:firstLine="380"/>
        <w:rPr>
          <w:rFonts w:ascii="宋体" w:hAnsi="宋体"/>
          <w:szCs w:val="21"/>
        </w:rPr>
      </w:pPr>
      <w:r w:rsidRPr="00927682">
        <w:rPr>
          <w:rFonts w:ascii="宋体" w:hAnsi="宋体" w:cs="宋体" w:hint="eastAsia"/>
          <w:color w:val="000000"/>
          <w:szCs w:val="21"/>
        </w:rPr>
        <w:t>4.单项体育俱乐部设立委员会，成员3-5人，具体负责各单项俱乐部的运行。俱乐部实行三级会员制，即初级会员、中级会员、高级会员。凡选择某体育项目俱乐部课程、对该体育项目感兴趣、身体素质或技术基础较薄弱的同学为初级会员（刚入学的大一新生第一学期均为初级会员）；凡选择某体育项目俱乐部课程、对该体育项目</w:t>
      </w:r>
      <w:r w:rsidRPr="00927682">
        <w:rPr>
          <w:rFonts w:ascii="宋体" w:hAnsi="宋体" w:cs="方正仿宋_GBK" w:hint="eastAsia"/>
          <w:szCs w:val="21"/>
        </w:rPr>
        <w:t>感兴趣、身体素质或技术基础较好的同学为中级会员: 凡选择某体育项目俱乐部课程、对该体育项目感兴趣、且技能突出、身体素质优异者、在老师指导下能够担任俱乐部课外辅导任务的同学为高级会员（公共体育俱乐部委员会指定或通过选举任命的学生管理干部均为高级会员）；高级会员可凭会员证参加体育俱乐部组织的各种竞赛、训练、辅导等活动。</w:t>
      </w:r>
    </w:p>
    <w:p w:rsidR="00927682" w:rsidRPr="00927682" w:rsidRDefault="00927682" w:rsidP="00927682">
      <w:pPr>
        <w:spacing w:line="300" w:lineRule="auto"/>
        <w:ind w:firstLineChars="202" w:firstLine="424"/>
        <w:rPr>
          <w:rFonts w:ascii="宋体" w:hAnsi="宋体" w:cs="宋体"/>
          <w:color w:val="000000"/>
          <w:szCs w:val="21"/>
        </w:rPr>
      </w:pPr>
      <w:r w:rsidRPr="00927682">
        <w:rPr>
          <w:rFonts w:ascii="宋体" w:hAnsi="宋体" w:hint="eastAsia"/>
          <w:szCs w:val="21"/>
        </w:rPr>
        <w:t>5.课程设置方面：2018级新生开始实施，新生可根据自身运动爱好自主加入相关俱乐部进行学习，初次进入俱乐部的学生为初级会员。具体课程有</w:t>
      </w:r>
      <w:r w:rsidRPr="00927682">
        <w:rPr>
          <w:rFonts w:ascii="宋体" w:hAnsi="宋体" w:cs="宋体" w:hint="eastAsia"/>
          <w:color w:val="000000"/>
          <w:szCs w:val="21"/>
        </w:rPr>
        <w:t>轮滑、体育舞蹈、瑜伽、武术、篮球、足球、排球、乒乓球、网球、羽毛球、啦啦操、健美操、健身健美、跆拳道、街舞、田径共16项。</w:t>
      </w:r>
    </w:p>
    <w:p w:rsidR="00927682" w:rsidRPr="00927682" w:rsidRDefault="00927682" w:rsidP="00927682">
      <w:pPr>
        <w:spacing w:line="300" w:lineRule="auto"/>
        <w:ind w:firstLineChars="200" w:firstLine="420"/>
        <w:rPr>
          <w:rFonts w:ascii="宋体" w:hAnsi="宋体" w:cs="宋体"/>
          <w:szCs w:val="21"/>
        </w:rPr>
      </w:pPr>
      <w:r w:rsidRPr="00927682">
        <w:rPr>
          <w:rFonts w:ascii="宋体" w:hAnsi="宋体" w:cs="宋体" w:hint="eastAsia"/>
          <w:szCs w:val="21"/>
        </w:rPr>
        <w:t>6.</w:t>
      </w:r>
      <w:r w:rsidRPr="00927682">
        <w:rPr>
          <w:rFonts w:ascii="宋体" w:hAnsi="宋体" w:hint="eastAsia"/>
          <w:szCs w:val="21"/>
        </w:rPr>
        <w:t>教学内容方面：教师根据公共体育课教学大纲要求，选定难易程度相对应的初、中、高级会员学习内容，初级会员学习内容主要是身体素质和简单的技战术，中级会员学习内容主要是基本技战术学习，高级会员学习内容主要是实战训练和组织培训初、中级会员实践活动。</w:t>
      </w:r>
    </w:p>
    <w:p w:rsidR="00927682" w:rsidRPr="00927682" w:rsidRDefault="00927682" w:rsidP="00927682">
      <w:pPr>
        <w:spacing w:line="300" w:lineRule="auto"/>
        <w:ind w:firstLineChars="200" w:firstLine="420"/>
        <w:rPr>
          <w:rFonts w:ascii="宋体" w:hAnsi="宋体" w:cs="宋体"/>
          <w:szCs w:val="21"/>
        </w:rPr>
      </w:pPr>
      <w:r w:rsidRPr="00927682">
        <w:rPr>
          <w:rFonts w:ascii="宋体" w:hAnsi="宋体" w:hint="eastAsia"/>
          <w:szCs w:val="21"/>
        </w:rPr>
        <w:t>7.</w:t>
      </w:r>
      <w:r w:rsidRPr="00927682">
        <w:rPr>
          <w:rFonts w:ascii="宋体" w:hAnsi="宋体" w:cs="宋体" w:hint="eastAsia"/>
          <w:szCs w:val="21"/>
        </w:rPr>
        <w:t>教学模式方面：各体育俱乐部教学任务分别由体育俱乐部联盟委员担任；体育俱乐部活动任务分别由各单项体育俱乐部负责人总管，各单项体育俱乐部吸收的部分高级会员负责具体实施方案。每生每学期需完成规定的体育俱乐部教学任务，即国家教育部规定体育必修课程；同时每生每学期自选参与体育俱乐部活动次数不少于规定次数。体育俱乐部教学需在国家教育部公共体育课教学大纲的指导下，固定时间、固定学时分层教学；体育俱乐部活动应根据各单项体育俱乐部会员规模，每周设置多个活动时间段，相关会员可根据自我情况选择相应的时间段参与俱乐部活动，原则上相关会员参与俱乐部活动每月不少于1次。</w:t>
      </w:r>
    </w:p>
    <w:p w:rsidR="00927682" w:rsidRPr="00927682" w:rsidRDefault="00927682" w:rsidP="00927682">
      <w:pPr>
        <w:spacing w:line="560" w:lineRule="exact"/>
        <w:ind w:rightChars="11" w:right="23"/>
        <w:jc w:val="center"/>
        <w:rPr>
          <w:rFonts w:ascii="宋体" w:hAnsi="宋体" w:cs="宋体"/>
          <w:b/>
          <w:szCs w:val="21"/>
        </w:rPr>
      </w:pPr>
      <w:r w:rsidRPr="00927682">
        <w:rPr>
          <w:rFonts w:ascii="宋体" w:hAnsi="宋体" w:cs="宋体" w:hint="eastAsia"/>
          <w:b/>
          <w:szCs w:val="21"/>
        </w:rPr>
        <w:t>表1 公共体育俱乐部制教学课时情况表</w:t>
      </w: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0"/>
        <w:gridCol w:w="991"/>
        <w:gridCol w:w="1974"/>
        <w:gridCol w:w="1724"/>
        <w:gridCol w:w="1963"/>
      </w:tblGrid>
      <w:tr w:rsidR="00927682" w:rsidRPr="00927682" w:rsidTr="00927682">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学期</w:t>
            </w:r>
          </w:p>
        </w:tc>
        <w:tc>
          <w:tcPr>
            <w:tcW w:w="992"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学分</w:t>
            </w:r>
          </w:p>
        </w:tc>
        <w:tc>
          <w:tcPr>
            <w:tcW w:w="197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体育俱乐部教学（学时）</w:t>
            </w:r>
          </w:p>
        </w:tc>
        <w:tc>
          <w:tcPr>
            <w:tcW w:w="172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体育俱乐部活动（次数）</w:t>
            </w:r>
          </w:p>
        </w:tc>
        <w:tc>
          <w:tcPr>
            <w:tcW w:w="1964"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leftChars="-6" w:left="-3" w:hangingChars="5" w:hanging="10"/>
              <w:jc w:val="center"/>
              <w:rPr>
                <w:rFonts w:ascii="宋体" w:hAnsi="宋体" w:cs="宋体"/>
                <w:kern w:val="0"/>
                <w:szCs w:val="21"/>
              </w:rPr>
            </w:pPr>
            <w:r w:rsidRPr="00927682">
              <w:rPr>
                <w:rFonts w:ascii="宋体" w:hAnsi="宋体" w:cs="宋体" w:hint="eastAsia"/>
                <w:kern w:val="0"/>
                <w:szCs w:val="21"/>
              </w:rPr>
              <w:t>考核方式</w:t>
            </w:r>
          </w:p>
        </w:tc>
      </w:tr>
      <w:tr w:rsidR="00927682" w:rsidRPr="00927682" w:rsidTr="00927682">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6" w:firstLine="34"/>
              <w:jc w:val="center"/>
              <w:rPr>
                <w:rFonts w:ascii="宋体" w:hAnsi="宋体" w:cs="宋体"/>
                <w:kern w:val="0"/>
                <w:szCs w:val="21"/>
              </w:rPr>
            </w:pPr>
            <w:r w:rsidRPr="00927682">
              <w:rPr>
                <w:rFonts w:ascii="宋体" w:hAnsi="宋体" w:cs="宋体" w:hint="eastAsia"/>
                <w:kern w:val="0"/>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4" w:firstLine="29"/>
              <w:jc w:val="center"/>
              <w:rPr>
                <w:rFonts w:ascii="宋体" w:hAnsi="宋体" w:cs="宋体"/>
                <w:kern w:val="0"/>
                <w:szCs w:val="21"/>
              </w:rPr>
            </w:pPr>
            <w:r w:rsidRPr="00927682">
              <w:rPr>
                <w:rFonts w:ascii="宋体" w:hAnsi="宋体" w:cs="宋体" w:hint="eastAsia"/>
                <w:kern w:val="0"/>
                <w:szCs w:val="21"/>
              </w:rPr>
              <w:t>30</w:t>
            </w:r>
          </w:p>
        </w:tc>
        <w:tc>
          <w:tcPr>
            <w:tcW w:w="172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10</w:t>
            </w:r>
          </w:p>
        </w:tc>
        <w:tc>
          <w:tcPr>
            <w:tcW w:w="1964" w:type="dxa"/>
            <w:vMerge w:val="restart"/>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俱乐部教学期终考核60%+俱乐部活动参与情况40%</w:t>
            </w:r>
          </w:p>
        </w:tc>
      </w:tr>
      <w:tr w:rsidR="00927682" w:rsidRPr="00927682" w:rsidTr="00927682">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6" w:firstLine="34"/>
              <w:jc w:val="center"/>
              <w:rPr>
                <w:rFonts w:ascii="宋体" w:hAnsi="宋体" w:cs="宋体"/>
                <w:kern w:val="0"/>
                <w:szCs w:val="21"/>
              </w:rPr>
            </w:pPr>
            <w:r w:rsidRPr="00927682">
              <w:rPr>
                <w:rFonts w:ascii="宋体" w:hAnsi="宋体" w:cs="宋体" w:hint="eastAsia"/>
                <w:kern w:val="0"/>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4" w:firstLine="29"/>
              <w:jc w:val="center"/>
              <w:rPr>
                <w:rFonts w:ascii="宋体" w:hAnsi="宋体" w:cs="宋体"/>
                <w:kern w:val="0"/>
                <w:szCs w:val="21"/>
              </w:rPr>
            </w:pPr>
            <w:r w:rsidRPr="00927682">
              <w:rPr>
                <w:rFonts w:ascii="宋体" w:hAnsi="宋体" w:cs="宋体" w:hint="eastAsia"/>
                <w:kern w:val="0"/>
                <w:szCs w:val="21"/>
              </w:rPr>
              <w:t>36</w:t>
            </w:r>
          </w:p>
        </w:tc>
        <w:tc>
          <w:tcPr>
            <w:tcW w:w="172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18</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widowControl/>
              <w:jc w:val="left"/>
              <w:rPr>
                <w:rFonts w:ascii="宋体" w:hAnsi="宋体" w:cs="宋体"/>
                <w:kern w:val="0"/>
                <w:szCs w:val="21"/>
              </w:rPr>
            </w:pPr>
          </w:p>
        </w:tc>
      </w:tr>
      <w:tr w:rsidR="00927682" w:rsidRPr="00927682" w:rsidTr="00927682">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6" w:firstLine="34"/>
              <w:jc w:val="center"/>
              <w:rPr>
                <w:rFonts w:ascii="宋体" w:hAnsi="宋体" w:cs="宋体"/>
                <w:kern w:val="0"/>
                <w:szCs w:val="21"/>
              </w:rPr>
            </w:pPr>
            <w:r w:rsidRPr="00927682">
              <w:rPr>
                <w:rFonts w:ascii="宋体" w:hAnsi="宋体" w:cs="宋体" w:hint="eastAsia"/>
                <w:kern w:val="0"/>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36</w:t>
            </w:r>
          </w:p>
        </w:tc>
        <w:tc>
          <w:tcPr>
            <w:tcW w:w="172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3" w:firstLine="27"/>
              <w:jc w:val="center"/>
              <w:rPr>
                <w:rFonts w:ascii="宋体" w:hAnsi="宋体" w:cs="宋体"/>
                <w:kern w:val="0"/>
                <w:szCs w:val="21"/>
              </w:rPr>
            </w:pPr>
            <w:r w:rsidRPr="00927682">
              <w:rPr>
                <w:rFonts w:ascii="宋体" w:hAnsi="宋体" w:cs="宋体" w:hint="eastAsia"/>
                <w:kern w:val="0"/>
                <w:szCs w:val="21"/>
              </w:rPr>
              <w:t>18</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widowControl/>
              <w:jc w:val="left"/>
              <w:rPr>
                <w:rFonts w:ascii="宋体" w:hAnsi="宋体" w:cs="宋体"/>
                <w:kern w:val="0"/>
                <w:szCs w:val="21"/>
              </w:rPr>
            </w:pPr>
          </w:p>
        </w:tc>
      </w:tr>
      <w:tr w:rsidR="00927682" w:rsidRPr="00927682" w:rsidTr="00927682">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ind w:firstLineChars="16" w:firstLine="34"/>
              <w:jc w:val="center"/>
              <w:rPr>
                <w:rFonts w:ascii="宋体" w:hAnsi="宋体" w:cs="宋体"/>
                <w:kern w:val="0"/>
                <w:szCs w:val="21"/>
              </w:rPr>
            </w:pPr>
            <w:r w:rsidRPr="00927682">
              <w:rPr>
                <w:rFonts w:ascii="宋体" w:hAnsi="宋体" w:cs="宋体" w:hint="eastAsia"/>
                <w:kern w:val="0"/>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36</w:t>
            </w:r>
          </w:p>
        </w:tc>
        <w:tc>
          <w:tcPr>
            <w:tcW w:w="1725" w:type="dxa"/>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jc w:val="center"/>
              <w:rPr>
                <w:rFonts w:ascii="宋体" w:hAnsi="宋体" w:cs="宋体"/>
                <w:kern w:val="0"/>
                <w:szCs w:val="21"/>
              </w:rPr>
            </w:pPr>
            <w:r w:rsidRPr="00927682">
              <w:rPr>
                <w:rFonts w:ascii="宋体" w:hAnsi="宋体" w:cs="宋体" w:hint="eastAsia"/>
                <w:kern w:val="0"/>
                <w:szCs w:val="21"/>
              </w:rPr>
              <w:t>18</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927682" w:rsidRPr="00927682" w:rsidRDefault="00927682" w:rsidP="00927682">
            <w:pPr>
              <w:widowControl/>
              <w:jc w:val="left"/>
              <w:rPr>
                <w:rFonts w:ascii="宋体" w:hAnsi="宋体" w:cs="宋体"/>
                <w:kern w:val="0"/>
                <w:szCs w:val="21"/>
              </w:rPr>
            </w:pPr>
          </w:p>
        </w:tc>
      </w:tr>
    </w:tbl>
    <w:p w:rsidR="00927682" w:rsidRPr="00927682" w:rsidRDefault="00927682" w:rsidP="00927682">
      <w:pPr>
        <w:spacing w:line="300" w:lineRule="auto"/>
        <w:ind w:rightChars="11" w:right="23" w:firstLineChars="200" w:firstLine="420"/>
        <w:rPr>
          <w:rFonts w:ascii="宋体" w:hAnsi="宋体"/>
          <w:szCs w:val="21"/>
        </w:rPr>
      </w:pPr>
    </w:p>
    <w:p w:rsidR="00927682" w:rsidRPr="00927682" w:rsidRDefault="00927682" w:rsidP="00927682">
      <w:pPr>
        <w:spacing w:line="300" w:lineRule="auto"/>
        <w:ind w:rightChars="11" w:right="23" w:firstLineChars="200" w:firstLine="420"/>
        <w:rPr>
          <w:rFonts w:ascii="宋体" w:hAnsi="宋体" w:cs="方正仿宋_GBK"/>
          <w:szCs w:val="21"/>
        </w:rPr>
      </w:pPr>
      <w:r w:rsidRPr="00927682">
        <w:rPr>
          <w:rFonts w:ascii="宋体" w:hAnsi="宋体" w:hint="eastAsia"/>
          <w:szCs w:val="21"/>
        </w:rPr>
        <w:t>8.教学评价方面：会员考核标准</w:t>
      </w:r>
      <w:r w:rsidRPr="00927682">
        <w:rPr>
          <w:rFonts w:ascii="宋体" w:hAnsi="宋体" w:cs="方正仿宋_GBK" w:hint="eastAsia"/>
          <w:szCs w:val="21"/>
        </w:rPr>
        <w:t>原则上由体育俱乐部联盟会同各体育单项俱乐部负责人、委员共同制定。</w:t>
      </w:r>
      <w:r w:rsidRPr="00927682">
        <w:rPr>
          <w:rFonts w:ascii="宋体" w:hAnsi="宋体" w:hint="eastAsia"/>
          <w:szCs w:val="21"/>
        </w:rPr>
        <w:t>教学评价</w:t>
      </w:r>
      <w:r w:rsidRPr="00927682">
        <w:rPr>
          <w:rFonts w:ascii="宋体" w:hAnsi="宋体" w:cs="方正仿宋_GBK" w:hint="eastAsia"/>
          <w:szCs w:val="21"/>
        </w:rPr>
        <w:t>重点是对会员的学习过程、参与度、成长性等素质素养进行考查，同时结合阜阳师范大学学生体质测试中心提供的相关数据对学生进行综合考核。完成学分以后，通过奖励的办法（另行发文）鼓励更多有体育天赋的学生加入阜阳师范大学体育训练队，争取代表学校参与更高级别的比赛。指导教师考核方法可参照学校教师考核办法，主要通过学生网上评教，同行专家听课及院系领导评价等方面进行综合评定。</w:t>
      </w:r>
    </w:p>
    <w:p w:rsidR="00927682" w:rsidRPr="00927682" w:rsidRDefault="00690D23" w:rsidP="00C75900">
      <w:pPr>
        <w:widowControl/>
        <w:jc w:val="left"/>
        <w:rPr>
          <w:rFonts w:ascii="宋体" w:hAnsi="宋体" w:cs="方正仿宋_GBK"/>
          <w:b/>
          <w:szCs w:val="21"/>
        </w:rPr>
      </w:pPr>
      <w:r w:rsidRPr="00690D23">
        <w:rPr>
          <w:rFonts w:ascii="宋体" w:hAnsi="宋体"/>
          <w:noProof/>
          <w:szCs w:val="21"/>
        </w:rPr>
        <w:pict>
          <v:shapetype id="_x0000_t202" coordsize="21600,21600" o:spt="202" path="m,l,21600r21600,l21600,xe">
            <v:stroke joinstyle="miter"/>
            <v:path gradientshapeok="t" o:connecttype="rect"/>
          </v:shapetype>
          <v:shape id="文本框 2" o:spid="_x0000_s1026" type="#_x0000_t202" style="position:absolute;margin-left:35.2pt;margin-top:511.35pt;width:378.75pt;height:110.55pt;z-index:2517442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" filled="f" stroked="f">
            <v:textbox style="mso-fit-shape-to-text:t">
              <w:txbxContent>
                <w:p w:rsidR="000E6D1D" w:rsidRPr="00927682" w:rsidRDefault="000E6D1D" w:rsidP="00C75900">
                  <w:pPr>
                    <w:spacing w:line="300" w:lineRule="auto"/>
                    <w:ind w:rightChars="11" w:right="23"/>
                    <w:jc w:val="center"/>
                    <w:rPr>
                      <w:rFonts w:ascii="黑体" w:eastAsia="黑体" w:hAnsi="宋体" w:cs="方正仿宋_GBK"/>
                      <w:szCs w:val="21"/>
                    </w:rPr>
                  </w:pPr>
                  <w:r w:rsidRPr="00927682">
                    <w:rPr>
                      <w:rFonts w:ascii="黑体" w:eastAsia="黑体" w:hAnsi="宋体" w:cs="方正仿宋_GBK" w:hint="eastAsia"/>
                      <w:szCs w:val="21"/>
                    </w:rPr>
                    <w:t xml:space="preserve">图1 </w:t>
                  </w:r>
                  <w:r w:rsidRPr="00927682">
                    <w:rPr>
                      <w:rFonts w:ascii="黑体" w:eastAsia="黑体" w:hAnsi="宋体" w:cs="宋体" w:hint="eastAsia"/>
                      <w:szCs w:val="21"/>
                    </w:rPr>
                    <w:t>公共体育俱乐部制管理架构示意图</w:t>
                  </w:r>
                </w:p>
                <w:p w:rsidR="000E6D1D" w:rsidRDefault="000E6D1D"/>
              </w:txbxContent>
            </v:textbox>
          </v:shape>
        </w:pict>
      </w:r>
      <w:r w:rsidR="00927682" w:rsidRPr="00927682">
        <w:rPr>
          <w:rFonts w:ascii="方正仿宋_GBK" w:eastAsia="方正仿宋_GBK" w:cs="方正仿宋_GBK" w:hint="eastAsia"/>
          <w:sz w:val="32"/>
          <w:szCs w:val="32"/>
        </w:rPr>
        <w:br w:type="page"/>
      </w:r>
      <w:r w:rsidRPr="00690D23">
        <w:rPr>
          <w:noProof/>
        </w:rPr>
        <w:pict>
          <v:shape id="Text Box 50" o:spid="_x0000_s1027" type="#_x0000_t202" style="position:absolute;margin-left:27.05pt;margin-top:133.3pt;width:24.75pt;height:273.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" strokeweight=".5pt">
            <v:stroke joinstyle="round"/>
            <v:textbox>
              <w:txbxContent>
                <w:p w:rsidR="000E6D1D" w:rsidRDefault="000E6D1D" w:rsidP="00927682">
                  <w:pPr>
                    <w:jc w:val="center"/>
                  </w:pPr>
                </w:p>
                <w:p w:rsidR="000E6D1D" w:rsidRDefault="000E6D1D" w:rsidP="00927682">
                  <w:pPr>
                    <w:jc w:val="center"/>
                  </w:pPr>
                  <w:r>
                    <w:rPr>
                      <w:rFonts w:hint="eastAsia"/>
                    </w:rPr>
                    <w:t>阜阳师范大学公共体育俱乐部联盟</w:t>
                  </w:r>
                </w:p>
                <w:p w:rsidR="000E6D1D" w:rsidRDefault="000E6D1D" w:rsidP="00927682"/>
              </w:txbxContent>
            </v:textbox>
          </v:shape>
        </w:pict>
      </w:r>
      <w:r w:rsidRPr="00690D23">
        <w:rPr>
          <w:noProof/>
        </w:rPr>
        <w:pict>
          <v:shape id="Text Box 51" o:spid="_x0000_s1028" type="#_x0000_t202" style="position:absolute;margin-left:78.5pt;margin-top:160.7pt;width:22.9pt;height:21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" strokeweight=".5pt">
            <v:stroke joinstyle="round"/>
            <v:textbox>
              <w:txbxContent>
                <w:p w:rsidR="000E6D1D" w:rsidRDefault="000E6D1D" w:rsidP="00927682"/>
                <w:p w:rsidR="000E6D1D" w:rsidRDefault="000E6D1D" w:rsidP="00927682">
                  <w:r>
                    <w:rPr>
                      <w:rFonts w:hint="eastAsia"/>
                    </w:rPr>
                    <w:t>各单项体育俱乐部负责人</w:t>
                  </w:r>
                </w:p>
                <w:p w:rsidR="000E6D1D" w:rsidRDefault="000E6D1D" w:rsidP="00927682"/>
              </w:txbxContent>
            </v:textbox>
          </v:shape>
        </w:pict>
      </w:r>
      <w:r w:rsidRPr="00690D23">
        <w:rPr>
          <w:noProof/>
        </w:rPr>
        <w:pict>
          <v:shapetype id="_x0000_t32" coordsize="21600,21600" o:spt="32" o:oned="t" path="m,l21600,21600e" filled="f">
            <v:path arrowok="t" fillok="f" o:connecttype="none"/>
            <o:lock v:ext="edit" shapetype="t"/>
          </v:shapetype>
          <v:shape id="AutoShape 66" o:spid="_x0000_s1108" type="#_x0000_t32" style="position:absolute;margin-left:127.8pt;margin-top:39.3pt;width:2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" strokeweight=".5pt">
            <v:stroke endarrow="block" joinstyle="miter"/>
          </v:shape>
        </w:pict>
      </w:r>
      <w:r w:rsidRPr="00690D23">
        <w:rPr>
          <w:noProof/>
        </w:rPr>
        <w:pict>
          <v:shape id="Text Box 67" o:spid="_x0000_s1029" type="#_x0000_t202" style="position:absolute;margin-left:152.5pt;margin-top:27.5pt;width:92pt;height:2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" strokeweight=".5pt">
            <v:stroke joinstyle="round"/>
            <v:textbox>
              <w:txbxContent>
                <w:p w:rsidR="000E6D1D" w:rsidRDefault="000E6D1D" w:rsidP="00927682">
                  <w:r>
                    <w:rPr>
                      <w:rFonts w:hint="eastAsia"/>
                    </w:rPr>
                    <w:t>足球俱乐部</w:t>
                  </w:r>
                </w:p>
              </w:txbxContent>
            </v:textbox>
          </v:shape>
        </w:pict>
      </w:r>
      <w:r w:rsidRPr="00690D23">
        <w:rPr>
          <w:noProof/>
        </w:rPr>
        <w:pict>
          <v:shape id="Text Box 63" o:spid="_x0000_s1030" type="#_x0000_t202" style="position:absolute;margin-left:153.5pt;margin-top:57.4pt;width:91.3pt;height:2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" strokeweight=".5pt">
            <v:stroke joinstyle="round"/>
            <v:textbox>
              <w:txbxContent>
                <w:p w:rsidR="000E6D1D" w:rsidRDefault="000E6D1D" w:rsidP="00927682">
                  <w:r>
                    <w:rPr>
                      <w:rFonts w:hint="eastAsia"/>
                    </w:rPr>
                    <w:t>篮球俱乐部</w:t>
                  </w:r>
                </w:p>
              </w:txbxContent>
            </v:textbox>
          </v:shape>
        </w:pict>
      </w:r>
      <w:r w:rsidRPr="00690D23">
        <w:rPr>
          <w:noProof/>
        </w:rPr>
        <w:pict>
          <v:shape id="Text Box 61" o:spid="_x0000_s1031" type="#_x0000_t202" style="position:absolute;margin-left:154pt;margin-top:85.1pt;width:90.5pt;height: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" strokeweight=".5pt">
            <v:stroke joinstyle="round"/>
            <v:textbox>
              <w:txbxContent>
                <w:p w:rsidR="000E6D1D" w:rsidRDefault="000E6D1D" w:rsidP="00927682">
                  <w:r>
                    <w:rPr>
                      <w:rFonts w:hint="eastAsia"/>
                    </w:rPr>
                    <w:t>排球俱乐部</w:t>
                  </w:r>
                </w:p>
              </w:txbxContent>
            </v:textbox>
          </v:shape>
        </w:pict>
      </w:r>
      <w:r w:rsidRPr="00690D23">
        <w:rPr>
          <w:noProof/>
        </w:rPr>
        <w:pict>
          <v:shape id="Text Box 53" o:spid="_x0000_s1032" type="#_x0000_t202" style="position:absolute;margin-left:153.5pt;margin-top:112.8pt;width:90.5pt;height:2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" strokeweight=".5pt">
            <v:stroke joinstyle="round"/>
            <v:textbox>
              <w:txbxContent>
                <w:p w:rsidR="000E6D1D" w:rsidRDefault="000E6D1D" w:rsidP="00927682">
                  <w:r>
                    <w:rPr>
                      <w:rFonts w:hint="eastAsia"/>
                    </w:rPr>
                    <w:t>乒乓球俱乐部</w:t>
                  </w:r>
                </w:p>
              </w:txbxContent>
            </v:textbox>
          </v:shape>
        </w:pict>
      </w:r>
      <w:r w:rsidRPr="00690D23">
        <w:rPr>
          <w:noProof/>
        </w:rPr>
        <w:pict>
          <v:shape id="Text Box 47" o:spid="_x0000_s1033" type="#_x0000_t202" style="position:absolute;margin-left:152.5pt;margin-top:142pt;width:91pt;height:23.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" strokeweight=".5pt">
            <v:stroke joinstyle="round"/>
            <v:textbox>
              <w:txbxContent>
                <w:p w:rsidR="000E6D1D" w:rsidRDefault="000E6D1D" w:rsidP="00927682">
                  <w:r>
                    <w:rPr>
                      <w:rFonts w:hint="eastAsia"/>
                    </w:rPr>
                    <w:t>羽毛球俱乐部</w:t>
                  </w:r>
                </w:p>
              </w:txbxContent>
            </v:textbox>
          </v:shape>
        </w:pict>
      </w:r>
      <w:r w:rsidRPr="00690D23">
        <w:rPr>
          <w:noProof/>
        </w:rPr>
        <w:pict>
          <v:shape id="Text Box 43" o:spid="_x0000_s1034" type="#_x0000_t202" style="position:absolute;margin-left:153.5pt;margin-top:170.7pt;width:90.6pt;height:2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" strokeweight=".5pt">
            <v:stroke joinstyle="round"/>
            <v:textbox>
              <w:txbxContent>
                <w:p w:rsidR="000E6D1D" w:rsidRDefault="000E6D1D" w:rsidP="00927682">
                  <w:r>
                    <w:rPr>
                      <w:rFonts w:hint="eastAsia"/>
                    </w:rPr>
                    <w:t>网球俱乐部</w:t>
                  </w:r>
                </w:p>
              </w:txbxContent>
            </v:textbox>
          </v:shape>
        </w:pict>
      </w:r>
      <w:r w:rsidRPr="00690D23">
        <w:rPr>
          <w:noProof/>
        </w:rPr>
        <w:pict>
          <v:shape id="Text Box 38" o:spid="_x0000_s1035" type="#_x0000_t202" style="position:absolute;margin-left:154pt;margin-top:198.9pt;width:89.1pt;height:23.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" strokeweight=".5pt">
            <v:stroke joinstyle="round"/>
            <v:textbox>
              <w:txbxContent>
                <w:p w:rsidR="000E6D1D" w:rsidRDefault="000E6D1D" w:rsidP="00927682">
                  <w:r>
                    <w:rPr>
                      <w:rFonts w:hint="eastAsia"/>
                    </w:rPr>
                    <w:t>健美操俱乐部</w:t>
                  </w:r>
                </w:p>
              </w:txbxContent>
            </v:textbox>
          </v:shape>
        </w:pict>
      </w:r>
      <w:r w:rsidRPr="00690D23">
        <w:rPr>
          <w:noProof/>
        </w:rPr>
        <w:pict>
          <v:shape id="Text Box 32" o:spid="_x0000_s1036" type="#_x0000_t202" style="position:absolute;margin-left:153.4pt;margin-top:226.5pt;width:90pt;height:2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" strokeweight=".5pt">
            <v:stroke joinstyle="round"/>
            <v:textbox>
              <w:txbxContent>
                <w:p w:rsidR="000E6D1D" w:rsidRDefault="000E6D1D" w:rsidP="00927682">
                  <w:r>
                    <w:rPr>
                      <w:rFonts w:hint="eastAsia"/>
                    </w:rPr>
                    <w:t>体育舞蹈俱乐部</w:t>
                  </w:r>
                </w:p>
              </w:txbxContent>
            </v:textbox>
          </v:shape>
        </w:pict>
      </w:r>
      <w:r w:rsidRPr="00690D23">
        <w:rPr>
          <w:noProof/>
        </w:rPr>
        <w:pict>
          <v:shape id="Text Box 27" o:spid="_x0000_s1037" type="#_x0000_t202" style="position:absolute;margin-left:154pt;margin-top:257.8pt;width:89.5pt;height: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" strokeweight=".5pt">
            <v:stroke joinstyle="round"/>
            <v:textbox>
              <w:txbxContent>
                <w:p w:rsidR="000E6D1D" w:rsidRDefault="000E6D1D" w:rsidP="00927682">
                  <w:r>
                    <w:rPr>
                      <w:rFonts w:hint="eastAsia"/>
                    </w:rPr>
                    <w:t>啦啦操俱乐部</w:t>
                  </w:r>
                </w:p>
              </w:txbxContent>
            </v:textbox>
          </v:shape>
        </w:pict>
      </w:r>
      <w:r w:rsidRPr="00690D23">
        <w:rPr>
          <w:noProof/>
        </w:rPr>
        <w:pict>
          <v:shape id="Text Box 24" o:spid="_x0000_s1038" type="#_x0000_t202" style="position:absolute;margin-left:154.5pt;margin-top:287pt;width:89.5pt;height:24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" strokeweight=".5pt">
            <v:stroke joinstyle="round"/>
            <v:textbox>
              <w:txbxContent>
                <w:p w:rsidR="000E6D1D" w:rsidRDefault="000E6D1D" w:rsidP="00927682">
                  <w:r>
                    <w:rPr>
                      <w:rFonts w:hint="eastAsia"/>
                    </w:rPr>
                    <w:t>轮滑俱乐部</w:t>
                  </w:r>
                </w:p>
              </w:txbxContent>
            </v:textbox>
          </v:shape>
        </w:pict>
      </w:r>
      <w:r w:rsidRPr="00690D23">
        <w:rPr>
          <w:noProof/>
        </w:rPr>
        <w:pict>
          <v:shape id="Text Box 19" o:spid="_x0000_s1039" type="#_x0000_t202" style="position:absolute;margin-left:155pt;margin-top:319.2pt;width:89.5pt;height:23.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" strokeweight=".5pt">
            <v:stroke joinstyle="round"/>
            <v:textbox>
              <w:txbxContent>
                <w:p w:rsidR="000E6D1D" w:rsidRDefault="000E6D1D" w:rsidP="00927682">
                  <w:r>
                    <w:rPr>
                      <w:rFonts w:hint="eastAsia"/>
                    </w:rPr>
                    <w:t>健身健美俱乐部</w:t>
                  </w:r>
                </w:p>
              </w:txbxContent>
            </v:textbox>
          </v:shape>
        </w:pict>
      </w:r>
      <w:r w:rsidRPr="00690D23">
        <w:rPr>
          <w:noProof/>
        </w:rPr>
        <w:pict>
          <v:shape id="Text Box 16" o:spid="_x0000_s1040" type="#_x0000_t202" style="position:absolute;margin-left:155.5pt;margin-top:347.9pt;width:89.5pt;height:24.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" strokeweight=".5pt">
            <v:stroke joinstyle="round"/>
            <v:textbox>
              <w:txbxContent>
                <w:p w:rsidR="000E6D1D" w:rsidRDefault="000E6D1D" w:rsidP="00927682">
                  <w:r>
                    <w:rPr>
                      <w:rFonts w:hint="eastAsia"/>
                    </w:rPr>
                    <w:t>跆拳道俱乐部</w:t>
                  </w:r>
                </w:p>
              </w:txbxContent>
            </v:textbox>
          </v:shape>
        </w:pict>
      </w:r>
      <w:r w:rsidRPr="00690D23">
        <w:rPr>
          <w:noProof/>
        </w:rPr>
        <w:pict>
          <v:shape id="Text Box 14" o:spid="_x0000_s1041" type="#_x0000_t202" style="position:absolute;margin-left:155.5pt;margin-top:376.1pt;width:88.5pt;height:2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" strokeweight=".5pt">
            <v:stroke joinstyle="round"/>
            <v:textbox>
              <w:txbxContent>
                <w:p w:rsidR="000E6D1D" w:rsidRDefault="000E6D1D" w:rsidP="00927682">
                  <w:r>
                    <w:rPr>
                      <w:rFonts w:hint="eastAsia"/>
                    </w:rPr>
                    <w:t>武术俱乐部</w:t>
                  </w:r>
                </w:p>
              </w:txbxContent>
            </v:textbox>
          </v:shape>
        </w:pict>
      </w:r>
      <w:r w:rsidRPr="00690D23">
        <w:rPr>
          <w:noProof/>
        </w:rPr>
        <w:pict>
          <v:shape id="Text Box 59" o:spid="_x0000_s1042" type="#_x0000_t202" style="position:absolute;margin-left:309.3pt;margin-top:85.35pt;width:31.5pt;height:11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" strokeweight=".5pt">
            <v:stroke joinstyle="round"/>
            <v:textbox style="layout-flow:vertical-ideographic">
              <w:txbxContent>
                <w:p w:rsidR="000E6D1D" w:rsidRDefault="000E6D1D" w:rsidP="00927682">
                  <w:pPr>
                    <w:ind w:firstLineChars="200" w:firstLine="420"/>
                  </w:pPr>
                  <w:r>
                    <w:rPr>
                      <w:rFonts w:hint="eastAsia"/>
                    </w:rPr>
                    <w:t>初级会员班</w:t>
                  </w:r>
                </w:p>
              </w:txbxContent>
            </v:textbox>
          </v:shape>
        </w:pict>
      </w:r>
      <w:r w:rsidRPr="00690D23">
        <w:rPr>
          <w:noProof/>
        </w:rPr>
        <w:pict>
          <v:shape id="Text Box 44" o:spid="_x0000_s1043" type="#_x0000_t202" style="position:absolute;margin-left:310.8pt;margin-top:221.1pt;width:32.25pt;height:104.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" strokeweight=".5pt">
            <v:stroke joinstyle="round"/>
            <v:textbox style="layout-flow:vertical-ideographic">
              <w:txbxContent>
                <w:p w:rsidR="000E6D1D" w:rsidRDefault="000E6D1D" w:rsidP="00927682">
                  <w:pPr>
                    <w:ind w:firstLineChars="200" w:firstLine="420"/>
                  </w:pPr>
                  <w:r>
                    <w:rPr>
                      <w:rFonts w:hint="eastAsia"/>
                    </w:rPr>
                    <w:t>中级会员班</w:t>
                  </w:r>
                </w:p>
              </w:txbxContent>
            </v:textbox>
          </v:shape>
        </w:pict>
      </w:r>
      <w:r w:rsidRPr="00690D23">
        <w:rPr>
          <w:noProof/>
        </w:rPr>
        <w:pict>
          <v:shape id="Text Box 29" o:spid="_x0000_s1044" type="#_x0000_t202" style="position:absolute;margin-left:310.8pt;margin-top:354.6pt;width:33pt;height:98.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" strokeweight=".5pt">
            <v:stroke joinstyle="round"/>
            <v:textbox style="layout-flow:vertical-ideographic">
              <w:txbxContent>
                <w:p w:rsidR="000E6D1D" w:rsidRDefault="000E6D1D" w:rsidP="00927682">
                  <w:pPr>
                    <w:ind w:firstLineChars="200" w:firstLine="420"/>
                  </w:pPr>
                  <w:r>
                    <w:rPr>
                      <w:rFonts w:hint="eastAsia"/>
                    </w:rPr>
                    <w:t>高级会员班</w:t>
                  </w:r>
                </w:p>
              </w:txbxContent>
            </v:textbox>
          </v:shape>
        </w:pict>
      </w:r>
      <w:r w:rsidRPr="00690D23">
        <w:rPr>
          <w:noProof/>
        </w:rPr>
        <w:pict>
          <v:shape id="Text Box 60" o:spid="_x0000_s1045" type="#_x0000_t202" style="position:absolute;margin-left:365.7pt;margin-top:86.1pt;width:27.75pt;height:11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" strokeweight=".5pt">
            <v:stroke joinstyle="round"/>
            <v:textbox style="layout-flow:vertical-ideographic">
              <w:txbxContent>
                <w:p w:rsidR="000E6D1D" w:rsidRDefault="000E6D1D" w:rsidP="00927682">
                  <w:pPr>
                    <w:jc w:val="center"/>
                  </w:pPr>
                  <w:r>
                    <w:rPr>
                      <w:rFonts w:hint="eastAsia"/>
                    </w:rPr>
                    <w:t>教授基础知识和技能</w:t>
                  </w:r>
                </w:p>
              </w:txbxContent>
            </v:textbox>
          </v:shape>
        </w:pict>
      </w:r>
      <w:r w:rsidRPr="00690D23">
        <w:rPr>
          <w:noProof/>
        </w:rPr>
        <w:pict>
          <v:shape id="Text Box 45" o:spid="_x0000_s1046" type="#_x0000_t202" style="position:absolute;margin-left:367.2pt;margin-top:215.65pt;width:27.75pt;height:11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" strokeweight=".5pt">
            <v:stroke joinstyle="round"/>
            <v:textbox style="layout-flow:vertical-ideographic">
              <w:txbxContent>
                <w:p w:rsidR="000E6D1D" w:rsidRDefault="000E6D1D" w:rsidP="00927682">
                  <w:pPr>
                    <w:jc w:val="center"/>
                  </w:pPr>
                  <w:r>
                    <w:rPr>
                      <w:rFonts w:hint="eastAsia"/>
                    </w:rPr>
                    <w:t>教授基本技战术</w:t>
                  </w:r>
                </w:p>
              </w:txbxContent>
            </v:textbox>
          </v:shape>
        </w:pict>
      </w:r>
      <w:r w:rsidRPr="00690D23">
        <w:rPr>
          <w:noProof/>
        </w:rPr>
        <w:pict>
          <v:shape id="Text Box 30" o:spid="_x0000_s1047" type="#_x0000_t202" style="position:absolute;margin-left:369.6pt;margin-top:342pt;width:27.35pt;height:111.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" strokeweight=".5pt">
            <v:stroke joinstyle="round"/>
            <v:textbox style="layout-flow:vertical-ideographic">
              <w:txbxContent>
                <w:p w:rsidR="000E6D1D" w:rsidRDefault="000E6D1D" w:rsidP="00927682">
                  <w:r>
                    <w:rPr>
                      <w:rFonts w:hint="eastAsia"/>
                    </w:rPr>
                    <w:t>参与训练和组织比赛等</w:t>
                  </w:r>
                </w:p>
              </w:txbxContent>
            </v:textbox>
          </v:shape>
        </w:pict>
      </w:r>
      <w:r w:rsidRPr="00690D23">
        <w:rPr>
          <w:noProof/>
        </w:rPr>
        <w:pict>
          <v:shape id="Text Box 13" o:spid="_x0000_s1048" type="#_x0000_t202" style="position:absolute;margin-left:155.25pt;margin-top:403.8pt;width:88.5pt;height:2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" strokeweight=".5pt">
            <v:stroke joinstyle="round"/>
            <v:textbox>
              <w:txbxContent>
                <w:p w:rsidR="000E6D1D" w:rsidRDefault="000E6D1D" w:rsidP="00927682">
                  <w:r>
                    <w:rPr>
                      <w:rFonts w:hint="eastAsia"/>
                    </w:rPr>
                    <w:t>田径俱乐部</w:t>
                  </w:r>
                </w:p>
              </w:txbxContent>
            </v:textbox>
          </v:shape>
        </w:pict>
      </w:r>
      <w:r w:rsidRPr="00690D23">
        <w:rPr>
          <w:noProof/>
        </w:rPr>
        <w:pict>
          <v:shape id="Text Box 8" o:spid="_x0000_s1049" type="#_x0000_t202" style="position:absolute;margin-left:156pt;margin-top:6in;width:88.5pt;height:2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" strokeweight=".5pt">
            <v:stroke joinstyle="round"/>
            <v:textbox>
              <w:txbxContent>
                <w:p w:rsidR="000E6D1D" w:rsidRDefault="000E6D1D" w:rsidP="00927682">
                  <w:r>
                    <w:rPr>
                      <w:rFonts w:hint="eastAsia"/>
                    </w:rPr>
                    <w:t>街舞俱乐部</w:t>
                  </w:r>
                </w:p>
              </w:txbxContent>
            </v:textbox>
          </v:shape>
        </w:pict>
      </w:r>
      <w:r w:rsidRPr="00690D23">
        <w:rPr>
          <w:noProof/>
        </w:rPr>
        <w:pict>
          <v:shape id="Text Box 5" o:spid="_x0000_s1050" type="#_x0000_t202" style="position:absolute;margin-left:156pt;margin-top:459.45pt;width:88.5pt;height:2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" strokeweight=".5pt">
            <v:stroke joinstyle="round"/>
            <v:textbox>
              <w:txbxContent>
                <w:p w:rsidR="000E6D1D" w:rsidRDefault="000E6D1D" w:rsidP="00927682">
                  <w:r>
                    <w:rPr>
                      <w:rFonts w:hint="eastAsia"/>
                    </w:rPr>
                    <w:t>瑜伽俱乐部</w:t>
                  </w:r>
                </w:p>
              </w:txbxContent>
            </v:textbox>
          </v:shape>
        </w:pict>
      </w:r>
      <w:r w:rsidRPr="00690D23">
        <w:rPr>
          <w:noProof/>
        </w:rPr>
        <w:pict>
          <v:shape id="AutoShape 27" o:spid="_x0000_s1107" type="#_x0000_t32" style="position:absolute;margin-left:128.7pt;margin-top:66.85pt;width:24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" strokeweight=".5pt">
            <v:stroke endarrow="block" joinstyle="miter"/>
          </v:shape>
        </w:pict>
      </w:r>
      <w:r w:rsidRPr="00690D23">
        <w:rPr>
          <w:noProof/>
        </w:rPr>
        <w:pict>
          <v:shape id="AutoShape 28" o:spid="_x0000_s1106" type="#_x0000_t32" style="position:absolute;margin-left:128.65pt;margin-top:96.05pt;width:24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" strokeweight=".5pt">
            <v:stroke endarrow="block" joinstyle="miter"/>
          </v:shape>
        </w:pict>
      </w:r>
      <w:r w:rsidRPr="00690D23">
        <w:rPr>
          <w:noProof/>
        </w:rPr>
        <w:pict>
          <v:shape id="AutoShape 29" o:spid="_x0000_s1105" type="#_x0000_t32" style="position:absolute;margin-left:128.65pt;margin-top:126.35pt;width:24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" strokeweight=".5pt">
            <v:stroke endarrow="block" joinstyle="miter"/>
          </v:shape>
        </w:pict>
      </w:r>
      <w:r w:rsidRPr="00690D23">
        <w:rPr>
          <w:noProof/>
        </w:rPr>
        <w:pict>
          <v:shape id="AutoShape 30" o:spid="_x0000_s1104" type="#_x0000_t32" style="position:absolute;margin-left:129.15pt;margin-top:154.15pt;width:24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" strokeweight=".5pt">
            <v:stroke endarrow="block" joinstyle="miter"/>
          </v:shape>
        </w:pict>
      </w:r>
      <w:r w:rsidRPr="00690D23">
        <w:rPr>
          <w:noProof/>
        </w:rPr>
        <w:pict>
          <v:shape id="AutoShape 31" o:spid="_x0000_s1103" type="#_x0000_t32" style="position:absolute;margin-left:129.15pt;margin-top:183.6pt;width:24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" strokeweight=".5pt">
            <v:stroke endarrow="block" joinstyle="miter"/>
          </v:shape>
        </w:pict>
      </w:r>
      <w:r w:rsidRPr="00690D23">
        <w:rPr>
          <w:noProof/>
        </w:rPr>
        <w:pict>
          <v:shape id="AutoShape 32" o:spid="_x0000_s1102" type="#_x0000_t32" style="position:absolute;margin-left:128.6pt;margin-top:211.7pt;width:24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" strokeweight=".5pt">
            <v:stroke endarrow="block" joinstyle="miter"/>
          </v:shape>
        </w:pict>
      </w:r>
      <w:r w:rsidRPr="00690D23">
        <w:rPr>
          <w:noProof/>
        </w:rPr>
        <w:pict>
          <v:shape id="AutoShape 33" o:spid="_x0000_s1101" type="#_x0000_t32" style="position:absolute;margin-left:128.55pt;margin-top:240.05pt;width:24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" strokeweight=".5pt">
            <v:stroke endarrow="block" joinstyle="miter"/>
          </v:shape>
        </w:pict>
      </w:r>
      <w:r w:rsidRPr="00690D23">
        <w:rPr>
          <w:noProof/>
        </w:rPr>
        <w:pict>
          <v:shape id="AutoShape 34" o:spid="_x0000_s1100" type="#_x0000_t32" style="position:absolute;margin-left:130.05pt;margin-top:269.6pt;width:24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" strokeweight=".5pt">
            <v:stroke endarrow="block" joinstyle="miter"/>
          </v:shape>
        </w:pict>
      </w:r>
      <w:r w:rsidRPr="00690D23">
        <w:rPr>
          <w:noProof/>
        </w:rPr>
        <w:pict>
          <v:shape id="AutoShape 35" o:spid="_x0000_s1099" type="#_x0000_t32" style="position:absolute;margin-left:129.3pt;margin-top:298.35pt;width:24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" strokeweight=".5pt">
            <v:stroke endarrow="block" joinstyle="miter"/>
          </v:shape>
        </w:pict>
      </w:r>
      <w:r w:rsidRPr="00690D23">
        <w:rPr>
          <w:noProof/>
        </w:rPr>
        <w:pict>
          <v:shape id="AutoShape 36" o:spid="_x0000_s1098" type="#_x0000_t32" style="position:absolute;margin-left:130.35pt;margin-top:332.8pt;width:24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" strokeweight=".5pt">
            <v:stroke endarrow="block" joinstyle="miter"/>
          </v:shape>
        </w:pict>
      </w:r>
      <w:r w:rsidRPr="00690D23">
        <w:rPr>
          <w:noProof/>
        </w:rPr>
        <w:pict>
          <v:shape id="AutoShape 37" o:spid="_x0000_s1097" type="#_x0000_t32" style="position:absolute;margin-left:130.65pt;margin-top:361.25pt;width:24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" strokeweight=".5pt">
            <v:stroke endarrow="block" joinstyle="miter"/>
          </v:shape>
        </w:pict>
      </w:r>
      <w:r w:rsidRPr="00690D23">
        <w:rPr>
          <w:noProof/>
        </w:rPr>
        <w:pict>
          <v:shape id="AutoShape 38" o:spid="_x0000_s1096" type="#_x0000_t32" style="position:absolute;margin-left:130.3pt;margin-top:386.7pt;width:24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" strokeweight=".5pt">
            <v:stroke endarrow="block" joinstyle="miter"/>
          </v:shape>
        </w:pict>
      </w:r>
      <w:r w:rsidRPr="00690D23">
        <w:rPr>
          <w:noProof/>
        </w:rPr>
        <w:pict>
          <v:shape id="AutoShape 39" o:spid="_x0000_s1095" type="#_x0000_t32" style="position:absolute;margin-left:130.25pt;margin-top:414.75pt;width:24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" strokeweight=".5pt">
            <v:stroke endarrow="block" joinstyle="miter"/>
          </v:shape>
        </w:pict>
      </w:r>
      <w:r w:rsidRPr="00690D23">
        <w:rPr>
          <w:noProof/>
        </w:rPr>
        <w:pict>
          <v:shape id="AutoShape 40" o:spid="_x0000_s1094" type="#_x0000_t32" style="position:absolute;margin-left:131.35pt;margin-top:442.45pt;width:24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" strokeweight=".5pt">
            <v:stroke endarrow="block" joinstyle="miter"/>
          </v:shape>
        </w:pict>
      </w:r>
      <w:r w:rsidRPr="00690D23">
        <w:rPr>
          <w:noProof/>
        </w:rPr>
        <w:pict>
          <v:shape id="AutoShape 41" o:spid="_x0000_s1093" type="#_x0000_t32" style="position:absolute;margin-left:131.75pt;margin-top:470.9pt;width:24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" strokeweight=".5pt">
            <v:stroke endarrow="block" joinstyle="miter"/>
          </v:shape>
        </w:pict>
      </w:r>
      <w:r w:rsidRPr="00690D23">
        <w:rPr>
          <w:noProof/>
        </w:rPr>
        <w:pict>
          <v:line id="直接连接符 86" o:spid="_x0000_s1092" style="position:absolute;flip:x y;z-index:251700224;visibility:visible" from="127.5pt,38.95pt" to="131.25pt,4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"/>
        </w:pict>
      </w:r>
      <w:r w:rsidRPr="00690D23">
        <w:rPr>
          <w:noProof/>
        </w:rPr>
        <w:pict>
          <v:line id="直接连接符 87" o:spid="_x0000_s1091" style="position:absolute;flip:y;z-index:251701248;visibility:visible" from="265.2pt,40pt" to="265.2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"/>
        </w:pict>
      </w:r>
      <w:r w:rsidRPr="00690D23">
        <w:rPr>
          <w:noProof/>
        </w:rPr>
        <w:pict>
          <v:shape id="AutoShape 44" o:spid="_x0000_s1090" type="#_x0000_t32" style="position:absolute;margin-left:244.5pt;margin-top:67.15pt;width:20.6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" strokeweight=".5pt">
            <v:stroke joinstyle="miter"/>
          </v:shape>
        </w:pict>
      </w:r>
      <w:r w:rsidRPr="00690D23">
        <w:rPr>
          <w:noProof/>
        </w:rPr>
        <w:pict>
          <v:shape id="AutoShape 45" o:spid="_x0000_s1089" type="#_x0000_t32" style="position:absolute;margin-left:244.5pt;margin-top:39.95pt;width:20.6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" strokeweight=".5pt">
            <v:stroke joinstyle="miter"/>
          </v:shape>
        </w:pict>
      </w:r>
      <w:r w:rsidRPr="00690D23">
        <w:rPr>
          <w:noProof/>
        </w:rPr>
        <w:pict>
          <v:shape id="AutoShape 46" o:spid="_x0000_s1088" type="#_x0000_t32" style="position:absolute;margin-left:244.5pt;margin-top:95.3pt;width:20.6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" strokeweight=".5pt">
            <v:stroke joinstyle="miter"/>
          </v:shape>
        </w:pict>
      </w:r>
      <w:r w:rsidRPr="00690D23">
        <w:rPr>
          <w:noProof/>
        </w:rPr>
        <w:pict>
          <v:shape id="AutoShape 47" o:spid="_x0000_s1087" type="#_x0000_t32" style="position:absolute;margin-left:244.65pt;margin-top:125.2pt;width:20.6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" strokeweight=".5pt">
            <v:stroke joinstyle="miter"/>
          </v:shape>
        </w:pict>
      </w:r>
      <w:r w:rsidRPr="00690D23">
        <w:rPr>
          <w:noProof/>
        </w:rPr>
        <w:pict>
          <v:shape id="AutoShape 48" o:spid="_x0000_s1086" type="#_x0000_t32" style="position:absolute;margin-left:244.3pt;margin-top:154.4pt;width:20.6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" strokeweight=".5pt">
            <v:stroke joinstyle="miter"/>
          </v:shape>
        </w:pict>
      </w:r>
      <w:r w:rsidRPr="00690D23">
        <w:rPr>
          <w:noProof/>
        </w:rPr>
        <w:pict>
          <v:shape id="AutoShape 49" o:spid="_x0000_s1085" type="#_x0000_t32" style="position:absolute;margin-left:244.8pt;margin-top:183.6pt;width:20.6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" strokeweight=".5pt">
            <v:stroke joinstyle="miter"/>
          </v:shape>
        </w:pict>
      </w:r>
      <w:r w:rsidRPr="00690D23">
        <w:rPr>
          <w:noProof/>
        </w:rPr>
        <w:pict>
          <v:shape id="AutoShape 50" o:spid="_x0000_s1084" type="#_x0000_t32" style="position:absolute;margin-left:244.05pt;margin-top:211.3pt;width:20.6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" strokeweight=".5pt">
            <v:stroke joinstyle="miter"/>
          </v:shape>
        </w:pict>
      </w:r>
      <w:r w:rsidRPr="00690D23">
        <w:rPr>
          <w:noProof/>
        </w:rPr>
        <w:pict>
          <v:shape id="AutoShape 51" o:spid="_x0000_s1083" type="#_x0000_t32" style="position:absolute;margin-left:243.15pt;margin-top:239.75pt;width:20.6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" strokeweight=".5pt">
            <v:stroke joinstyle="miter"/>
          </v:shape>
        </w:pict>
      </w:r>
      <w:r w:rsidRPr="00690D23">
        <w:rPr>
          <w:noProof/>
        </w:rPr>
        <w:pict>
          <v:shape id="AutoShape 52" o:spid="_x0000_s1082" type="#_x0000_t32" style="position:absolute;margin-left:243.9pt;margin-top:269.7pt;width:20.6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" strokeweight=".5pt">
            <v:stroke joinstyle="miter"/>
          </v:shape>
        </w:pict>
      </w:r>
      <w:r w:rsidRPr="00690D23">
        <w:rPr>
          <w:noProof/>
        </w:rPr>
        <w:pict>
          <v:shape id="AutoShape 53" o:spid="_x0000_s1081" type="#_x0000_t32" style="position:absolute;margin-left:244.65pt;margin-top:298.55pt;width:20.6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" strokeweight=".5pt">
            <v:stroke joinstyle="miter"/>
          </v:shape>
        </w:pict>
      </w:r>
      <w:r w:rsidRPr="00690D23">
        <w:rPr>
          <w:noProof/>
        </w:rPr>
        <w:pict>
          <v:shape id="AutoShape 54" o:spid="_x0000_s1080" type="#_x0000_t32" style="position:absolute;margin-left:244.65pt;margin-top:331.3pt;width:20.6pt;height:0;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" strokeweight=".5pt">
            <v:stroke joinstyle="miter"/>
          </v:shape>
        </w:pict>
      </w:r>
      <w:r w:rsidRPr="00690D23">
        <w:rPr>
          <w:noProof/>
        </w:rPr>
        <w:pict>
          <v:shape id="AutoShape 55" o:spid="_x0000_s1079" type="#_x0000_t32" style="position:absolute;margin-left:245.25pt;margin-top:361.1pt;width:20.6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" strokeweight=".5pt">
            <v:stroke joinstyle="miter"/>
          </v:shape>
        </w:pict>
      </w:r>
      <w:r w:rsidRPr="00690D23">
        <w:rPr>
          <w:noProof/>
        </w:rPr>
        <w:pict>
          <v:shape id="AutoShape 56" o:spid="_x0000_s1078" type="#_x0000_t32" style="position:absolute;margin-left:244.05pt;margin-top:388.5pt;width:20.6pt;height:0;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" strokeweight=".5pt">
            <v:stroke joinstyle="miter"/>
          </v:shape>
        </w:pict>
      </w:r>
      <w:r w:rsidRPr="00690D23">
        <w:rPr>
          <w:noProof/>
        </w:rPr>
        <w:pict>
          <v:shape id="AutoShape 57" o:spid="_x0000_s1077" type="#_x0000_t32" style="position:absolute;margin-left:244.05pt;margin-top:414.7pt;width:20.6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" strokeweight=".5pt">
            <v:stroke joinstyle="miter"/>
          </v:shape>
        </w:pict>
      </w:r>
      <w:r w:rsidRPr="00690D23">
        <w:rPr>
          <w:noProof/>
        </w:rPr>
        <w:pict>
          <v:shape id="AutoShape 58" o:spid="_x0000_s1076" type="#_x0000_t32" style="position:absolute;margin-left:244.65pt;margin-top:443.9pt;width:20.6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" strokeweight=".5pt">
            <v:stroke joinstyle="miter"/>
          </v:shape>
        </w:pict>
      </w:r>
      <w:r w:rsidRPr="00690D23">
        <w:rPr>
          <w:noProof/>
        </w:rPr>
        <w:pict>
          <v:shape id="AutoShape 59" o:spid="_x0000_s1075" type="#_x0000_t32" style="position:absolute;margin-left:244.65pt;margin-top:470.1pt;width:20.6pt;height: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" strokeweight=".5pt">
            <v:stroke joinstyle="miter"/>
          </v:shape>
        </w:pict>
      </w:r>
      <w:r w:rsidRPr="00690D23">
        <w:rPr>
          <w:noProof/>
        </w:rPr>
        <w:pict>
          <v:shape id="AutoShape 60" o:spid="_x0000_s1074" type="#_x0000_t32" style="position:absolute;margin-left:103.4pt;margin-top:262.3pt;width:24pt;height:0;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" strokeweight=".5pt">
            <v:stroke endarrow="block" joinstyle="miter"/>
          </v:shape>
        </w:pict>
      </w:r>
      <w:r w:rsidRPr="00690D23">
        <w:rPr>
          <w:noProof/>
        </w:rPr>
        <w:pict>
          <v:shape id="AutoShape 61" o:spid="_x0000_s1073" type="#_x0000_t32" style="position:absolute;margin-left:54.3pt;margin-top:262.95pt;width:24pt;height: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" strokeweight=".5pt">
            <v:stroke endarrow="block" joinstyle="miter"/>
          </v:shape>
        </w:pict>
      </w:r>
      <w:r w:rsidRPr="00690D23">
        <w:rPr>
          <w:noProof/>
        </w:rPr>
        <w:pict>
          <v:shape id="AutoShape 62" o:spid="_x0000_s1072" type="#_x0000_t32" style="position:absolute;margin-left:263.1pt;margin-top:269.6pt;width:47.15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" strokeweight=".5pt">
            <v:stroke endarrow="block" joinstyle="miter"/>
          </v:shape>
        </w:pict>
      </w:r>
      <w:r w:rsidRPr="00690D23">
        <w:rPr>
          <w:noProof/>
        </w:rPr>
        <w:pict>
          <v:line id="直接连接符 107" o:spid="_x0000_s1071" style="position:absolute;flip:x y;z-index:251721728;visibility:visible" from="286.4pt,140pt" to="286.8pt,4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"/>
        </w:pict>
      </w:r>
      <w:r w:rsidRPr="00690D23">
        <w:rPr>
          <w:noProof/>
        </w:rPr>
        <w:pict>
          <v:shape id="AutoShape 64" o:spid="_x0000_s1070" type="#_x0000_t32" style="position:absolute;margin-left:286.8pt;margin-top:140pt;width:22.4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" strokeweight=".5pt">
            <v:stroke endarrow="block" joinstyle="miter"/>
          </v:shape>
        </w:pict>
      </w:r>
      <w:r w:rsidRPr="00690D23">
        <w:rPr>
          <w:noProof/>
        </w:rPr>
        <w:pict>
          <v:shape id="AutoShape 65" o:spid="_x0000_s1069" type="#_x0000_t32" style="position:absolute;margin-left:286.75pt;margin-top:398.6pt;width:24pt;height:0;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" strokeweight=".5pt">
            <v:stroke endarrow="block" joinstyle="miter"/>
          </v:shape>
        </w:pict>
      </w:r>
      <w:r w:rsidRPr="00690D23">
        <w:rPr>
          <w:noProof/>
        </w:rPr>
        <w:pict>
          <v:shape id="_x0000_s1068" type="#_x0000_t32" style="position:absolute;margin-left:343.8pt;margin-top:398.15pt;width:24.35pt;height:.6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" strokeweight=".5pt">
            <v:stroke startarrow="block" endarrow="block" joinstyle="miter"/>
          </v:shape>
        </w:pict>
      </w:r>
      <w:r w:rsidRPr="00690D23">
        <w:rPr>
          <w:noProof/>
        </w:rPr>
        <w:pict>
          <v:shape id="AutoShape 67" o:spid="_x0000_s1067" type="#_x0000_t32" style="position:absolute;margin-left:343.6pt;margin-top:269.5pt;width:24.35pt;height:.6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" strokeweight=".5pt">
            <v:stroke startarrow="block" endarrow="block" joinstyle="miter"/>
          </v:shape>
        </w:pict>
      </w:r>
      <w:r w:rsidRPr="00690D23">
        <w:rPr>
          <w:noProof/>
        </w:rPr>
        <w:pict>
          <v:shape id="AutoShape 68" o:spid="_x0000_s1066" type="#_x0000_t32" style="position:absolute;margin-left:340.85pt;margin-top:140.7pt;width:24.35pt;height:.6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" strokeweight=".5pt">
            <v:stroke startarrow="block" endarrow="block" joinstyle="miter"/>
          </v:shape>
        </w:pict>
      </w:r>
    </w:p>
    <w:p w:rsidR="00927682" w:rsidRPr="00927682" w:rsidRDefault="00927682" w:rsidP="00927682">
      <w:pPr>
        <w:spacing w:line="300" w:lineRule="auto"/>
        <w:ind w:firstLineChars="200" w:firstLine="420"/>
        <w:rPr>
          <w:rFonts w:ascii="黑体" w:eastAsia="黑体" w:hAnsi="宋体"/>
          <w:szCs w:val="21"/>
        </w:rPr>
      </w:pPr>
      <w:r w:rsidRPr="00927682">
        <w:rPr>
          <w:rFonts w:ascii="黑体" w:eastAsia="黑体" w:hAnsi="宋体" w:hint="eastAsia"/>
          <w:szCs w:val="21"/>
        </w:rPr>
        <w:lastRenderedPageBreak/>
        <w:t>四、保障措施</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1.修订完善学生综合素质测评相关评价标准，切实提高“体育与健康素质”分值在学生综合评价中所占的比重。将学生体质健康水平与学生综合素质测评、评奖评优评先、各院系学生体育工作考核结合起来，引导学生积极参加体育锻炼。</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2.制定相关政策，保护学生参与校体育代表队训练热情，弘扬体育精神，鼓励为校争光。制定普通大学生体育竞赛获奖学分奖励办法。各学院对代表学校参赛、训练的学生要在不违反相关原则的基础上在学业学分上予以适当的帮助。</w:t>
      </w:r>
    </w:p>
    <w:p w:rsidR="00927682" w:rsidRPr="00927682" w:rsidRDefault="00927682" w:rsidP="00927682">
      <w:pPr>
        <w:spacing w:line="300" w:lineRule="auto"/>
        <w:ind w:firstLineChars="202" w:firstLine="424"/>
        <w:rPr>
          <w:rFonts w:ascii="宋体" w:hAnsi="宋体"/>
          <w:szCs w:val="21"/>
        </w:rPr>
      </w:pPr>
      <w:r w:rsidRPr="00927682">
        <w:rPr>
          <w:rFonts w:ascii="宋体" w:hAnsi="宋体" w:hint="eastAsia"/>
          <w:szCs w:val="21"/>
        </w:rPr>
        <w:t>3.鼓励体育教师进修深造和重点引进专业教师相结合。根据体育俱乐部发展和服务社会需要，有计划引进专业人才和安排教师进修，不断加强师资队伍建设，努力拓展新的体育运动项目，培育发展新的体育俱乐部，丰富校园体育文化。</w:t>
      </w:r>
    </w:p>
    <w:p w:rsidR="00927682" w:rsidRPr="00927682" w:rsidRDefault="00927682" w:rsidP="00927682">
      <w:pPr>
        <w:spacing w:line="300" w:lineRule="auto"/>
        <w:ind w:firstLineChars="202" w:firstLine="424"/>
        <w:rPr>
          <w:rFonts w:ascii="宋体" w:hAnsi="宋体"/>
          <w:color w:val="000000"/>
          <w:szCs w:val="21"/>
        </w:rPr>
      </w:pPr>
      <w:r w:rsidRPr="00927682">
        <w:rPr>
          <w:rFonts w:ascii="宋体" w:hAnsi="宋体" w:hint="eastAsia"/>
          <w:szCs w:val="21"/>
        </w:rPr>
        <w:t>4.重视加强学生体育俱乐部、俱乐部联盟工作的监督、指导与管理，安排专人（科级）指导体育俱乐部联盟及各体育俱乐部开展活动，协调各院系学生体育活动和训练竞赛。学校遴选体育类专业部分优秀学生担任助理教练，协助开展各单项俱乐部管理工作。学校每年向体育学院划拨学生体育活动专项经费用于支持学生体育俱乐部联盟、各体育俱乐部工作及相应的训练比赛。</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5.加强体育俱乐部制下的大学体育教学、训练、竞赛、课外群众性体育活动以及体育辅修课程一体化研究，制定符合我校体育俱乐部制改革实际的体育教师工作量计算、竞赛等级认定、第二课堂奖励等办法，推动我校体育俱乐部制改革健康、可持续发展。</w:t>
      </w:r>
    </w:p>
    <w:p w:rsidR="00927682" w:rsidRPr="00927682" w:rsidRDefault="00927682" w:rsidP="00927682">
      <w:pPr>
        <w:spacing w:line="300" w:lineRule="auto"/>
        <w:ind w:firstLineChars="200" w:firstLine="420"/>
        <w:rPr>
          <w:rFonts w:ascii="宋体" w:hAnsi="宋体"/>
          <w:szCs w:val="21"/>
        </w:rPr>
      </w:pPr>
      <w:r w:rsidRPr="00927682">
        <w:rPr>
          <w:rFonts w:ascii="宋体" w:hAnsi="宋体" w:hint="eastAsia"/>
          <w:szCs w:val="21"/>
        </w:rPr>
        <w:t>6.加强学校体育场馆管理。坚持“管用结合”，由场馆中心负责学校体育场馆的管理与使用。推进管理扁平化，提高管理效率，更好地服务师生和地方。负责场馆管理的物业公司接受场馆中心业务指导并完成体育学院下达的工作任务。体育学院对相关物业公司负有监督、指导、评估的职责，直接参与学校组织的相关物业公司的招标遴选、年度考核。</w:t>
      </w:r>
    </w:p>
    <w:p w:rsidR="00927682" w:rsidRPr="00927682" w:rsidRDefault="00927682" w:rsidP="00927682">
      <w:pPr>
        <w:spacing w:line="300" w:lineRule="auto"/>
        <w:ind w:firstLineChars="200" w:firstLine="420"/>
        <w:rPr>
          <w:rFonts w:ascii="宋体" w:hAnsi="宋体" w:cs="宋体"/>
          <w:szCs w:val="21"/>
        </w:rPr>
      </w:pPr>
      <w:r w:rsidRPr="00927682">
        <w:rPr>
          <w:rFonts w:ascii="宋体" w:hAnsi="宋体" w:hint="eastAsia"/>
          <w:szCs w:val="21"/>
        </w:rPr>
        <w:t>7.进一步改善、优化体育俱乐部场馆设施条件。加强相关软硬件建设，提升学校体育教学、训练、竞赛以及群众性体育活动的条件和管理信息化水平。进一步完善具有自主知识产权的体育俱乐部计算机管理系统，实现与学校教务管理系统无缝对接。</w:t>
      </w:r>
      <w:r w:rsidRPr="00927682">
        <w:rPr>
          <w:rFonts w:ascii="宋体" w:hAnsi="宋体" w:cs="宋体" w:hint="eastAsia"/>
          <w:szCs w:val="21"/>
        </w:rPr>
        <w:t xml:space="preserve">    </w:t>
      </w:r>
    </w:p>
    <w:p w:rsidR="00927682" w:rsidRPr="00927682" w:rsidRDefault="00927682" w:rsidP="00927682">
      <w:pPr>
        <w:spacing w:line="300" w:lineRule="auto"/>
        <w:ind w:firstLineChars="200" w:firstLine="420"/>
        <w:rPr>
          <w:rFonts w:ascii="宋体" w:hAnsi="宋体" w:cs="宋体"/>
          <w:szCs w:val="21"/>
        </w:rPr>
      </w:pPr>
    </w:p>
    <w:p w:rsidR="00927682" w:rsidRPr="00927682" w:rsidRDefault="00927682" w:rsidP="00927682">
      <w:pPr>
        <w:adjustRightInd w:val="0"/>
        <w:snapToGrid w:val="0"/>
        <w:spacing w:line="440" w:lineRule="exact"/>
        <w:ind w:firstLineChars="1750" w:firstLine="3675"/>
        <w:jc w:val="right"/>
        <w:rPr>
          <w:rFonts w:ascii="宋体" w:hAnsi="宋体"/>
          <w:szCs w:val="21"/>
        </w:rPr>
      </w:pPr>
      <w:smartTag w:uri="urn:schemas-microsoft-com:office:smarttags" w:element="chsdate">
        <w:smartTagPr>
          <w:attr w:name="Year" w:val="2020"/>
          <w:attr w:name="Month" w:val="4"/>
          <w:attr w:name="Day" w:val="30"/>
          <w:attr w:name="IsLunarDate" w:val="False"/>
          <w:attr w:name="IsROCDate" w:val="False"/>
        </w:smartTagPr>
        <w:r w:rsidRPr="00927682">
          <w:rPr>
            <w:rFonts w:ascii="宋体" w:hAnsi="宋体" w:hint="eastAsia"/>
            <w:szCs w:val="21"/>
          </w:rPr>
          <w:t>2020年4月30日</w:t>
        </w:r>
      </w:smartTag>
      <w:r w:rsidRPr="00927682">
        <w:rPr>
          <w:rFonts w:ascii="宋体" w:hAnsi="宋体" w:hint="eastAsia"/>
          <w:szCs w:val="21"/>
        </w:rPr>
        <w:t xml:space="preserve">    </w:t>
      </w:r>
    </w:p>
    <w:p w:rsidR="00927682" w:rsidRPr="00927682" w:rsidRDefault="00927682" w:rsidP="00927682">
      <w:pPr>
        <w:spacing w:line="300" w:lineRule="auto"/>
        <w:ind w:firstLineChars="200" w:firstLine="420"/>
        <w:rPr>
          <w:rFonts w:ascii="宋体" w:hAnsi="宋体"/>
          <w:szCs w:val="21"/>
        </w:rPr>
      </w:pPr>
    </w:p>
    <w:p w:rsidR="00927682" w:rsidRPr="00927682" w:rsidRDefault="00927682" w:rsidP="006265C8">
      <w:pPr>
        <w:jc w:val="center"/>
        <w:rPr>
          <w:rFonts w:ascii="方正大标宋简体" w:eastAsia="方正大标宋简体" w:hAnsi="宋体"/>
          <w:color w:val="000000"/>
          <w:sz w:val="32"/>
          <w:szCs w:val="32"/>
        </w:rPr>
      </w:pPr>
      <w:r w:rsidRPr="00927682">
        <w:rPr>
          <w:rFonts w:ascii="宋体" w:hAnsi="宋体" w:hint="eastAsia"/>
          <w:color w:val="000000"/>
          <w:szCs w:val="21"/>
        </w:rPr>
        <w:br w:type="page"/>
      </w:r>
      <w:bookmarkStart w:id="64" w:name="_Toc55376165"/>
      <w:r w:rsidRPr="00927682">
        <w:rPr>
          <w:rFonts w:ascii="方正大标宋简体" w:eastAsia="方正大标宋简体" w:hAnsi="宋体" w:hint="eastAsia"/>
          <w:color w:val="000000"/>
          <w:sz w:val="32"/>
          <w:szCs w:val="32"/>
        </w:rPr>
        <w:lastRenderedPageBreak/>
        <w:t>阜阳师范大学教学资格认证申请表</w:t>
      </w:r>
      <w:bookmarkEnd w:id="64"/>
    </w:p>
    <w:p w:rsidR="00927682" w:rsidRPr="00927682" w:rsidRDefault="00927682" w:rsidP="00927682">
      <w:pPr>
        <w:snapToGrid w:val="0"/>
        <w:spacing w:line="240" w:lineRule="exact"/>
        <w:jc w:val="center"/>
        <w:rPr>
          <w:rFonts w:ascii="方正大标宋简体" w:eastAsia="方正大标宋简体" w:hAnsi="宋体"/>
          <w:color w:val="000000"/>
          <w:sz w:val="18"/>
          <w:szCs w:val="18"/>
        </w:rPr>
      </w:pPr>
    </w:p>
    <w:tbl>
      <w:tblPr>
        <w:tblpPr w:leftFromText="180" w:rightFromText="180" w:vertAnchor="text" w:horzAnchor="margin" w:tblpXSpec="center" w:tblpY="135"/>
        <w:tblW w:w="8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29"/>
        <w:gridCol w:w="749"/>
        <w:gridCol w:w="1864"/>
        <w:gridCol w:w="779"/>
        <w:gridCol w:w="655"/>
        <w:gridCol w:w="628"/>
        <w:gridCol w:w="153"/>
        <w:gridCol w:w="633"/>
        <w:gridCol w:w="1160"/>
        <w:gridCol w:w="573"/>
        <w:gridCol w:w="7"/>
        <w:gridCol w:w="459"/>
        <w:gridCol w:w="482"/>
      </w:tblGrid>
      <w:tr w:rsidR="00927682" w:rsidRPr="00927682" w:rsidTr="00C75900">
        <w:trPr>
          <w:trHeight w:val="643"/>
        </w:trPr>
        <w:tc>
          <w:tcPr>
            <w:tcW w:w="62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申请人</w:t>
            </w:r>
          </w:p>
        </w:tc>
        <w:tc>
          <w:tcPr>
            <w:tcW w:w="74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姓名</w:t>
            </w:r>
          </w:p>
        </w:tc>
        <w:tc>
          <w:tcPr>
            <w:tcW w:w="1864" w:type="dxa"/>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性别</w:t>
            </w:r>
          </w:p>
        </w:tc>
        <w:tc>
          <w:tcPr>
            <w:tcW w:w="655" w:type="dxa"/>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781" w:type="dxa"/>
            <w:gridSpan w:val="2"/>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身份证号</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c>
          <w:tcPr>
            <w:tcW w:w="1521" w:type="dxa"/>
            <w:gridSpan w:val="4"/>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近期免冠照片</w:t>
            </w:r>
          </w:p>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（一寸）</w:t>
            </w:r>
          </w:p>
        </w:tc>
      </w:tr>
      <w:tr w:rsidR="00927682" w:rsidRPr="00927682" w:rsidTr="00C75900">
        <w:trPr>
          <w:trHeight w:hRule="exact" w:val="64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职称</w:t>
            </w:r>
          </w:p>
        </w:tc>
        <w:tc>
          <w:tcPr>
            <w:tcW w:w="1864" w:type="dxa"/>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77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学历学位</w:t>
            </w:r>
          </w:p>
        </w:tc>
        <w:tc>
          <w:tcPr>
            <w:tcW w:w="655" w:type="dxa"/>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781" w:type="dxa"/>
            <w:gridSpan w:val="2"/>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所属学院</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c>
          <w:tcPr>
            <w:tcW w:w="1521" w:type="dxa"/>
            <w:gridSpan w:val="4"/>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r>
      <w:tr w:rsidR="00927682" w:rsidRPr="00927682" w:rsidTr="00C75900">
        <w:trPr>
          <w:trHeight w:hRule="exact" w:val="64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毕业学校</w:t>
            </w:r>
          </w:p>
        </w:tc>
        <w:tc>
          <w:tcPr>
            <w:tcW w:w="3298" w:type="dxa"/>
            <w:gridSpan w:val="3"/>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781" w:type="dxa"/>
            <w:gridSpan w:val="2"/>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专业</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1521" w:type="dxa"/>
            <w:gridSpan w:val="4"/>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r>
      <w:tr w:rsidR="00927682" w:rsidRPr="00927682" w:rsidTr="00C75900">
        <w:trPr>
          <w:trHeight w:val="1222"/>
        </w:trPr>
        <w:tc>
          <w:tcPr>
            <w:tcW w:w="62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申请条件</w:t>
            </w:r>
          </w:p>
        </w:tc>
        <w:tc>
          <w:tcPr>
            <w:tcW w:w="74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职业道德修养鉴定</w:t>
            </w:r>
          </w:p>
        </w:tc>
        <w:tc>
          <w:tcPr>
            <w:tcW w:w="7393" w:type="dxa"/>
            <w:gridSpan w:val="11"/>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p w:rsidR="00927682" w:rsidRPr="00927682" w:rsidRDefault="00927682" w:rsidP="00927682">
            <w:pPr>
              <w:spacing w:line="240" w:lineRule="exact"/>
              <w:rPr>
                <w:rFonts w:ascii="宋体" w:hAnsi="宋体"/>
                <w:color w:val="000000"/>
                <w:sz w:val="18"/>
                <w:szCs w:val="18"/>
              </w:rPr>
            </w:pPr>
          </w:p>
          <w:p w:rsidR="00927682" w:rsidRPr="00927682" w:rsidRDefault="00927682" w:rsidP="00927682">
            <w:pPr>
              <w:tabs>
                <w:tab w:val="left" w:pos="7122"/>
              </w:tabs>
              <w:spacing w:line="240" w:lineRule="exact"/>
              <w:ind w:rightChars="1248" w:right="2621"/>
              <w:jc w:val="right"/>
              <w:rPr>
                <w:rFonts w:ascii="宋体" w:hAnsi="宋体"/>
                <w:color w:val="000000"/>
                <w:sz w:val="18"/>
                <w:szCs w:val="18"/>
              </w:rPr>
            </w:pPr>
            <w:r w:rsidRPr="00927682">
              <w:rPr>
                <w:rFonts w:ascii="宋体" w:hAnsi="宋体" w:hint="eastAsia"/>
                <w:color w:val="000000"/>
                <w:sz w:val="18"/>
                <w:szCs w:val="18"/>
              </w:rPr>
              <w:t>学院领导签字：</w:t>
            </w:r>
          </w:p>
          <w:p w:rsidR="00927682" w:rsidRPr="00927682" w:rsidRDefault="00927682" w:rsidP="00927682">
            <w:pPr>
              <w:spacing w:line="240" w:lineRule="exact"/>
              <w:ind w:rightChars="371" w:right="779"/>
              <w:jc w:val="right"/>
              <w:rPr>
                <w:rFonts w:ascii="宋体" w:hAnsi="宋体"/>
                <w:color w:val="000000"/>
                <w:sz w:val="18"/>
                <w:szCs w:val="18"/>
              </w:rPr>
            </w:pPr>
            <w:r w:rsidRPr="00927682">
              <w:rPr>
                <w:rFonts w:ascii="宋体" w:hAnsi="宋体" w:hint="eastAsia"/>
                <w:color w:val="000000"/>
                <w:sz w:val="18"/>
                <w:szCs w:val="18"/>
              </w:rPr>
              <w:t>年    月    日</w:t>
            </w:r>
          </w:p>
        </w:tc>
      </w:tr>
      <w:tr w:rsidR="00927682" w:rsidRPr="00927682" w:rsidTr="00C75900">
        <w:trPr>
          <w:trHeight w:hRule="exact" w:val="53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岗前培训课程成绩</w:t>
            </w: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1.</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1740" w:type="dxa"/>
            <w:gridSpan w:val="3"/>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2.</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744"/>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3.</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widowControl/>
              <w:spacing w:line="240" w:lineRule="exact"/>
              <w:jc w:val="left"/>
              <w:rPr>
                <w:rFonts w:ascii="宋体" w:hAnsi="宋体"/>
                <w:color w:val="000000"/>
                <w:sz w:val="18"/>
                <w:szCs w:val="18"/>
              </w:rPr>
            </w:pPr>
          </w:p>
        </w:tc>
        <w:tc>
          <w:tcPr>
            <w:tcW w:w="1740" w:type="dxa"/>
            <w:gridSpan w:val="3"/>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4.</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566"/>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教学能力</w:t>
            </w:r>
          </w:p>
        </w:tc>
        <w:tc>
          <w:tcPr>
            <w:tcW w:w="7393" w:type="dxa"/>
            <w:gridSpan w:val="11"/>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拟主讲课程：</w:t>
            </w:r>
          </w:p>
        </w:tc>
      </w:tr>
      <w:tr w:rsidR="00927682" w:rsidRPr="00927682" w:rsidTr="00C75900">
        <w:trPr>
          <w:trHeight w:hRule="exact" w:val="57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主讲课程准备情况：</w:t>
            </w:r>
          </w:p>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（课程教学材料是否规范齐备）</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566"/>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教学资格认证试讲考核成绩：</w:t>
            </w:r>
          </w:p>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（教务处填写）</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widowControl/>
              <w:spacing w:line="240" w:lineRule="exact"/>
              <w:jc w:val="left"/>
              <w:rPr>
                <w:rFonts w:ascii="宋体" w:hAnsi="宋体"/>
                <w:color w:val="000000"/>
                <w:sz w:val="18"/>
                <w:szCs w:val="18"/>
              </w:rPr>
            </w:pPr>
          </w:p>
        </w:tc>
        <w:tc>
          <w:tcPr>
            <w:tcW w:w="1740" w:type="dxa"/>
            <w:gridSpan w:val="3"/>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center"/>
              <w:rPr>
                <w:rFonts w:ascii="宋体" w:hAnsi="宋体"/>
                <w:color w:val="000000"/>
                <w:sz w:val="18"/>
                <w:szCs w:val="18"/>
              </w:rPr>
            </w:pPr>
            <w:r w:rsidRPr="00927682">
              <w:rPr>
                <w:rFonts w:ascii="宋体" w:hAnsi="宋体" w:hint="eastAsia"/>
                <w:color w:val="000000"/>
                <w:sz w:val="18"/>
                <w:szCs w:val="18"/>
              </w:rPr>
              <w:t>普通话水平测试成绩</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351"/>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教学研修</w:t>
            </w: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参与教学研修活动情况（类型及次数）：</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388"/>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个人教学研修活动成果（类型及数量）：</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val="1299"/>
        </w:trPr>
        <w:tc>
          <w:tcPr>
            <w:tcW w:w="62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申请条件</w:t>
            </w:r>
          </w:p>
        </w:tc>
        <w:tc>
          <w:tcPr>
            <w:tcW w:w="749" w:type="dxa"/>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职业道德修养鉴定</w:t>
            </w:r>
          </w:p>
        </w:tc>
        <w:tc>
          <w:tcPr>
            <w:tcW w:w="7393" w:type="dxa"/>
            <w:gridSpan w:val="11"/>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p w:rsidR="00927682" w:rsidRPr="00927682" w:rsidRDefault="00927682" w:rsidP="00927682">
            <w:pPr>
              <w:spacing w:line="240" w:lineRule="exact"/>
              <w:rPr>
                <w:rFonts w:ascii="宋体" w:hAnsi="宋体"/>
                <w:color w:val="000000"/>
                <w:sz w:val="18"/>
                <w:szCs w:val="18"/>
              </w:rPr>
            </w:pPr>
          </w:p>
          <w:p w:rsidR="00927682" w:rsidRPr="00927682" w:rsidRDefault="00927682" w:rsidP="00927682">
            <w:pPr>
              <w:tabs>
                <w:tab w:val="left" w:pos="7122"/>
              </w:tabs>
              <w:spacing w:line="240" w:lineRule="exact"/>
              <w:ind w:rightChars="1248" w:right="2621"/>
              <w:jc w:val="right"/>
              <w:rPr>
                <w:rFonts w:ascii="宋体" w:hAnsi="宋体"/>
                <w:color w:val="000000"/>
                <w:sz w:val="18"/>
                <w:szCs w:val="18"/>
              </w:rPr>
            </w:pPr>
            <w:r w:rsidRPr="00927682">
              <w:rPr>
                <w:rFonts w:ascii="宋体" w:hAnsi="宋体" w:hint="eastAsia"/>
                <w:color w:val="000000"/>
                <w:sz w:val="18"/>
                <w:szCs w:val="18"/>
              </w:rPr>
              <w:t>学院领导签字：</w:t>
            </w:r>
          </w:p>
          <w:p w:rsidR="00927682" w:rsidRPr="00927682" w:rsidRDefault="00927682" w:rsidP="00927682">
            <w:pPr>
              <w:spacing w:line="240" w:lineRule="exact"/>
              <w:ind w:rightChars="371" w:right="779"/>
              <w:jc w:val="right"/>
              <w:rPr>
                <w:rFonts w:ascii="宋体" w:hAnsi="宋体"/>
                <w:color w:val="000000"/>
                <w:sz w:val="18"/>
                <w:szCs w:val="18"/>
              </w:rPr>
            </w:pPr>
            <w:r w:rsidRPr="00927682">
              <w:rPr>
                <w:rFonts w:ascii="宋体" w:hAnsi="宋体" w:hint="eastAsia"/>
                <w:color w:val="000000"/>
                <w:sz w:val="18"/>
                <w:szCs w:val="18"/>
              </w:rPr>
              <w:t>年    月    日</w:t>
            </w:r>
          </w:p>
        </w:tc>
      </w:tr>
      <w:tr w:rsidR="00927682" w:rsidRPr="00927682" w:rsidTr="00C75900">
        <w:trPr>
          <w:trHeight w:hRule="exact" w:val="610"/>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岗前培训课程成绩</w:t>
            </w: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1.</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jc w:val="center"/>
              <w:rPr>
                <w:rFonts w:ascii="宋体" w:hAnsi="宋体"/>
                <w:color w:val="000000"/>
                <w:sz w:val="18"/>
                <w:szCs w:val="18"/>
              </w:rPr>
            </w:pPr>
          </w:p>
        </w:tc>
        <w:tc>
          <w:tcPr>
            <w:tcW w:w="1733" w:type="dxa"/>
            <w:gridSpan w:val="2"/>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2.</w:t>
            </w:r>
          </w:p>
        </w:tc>
        <w:tc>
          <w:tcPr>
            <w:tcW w:w="947" w:type="dxa"/>
            <w:gridSpan w:val="3"/>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566"/>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3.</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widowControl/>
              <w:spacing w:line="240" w:lineRule="exact"/>
              <w:jc w:val="left"/>
              <w:rPr>
                <w:rFonts w:ascii="宋体" w:hAnsi="宋体"/>
                <w:color w:val="000000"/>
                <w:sz w:val="18"/>
                <w:szCs w:val="18"/>
              </w:rPr>
            </w:pPr>
          </w:p>
        </w:tc>
        <w:tc>
          <w:tcPr>
            <w:tcW w:w="1733" w:type="dxa"/>
            <w:gridSpan w:val="2"/>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4.</w:t>
            </w:r>
          </w:p>
        </w:tc>
        <w:tc>
          <w:tcPr>
            <w:tcW w:w="947" w:type="dxa"/>
            <w:gridSpan w:val="3"/>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539"/>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教学能力</w:t>
            </w:r>
          </w:p>
        </w:tc>
        <w:tc>
          <w:tcPr>
            <w:tcW w:w="7393" w:type="dxa"/>
            <w:gridSpan w:val="11"/>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rPr>
                <w:rFonts w:ascii="宋体" w:hAnsi="宋体"/>
                <w:color w:val="000000"/>
                <w:sz w:val="18"/>
                <w:szCs w:val="18"/>
              </w:rPr>
            </w:pPr>
            <w:r w:rsidRPr="00927682">
              <w:rPr>
                <w:rFonts w:ascii="宋体" w:hAnsi="宋体" w:hint="eastAsia"/>
                <w:color w:val="000000"/>
                <w:sz w:val="18"/>
                <w:szCs w:val="18"/>
              </w:rPr>
              <w:t>拟主讲课程：</w:t>
            </w:r>
          </w:p>
        </w:tc>
      </w:tr>
      <w:tr w:rsidR="00927682" w:rsidRPr="00927682" w:rsidTr="00C75900">
        <w:trPr>
          <w:trHeight w:hRule="exact" w:val="56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主讲课程准备情况：</w:t>
            </w:r>
          </w:p>
          <w:p w:rsidR="00927682" w:rsidRPr="00927682" w:rsidRDefault="00927682" w:rsidP="00927682">
            <w:pPr>
              <w:spacing w:line="240" w:lineRule="exact"/>
              <w:jc w:val="left"/>
              <w:rPr>
                <w:rFonts w:ascii="宋体" w:hAnsi="宋体"/>
                <w:color w:val="000000"/>
                <w:sz w:val="18"/>
                <w:szCs w:val="18"/>
              </w:rPr>
            </w:pPr>
            <w:r w:rsidRPr="00927682">
              <w:rPr>
                <w:rFonts w:ascii="宋体" w:hAnsi="宋体" w:hint="eastAsia"/>
                <w:color w:val="000000"/>
                <w:sz w:val="18"/>
                <w:szCs w:val="18"/>
              </w:rPr>
              <w:t>（课程教学材料是否规范齐备）</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750"/>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教学资格认证试讲考核成绩：</w:t>
            </w:r>
          </w:p>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（教务处填写）</w:t>
            </w:r>
          </w:p>
        </w:tc>
        <w:tc>
          <w:tcPr>
            <w:tcW w:w="786" w:type="dxa"/>
            <w:gridSpan w:val="2"/>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widowControl/>
              <w:spacing w:line="240" w:lineRule="exact"/>
              <w:jc w:val="left"/>
              <w:rPr>
                <w:rFonts w:ascii="宋体" w:hAnsi="宋体"/>
                <w:color w:val="000000"/>
                <w:sz w:val="18"/>
                <w:szCs w:val="18"/>
              </w:rPr>
            </w:pPr>
          </w:p>
        </w:tc>
        <w:tc>
          <w:tcPr>
            <w:tcW w:w="2199"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center"/>
              <w:rPr>
                <w:rFonts w:ascii="宋体" w:hAnsi="宋体"/>
                <w:color w:val="000000"/>
                <w:sz w:val="18"/>
                <w:szCs w:val="18"/>
              </w:rPr>
            </w:pPr>
            <w:r w:rsidRPr="00927682">
              <w:rPr>
                <w:rFonts w:ascii="宋体" w:hAnsi="宋体" w:hint="eastAsia"/>
                <w:color w:val="000000"/>
                <w:sz w:val="18"/>
                <w:szCs w:val="18"/>
              </w:rPr>
              <w:t>普通话水平测试成绩</w:t>
            </w:r>
          </w:p>
        </w:tc>
        <w:tc>
          <w:tcPr>
            <w:tcW w:w="481" w:type="dxa"/>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703"/>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val="restart"/>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spacing w:line="240" w:lineRule="exact"/>
              <w:jc w:val="left"/>
              <w:rPr>
                <w:rFonts w:ascii="宋体" w:hAnsi="宋体"/>
                <w:color w:val="000000"/>
                <w:sz w:val="18"/>
                <w:szCs w:val="18"/>
              </w:rPr>
            </w:pPr>
            <w:r w:rsidRPr="00927682">
              <w:rPr>
                <w:rFonts w:ascii="宋体" w:hAnsi="宋体" w:hint="eastAsia"/>
                <w:color w:val="000000"/>
                <w:sz w:val="18"/>
                <w:szCs w:val="18"/>
              </w:rPr>
              <w:t>教学研修</w:t>
            </w: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参与教学研修活动情况（类型及次数）：</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r w:rsidR="00927682" w:rsidRPr="00927682" w:rsidTr="00C75900">
        <w:trPr>
          <w:trHeight w:hRule="exact" w:val="710"/>
        </w:trPr>
        <w:tc>
          <w:tcPr>
            <w:tcW w:w="62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749" w:type="dxa"/>
            <w:vMerge/>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widowControl/>
              <w:jc w:val="left"/>
              <w:rPr>
                <w:rFonts w:ascii="宋体" w:hAnsi="宋体"/>
                <w:color w:val="000000"/>
                <w:sz w:val="18"/>
                <w:szCs w:val="18"/>
              </w:rPr>
            </w:pPr>
          </w:p>
        </w:tc>
        <w:tc>
          <w:tcPr>
            <w:tcW w:w="3926" w:type="dxa"/>
            <w:gridSpan w:val="4"/>
            <w:tcBorders>
              <w:top w:val="single" w:sz="6" w:space="0" w:color="000000"/>
              <w:left w:val="single" w:sz="6" w:space="0" w:color="000000"/>
              <w:bottom w:val="single" w:sz="6" w:space="0" w:color="000000"/>
              <w:right w:val="single" w:sz="6" w:space="0" w:color="000000"/>
            </w:tcBorders>
            <w:vAlign w:val="center"/>
            <w:hideMark/>
          </w:tcPr>
          <w:p w:rsidR="00927682" w:rsidRPr="00927682" w:rsidRDefault="00927682" w:rsidP="00927682">
            <w:pPr>
              <w:spacing w:line="240" w:lineRule="exact"/>
              <w:jc w:val="center"/>
              <w:rPr>
                <w:rFonts w:ascii="宋体" w:hAnsi="宋体"/>
                <w:color w:val="000000"/>
                <w:sz w:val="18"/>
                <w:szCs w:val="18"/>
              </w:rPr>
            </w:pPr>
            <w:r w:rsidRPr="00927682">
              <w:rPr>
                <w:rFonts w:ascii="宋体" w:hAnsi="宋体" w:hint="eastAsia"/>
                <w:color w:val="000000"/>
                <w:sz w:val="18"/>
                <w:szCs w:val="18"/>
              </w:rPr>
              <w:t>个人教学研修活动成果（类型及数量）：</w:t>
            </w:r>
          </w:p>
        </w:tc>
        <w:tc>
          <w:tcPr>
            <w:tcW w:w="3467" w:type="dxa"/>
            <w:gridSpan w:val="7"/>
            <w:tcBorders>
              <w:top w:val="single" w:sz="6" w:space="0" w:color="000000"/>
              <w:left w:val="single" w:sz="6" w:space="0" w:color="000000"/>
              <w:bottom w:val="single" w:sz="6" w:space="0" w:color="000000"/>
              <w:right w:val="single" w:sz="6" w:space="0" w:color="000000"/>
            </w:tcBorders>
            <w:vAlign w:val="center"/>
          </w:tcPr>
          <w:p w:rsidR="00927682" w:rsidRPr="00927682" w:rsidRDefault="00927682" w:rsidP="00927682">
            <w:pPr>
              <w:spacing w:line="240" w:lineRule="exact"/>
              <w:rPr>
                <w:rFonts w:ascii="宋体" w:hAnsi="宋体"/>
                <w:color w:val="000000"/>
                <w:sz w:val="18"/>
                <w:szCs w:val="18"/>
              </w:rPr>
            </w:pPr>
          </w:p>
        </w:tc>
      </w:tr>
    </w:tbl>
    <w:p w:rsidR="00927682" w:rsidRPr="00927682" w:rsidRDefault="00927682" w:rsidP="00927682">
      <w:pPr>
        <w:widowControl/>
        <w:spacing w:line="300" w:lineRule="auto"/>
        <w:jc w:val="left"/>
        <w:rPr>
          <w:rFonts w:ascii="宋体" w:hAnsi="宋体"/>
          <w:b/>
          <w:color w:val="000000"/>
          <w:sz w:val="18"/>
          <w:szCs w:val="18"/>
        </w:rPr>
        <w:sectPr w:rsidR="00927682" w:rsidRPr="00927682" w:rsidSect="00CC44B0">
          <w:footerReference w:type="default" r:id="rId9"/>
          <w:pgSz w:w="11907" w:h="16839" w:code="9"/>
          <w:pgMar w:top="1440" w:right="1800" w:bottom="1440" w:left="1800" w:header="851" w:footer="992" w:gutter="0"/>
          <w:pgNumType w:start="1"/>
          <w:cols w:space="720"/>
          <w:docGrid w:linePitch="286"/>
        </w:sectPr>
      </w:pPr>
    </w:p>
    <w:p w:rsidR="00C75900" w:rsidRDefault="00C75900" w:rsidP="00C75900">
      <w:pPr>
        <w:widowControl/>
        <w:spacing w:line="300" w:lineRule="auto"/>
        <w:jc w:val="left"/>
        <w:rPr>
          <w:rFonts w:ascii="宋体" w:hAnsi="宋体"/>
          <w:b/>
          <w:color w:val="000000"/>
          <w:sz w:val="18"/>
          <w:szCs w:val="18"/>
        </w:rPr>
        <w:sectPr w:rsidR="00C75900" w:rsidSect="00C75900">
          <w:type w:val="continuous"/>
          <w:pgSz w:w="11907" w:h="16839" w:code="9"/>
          <w:pgMar w:top="1418" w:right="1304" w:bottom="1418" w:left="1304" w:header="851" w:footer="992" w:gutter="0"/>
          <w:cols w:space="720"/>
          <w:docGrid w:linePitch="286"/>
        </w:sectPr>
      </w:pPr>
      <w:bookmarkStart w:id="65" w:name="_Toc55376100"/>
    </w:p>
    <w:p w:rsidR="00C75900" w:rsidRPr="00C75900" w:rsidRDefault="00C75900">
      <w:pPr>
        <w:widowControl/>
        <w:jc w:val="left"/>
        <w:rPr>
          <w:rFonts w:ascii="方正大标宋简体" w:eastAsia="方正大标宋简体" w:hAnsi="宋体" w:cs="宋体"/>
          <w:color w:val="000000"/>
          <w:sz w:val="32"/>
          <w:szCs w:val="32"/>
        </w:rPr>
      </w:pPr>
    </w:p>
    <w:tbl>
      <w:tblPr>
        <w:tblpPr w:leftFromText="180" w:rightFromText="180" w:vertAnchor="text" w:horzAnchor="margin" w:tblpXSpec="center" w:tblpY="135"/>
        <w:tblW w:w="8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625"/>
        <w:gridCol w:w="8098"/>
      </w:tblGrid>
      <w:tr w:rsidR="00C75900" w:rsidRPr="00927682" w:rsidTr="00C75900">
        <w:trPr>
          <w:trHeight w:val="1571"/>
        </w:trPr>
        <w:tc>
          <w:tcPr>
            <w:tcW w:w="625" w:type="dxa"/>
            <w:tcBorders>
              <w:top w:val="single" w:sz="8" w:space="0" w:color="000000"/>
              <w:left w:val="single" w:sz="8" w:space="0" w:color="000000"/>
              <w:bottom w:val="single" w:sz="8" w:space="0" w:color="000000"/>
              <w:right w:val="single" w:sz="8" w:space="0" w:color="000000"/>
            </w:tcBorders>
            <w:vAlign w:val="center"/>
            <w:hideMark/>
          </w:tcPr>
          <w:p w:rsidR="00C75900" w:rsidRPr="00927682" w:rsidRDefault="00C75900" w:rsidP="00C75900">
            <w:pPr>
              <w:spacing w:line="300" w:lineRule="auto"/>
              <w:jc w:val="center"/>
              <w:rPr>
                <w:rFonts w:ascii="宋体" w:hAnsi="宋体"/>
                <w:color w:val="000000"/>
                <w:sz w:val="18"/>
                <w:szCs w:val="18"/>
              </w:rPr>
            </w:pPr>
            <w:r w:rsidRPr="00927682">
              <w:rPr>
                <w:rFonts w:ascii="宋体" w:hAnsi="宋体" w:hint="eastAsia"/>
                <w:color w:val="000000"/>
                <w:sz w:val="18"/>
                <w:szCs w:val="18"/>
              </w:rPr>
              <w:t>申请人承诺</w:t>
            </w:r>
          </w:p>
        </w:tc>
        <w:tc>
          <w:tcPr>
            <w:tcW w:w="8098" w:type="dxa"/>
            <w:tcBorders>
              <w:top w:val="single" w:sz="8" w:space="0" w:color="000000"/>
              <w:left w:val="single" w:sz="8" w:space="0" w:color="000000"/>
              <w:bottom w:val="single" w:sz="8" w:space="0" w:color="000000"/>
              <w:right w:val="single" w:sz="8" w:space="0" w:color="000000"/>
            </w:tcBorders>
            <w:vAlign w:val="center"/>
          </w:tcPr>
          <w:p w:rsidR="00C75900" w:rsidRPr="00927682" w:rsidRDefault="00C75900" w:rsidP="00C75900">
            <w:pPr>
              <w:spacing w:line="240" w:lineRule="exact"/>
              <w:ind w:firstLine="422"/>
              <w:rPr>
                <w:rFonts w:ascii="宋体" w:hAnsi="宋体"/>
                <w:color w:val="000000"/>
                <w:sz w:val="18"/>
                <w:szCs w:val="18"/>
              </w:rPr>
            </w:pPr>
            <w:r w:rsidRPr="00927682">
              <w:rPr>
                <w:rFonts w:ascii="宋体" w:hAnsi="宋体" w:hint="eastAsia"/>
                <w:color w:val="000000"/>
                <w:sz w:val="18"/>
                <w:szCs w:val="18"/>
              </w:rPr>
              <w:t>本人承诺：严格按照《阜阳师范大学教学资格认证管理办法（试行）》规定申请教学资格证书，如实填写教学资格认证申请表，按照要求提交相关附件材料，参加认证试讲考核。</w:t>
            </w: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jc w:val="right"/>
              <w:rPr>
                <w:rFonts w:ascii="宋体" w:hAnsi="宋体"/>
                <w:color w:val="000000"/>
                <w:sz w:val="18"/>
                <w:szCs w:val="18"/>
              </w:rPr>
            </w:pPr>
            <w:r w:rsidRPr="00927682">
              <w:rPr>
                <w:rFonts w:ascii="宋体" w:hAnsi="宋体" w:hint="eastAsia"/>
                <w:color w:val="000000"/>
                <w:sz w:val="18"/>
                <w:szCs w:val="18"/>
              </w:rPr>
              <w:t>申请人签名：</w:t>
            </w:r>
          </w:p>
          <w:p w:rsidR="00C75900" w:rsidRPr="00927682" w:rsidRDefault="00C75900" w:rsidP="00C75900">
            <w:pPr>
              <w:spacing w:line="240" w:lineRule="exact"/>
              <w:ind w:firstLine="7790"/>
              <w:jc w:val="right"/>
              <w:rPr>
                <w:rFonts w:ascii="宋体" w:hAnsi="宋体"/>
                <w:color w:val="000000"/>
                <w:sz w:val="18"/>
                <w:szCs w:val="18"/>
              </w:rPr>
            </w:pPr>
            <w:r w:rsidRPr="00927682">
              <w:rPr>
                <w:rFonts w:ascii="宋体" w:hAnsi="宋体" w:hint="eastAsia"/>
                <w:color w:val="000000"/>
                <w:sz w:val="18"/>
                <w:szCs w:val="18"/>
              </w:rPr>
              <w:t xml:space="preserve">年年   月   日  </w:t>
            </w:r>
          </w:p>
        </w:tc>
      </w:tr>
      <w:tr w:rsidR="00C75900" w:rsidRPr="00927682" w:rsidTr="00C75900">
        <w:trPr>
          <w:trHeight w:val="1571"/>
        </w:trPr>
        <w:tc>
          <w:tcPr>
            <w:tcW w:w="625" w:type="dxa"/>
            <w:vMerge w:val="restart"/>
            <w:tcBorders>
              <w:top w:val="single" w:sz="8" w:space="0" w:color="000000"/>
              <w:left w:val="single" w:sz="8" w:space="0" w:color="000000"/>
              <w:bottom w:val="single" w:sz="8" w:space="0" w:color="000000"/>
              <w:right w:val="single" w:sz="8" w:space="0" w:color="000000"/>
            </w:tcBorders>
            <w:vAlign w:val="center"/>
            <w:hideMark/>
          </w:tcPr>
          <w:p w:rsidR="00C75900" w:rsidRPr="00927682" w:rsidRDefault="00C75900" w:rsidP="00C75900">
            <w:pPr>
              <w:spacing w:line="300" w:lineRule="auto"/>
              <w:jc w:val="center"/>
              <w:rPr>
                <w:rFonts w:ascii="宋体" w:hAnsi="宋体"/>
                <w:color w:val="000000"/>
                <w:sz w:val="18"/>
                <w:szCs w:val="18"/>
              </w:rPr>
            </w:pPr>
            <w:r w:rsidRPr="00927682">
              <w:rPr>
                <w:rFonts w:ascii="宋体" w:hAnsi="宋体" w:hint="eastAsia"/>
                <w:color w:val="000000"/>
                <w:sz w:val="18"/>
                <w:szCs w:val="18"/>
              </w:rPr>
              <w:t>认证审核意见</w:t>
            </w:r>
          </w:p>
        </w:tc>
        <w:tc>
          <w:tcPr>
            <w:tcW w:w="8098" w:type="dxa"/>
            <w:tcBorders>
              <w:top w:val="single" w:sz="8" w:space="0" w:color="000000"/>
              <w:left w:val="single" w:sz="8" w:space="0" w:color="000000"/>
              <w:bottom w:val="single" w:sz="8" w:space="0" w:color="000000"/>
              <w:right w:val="single" w:sz="8" w:space="0" w:color="000000"/>
            </w:tcBorders>
          </w:tcPr>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r w:rsidRPr="00927682">
              <w:rPr>
                <w:rFonts w:ascii="宋体" w:hAnsi="宋体" w:hint="eastAsia"/>
                <w:color w:val="000000"/>
                <w:sz w:val="18"/>
                <w:szCs w:val="18"/>
              </w:rPr>
              <w:t>学院初审意见：</w:t>
            </w:r>
          </w:p>
          <w:p w:rsidR="00C75900" w:rsidRPr="00927682"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rPr>
                <w:rFonts w:ascii="宋体" w:hAnsi="宋体"/>
                <w:color w:val="000000"/>
                <w:sz w:val="18"/>
                <w:szCs w:val="18"/>
              </w:rPr>
            </w:pPr>
          </w:p>
          <w:p w:rsidR="00C75900" w:rsidRPr="00927682" w:rsidRDefault="00C75900" w:rsidP="00C75900">
            <w:pPr>
              <w:spacing w:line="240" w:lineRule="exact"/>
              <w:ind w:firstLine="4107"/>
              <w:jc w:val="left"/>
              <w:rPr>
                <w:rFonts w:ascii="宋体" w:hAnsi="宋体"/>
                <w:color w:val="000000"/>
                <w:sz w:val="18"/>
                <w:szCs w:val="18"/>
              </w:rPr>
            </w:pPr>
            <w:r w:rsidRPr="00927682">
              <w:rPr>
                <w:rFonts w:ascii="宋体" w:hAnsi="宋体" w:hint="eastAsia"/>
                <w:color w:val="000000"/>
                <w:sz w:val="18"/>
                <w:szCs w:val="18"/>
              </w:rPr>
              <w:t xml:space="preserve">学院领导签字（单位公章）：   </w:t>
            </w:r>
          </w:p>
          <w:p w:rsidR="00C75900" w:rsidRPr="00927682" w:rsidRDefault="00C75900" w:rsidP="00C75900">
            <w:pPr>
              <w:spacing w:line="240" w:lineRule="exact"/>
              <w:ind w:right="779" w:firstLine="2846"/>
              <w:jc w:val="right"/>
              <w:rPr>
                <w:rFonts w:ascii="宋体" w:hAnsi="宋体"/>
                <w:color w:val="000000"/>
                <w:sz w:val="18"/>
                <w:szCs w:val="18"/>
              </w:rPr>
            </w:pPr>
            <w:r w:rsidRPr="00927682">
              <w:rPr>
                <w:rFonts w:ascii="宋体" w:hAnsi="宋体" w:hint="eastAsia"/>
                <w:color w:val="000000"/>
                <w:sz w:val="18"/>
                <w:szCs w:val="18"/>
              </w:rPr>
              <w:t xml:space="preserve">         年   月   日</w:t>
            </w:r>
          </w:p>
        </w:tc>
      </w:tr>
      <w:tr w:rsidR="00C75900" w:rsidRPr="00927682" w:rsidTr="00C75900">
        <w:trPr>
          <w:trHeight w:val="1571"/>
        </w:trPr>
        <w:tc>
          <w:tcPr>
            <w:tcW w:w="625" w:type="dxa"/>
            <w:vMerge/>
            <w:tcBorders>
              <w:top w:val="single" w:sz="8" w:space="0" w:color="000000"/>
              <w:left w:val="single" w:sz="8" w:space="0" w:color="000000"/>
              <w:bottom w:val="single" w:sz="8" w:space="0" w:color="000000"/>
              <w:right w:val="single" w:sz="8" w:space="0" w:color="000000"/>
            </w:tcBorders>
            <w:vAlign w:val="center"/>
            <w:hideMark/>
          </w:tcPr>
          <w:p w:rsidR="00C75900" w:rsidRPr="00927682" w:rsidRDefault="00C75900" w:rsidP="00C75900">
            <w:pPr>
              <w:widowControl/>
              <w:jc w:val="left"/>
              <w:rPr>
                <w:rFonts w:ascii="宋体" w:hAnsi="宋体"/>
                <w:color w:val="000000"/>
                <w:sz w:val="18"/>
                <w:szCs w:val="18"/>
              </w:rPr>
            </w:pPr>
          </w:p>
        </w:tc>
        <w:tc>
          <w:tcPr>
            <w:tcW w:w="8098" w:type="dxa"/>
            <w:tcBorders>
              <w:top w:val="single" w:sz="8" w:space="0" w:color="000000"/>
              <w:left w:val="single" w:sz="8" w:space="0" w:color="000000"/>
              <w:bottom w:val="single" w:sz="8" w:space="0" w:color="000000"/>
              <w:right w:val="single" w:sz="8" w:space="0" w:color="000000"/>
            </w:tcBorders>
          </w:tcPr>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r w:rsidRPr="00927682">
              <w:rPr>
                <w:rFonts w:ascii="宋体" w:hAnsi="宋体" w:hint="eastAsia"/>
                <w:color w:val="000000"/>
                <w:sz w:val="18"/>
                <w:szCs w:val="18"/>
              </w:rPr>
              <w:t>校教学指导委员会审批意见：</w:t>
            </w: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Pr="00927682" w:rsidRDefault="00C75900" w:rsidP="00C75900">
            <w:pPr>
              <w:spacing w:line="300" w:lineRule="auto"/>
              <w:rPr>
                <w:rFonts w:ascii="宋体" w:hAnsi="宋体"/>
                <w:color w:val="000000"/>
                <w:sz w:val="18"/>
                <w:szCs w:val="18"/>
              </w:rPr>
            </w:pPr>
          </w:p>
          <w:p w:rsidR="00C75900" w:rsidRDefault="00C75900" w:rsidP="00C75900">
            <w:pPr>
              <w:spacing w:line="300" w:lineRule="auto"/>
              <w:ind w:firstLineChars="2217" w:firstLine="3991"/>
              <w:jc w:val="left"/>
              <w:rPr>
                <w:rFonts w:ascii="宋体" w:hAnsi="宋体"/>
                <w:color w:val="000000"/>
                <w:sz w:val="18"/>
                <w:szCs w:val="18"/>
              </w:rPr>
            </w:pPr>
          </w:p>
          <w:p w:rsidR="00C75900" w:rsidRPr="00927682" w:rsidRDefault="00C75900" w:rsidP="00C75900">
            <w:pPr>
              <w:spacing w:line="300" w:lineRule="auto"/>
              <w:ind w:firstLineChars="2217" w:firstLine="3991"/>
              <w:jc w:val="left"/>
              <w:rPr>
                <w:rFonts w:ascii="宋体" w:hAnsi="宋体"/>
                <w:color w:val="000000"/>
                <w:sz w:val="18"/>
                <w:szCs w:val="18"/>
              </w:rPr>
            </w:pPr>
            <w:r w:rsidRPr="00927682">
              <w:rPr>
                <w:rFonts w:ascii="宋体" w:hAnsi="宋体" w:hint="eastAsia"/>
                <w:color w:val="000000"/>
                <w:sz w:val="18"/>
                <w:szCs w:val="18"/>
              </w:rPr>
              <w:t xml:space="preserve">校教学指导委员会主任签字：   </w:t>
            </w:r>
          </w:p>
          <w:p w:rsidR="00C75900" w:rsidRPr="00927682" w:rsidRDefault="00C75900" w:rsidP="00C75900">
            <w:pPr>
              <w:spacing w:line="300" w:lineRule="auto"/>
              <w:ind w:rightChars="371" w:right="779" w:firstLineChars="1350" w:firstLine="2430"/>
              <w:jc w:val="right"/>
              <w:rPr>
                <w:rFonts w:ascii="宋体" w:hAnsi="宋体"/>
                <w:color w:val="000000"/>
                <w:sz w:val="18"/>
                <w:szCs w:val="18"/>
              </w:rPr>
            </w:pPr>
            <w:r w:rsidRPr="00927682">
              <w:rPr>
                <w:rFonts w:ascii="宋体" w:hAnsi="宋体" w:hint="eastAsia"/>
                <w:color w:val="000000"/>
                <w:sz w:val="18"/>
                <w:szCs w:val="18"/>
              </w:rPr>
              <w:t xml:space="preserve">         年   月   日</w:t>
            </w:r>
          </w:p>
          <w:p w:rsidR="00C75900" w:rsidRPr="00927682" w:rsidRDefault="00C75900" w:rsidP="00C75900">
            <w:pPr>
              <w:spacing w:line="300" w:lineRule="auto"/>
              <w:ind w:rightChars="371" w:right="779" w:firstLineChars="1350" w:firstLine="2430"/>
              <w:jc w:val="right"/>
              <w:rPr>
                <w:rFonts w:ascii="宋体" w:hAnsi="宋体"/>
                <w:color w:val="000000"/>
                <w:sz w:val="18"/>
                <w:szCs w:val="18"/>
              </w:rPr>
            </w:pPr>
          </w:p>
        </w:tc>
      </w:tr>
    </w:tbl>
    <w:p w:rsidR="00C75900" w:rsidRPr="00927682" w:rsidRDefault="00C75900" w:rsidP="00C75900">
      <w:pPr>
        <w:adjustRightInd w:val="0"/>
        <w:snapToGrid w:val="0"/>
        <w:spacing w:line="300" w:lineRule="auto"/>
        <w:ind w:firstLineChars="200" w:firstLine="422"/>
        <w:rPr>
          <w:rFonts w:ascii="宋体" w:hAnsi="宋体"/>
          <w:color w:val="000000"/>
          <w:szCs w:val="21"/>
        </w:rPr>
      </w:pPr>
      <w:r w:rsidRPr="00927682">
        <w:rPr>
          <w:rFonts w:ascii="宋体" w:hAnsi="宋体" w:hint="eastAsia"/>
          <w:b/>
          <w:color w:val="000000"/>
          <w:szCs w:val="21"/>
        </w:rPr>
        <w:t>备注：</w:t>
      </w:r>
      <w:r w:rsidRPr="00927682">
        <w:rPr>
          <w:rFonts w:ascii="宋体" w:hAnsi="宋体" w:hint="eastAsia"/>
          <w:color w:val="000000"/>
          <w:szCs w:val="21"/>
        </w:rPr>
        <w:t>申请人另需准备一门拟主讲课程的教学设计（教案）、教学进度计划表、多媒体辅助教学软件（或PPT）、教学研修成果等纸质材料，随申请表一并报送。</w:t>
      </w:r>
    </w:p>
    <w:p w:rsidR="00C75900" w:rsidRDefault="00C75900" w:rsidP="00832537">
      <w:pPr>
        <w:jc w:val="center"/>
        <w:outlineLvl w:val="0"/>
        <w:rPr>
          <w:rFonts w:ascii="方正大标宋简体" w:eastAsia="方正大标宋简体" w:hAnsi="宋体" w:cs="宋体"/>
          <w:color w:val="000000"/>
          <w:sz w:val="32"/>
          <w:szCs w:val="32"/>
        </w:rPr>
      </w:pPr>
    </w:p>
    <w:p w:rsidR="00927682" w:rsidRDefault="00927682" w:rsidP="00C75900">
      <w:pPr>
        <w:jc w:val="center"/>
        <w:outlineLvl w:val="0"/>
        <w:rPr>
          <w:rFonts w:ascii="方正大标宋简体" w:eastAsia="方正大标宋简体" w:hAnsi="宋体" w:cs="宋体"/>
          <w:color w:val="000000"/>
          <w:sz w:val="32"/>
          <w:szCs w:val="32"/>
        </w:rPr>
      </w:pPr>
      <w:bookmarkStart w:id="66" w:name="_Toc55384666"/>
      <w:r>
        <w:rPr>
          <w:rFonts w:ascii="方正大标宋简体" w:eastAsia="方正大标宋简体" w:hAnsi="宋体" w:cs="宋体" w:hint="eastAsia"/>
          <w:color w:val="000000"/>
          <w:sz w:val="32"/>
          <w:szCs w:val="32"/>
        </w:rPr>
        <w:t>阜阳师范大学普通本科生课程考试工作规程</w:t>
      </w:r>
      <w:bookmarkEnd w:id="65"/>
      <w:bookmarkEnd w:id="66"/>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校教[2020]15号</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为进一</w:t>
      </w:r>
      <w:r>
        <w:rPr>
          <w:rFonts w:ascii="宋体" w:hAnsi="宋体" w:hint="eastAsia"/>
          <w:color w:val="000000"/>
          <w:spacing w:val="-4"/>
          <w:szCs w:val="21"/>
        </w:rPr>
        <w:t>步加强考试主要环节管理，推进考试规范化建设，确保教育教学质量，根据上级及学校有关文件精神，特制定本规程。</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第一章  组织领导</w:t>
      </w:r>
    </w:p>
    <w:p w:rsidR="00927682" w:rsidRDefault="00927682" w:rsidP="00927682">
      <w:pPr>
        <w:spacing w:line="300" w:lineRule="auto"/>
        <w:rPr>
          <w:rFonts w:ascii="宋体" w:hAnsi="宋体"/>
          <w:color w:val="000000"/>
          <w:szCs w:val="21"/>
        </w:rPr>
      </w:pPr>
      <w:r>
        <w:rPr>
          <w:rFonts w:ascii="黑体" w:eastAsia="黑体" w:hAnsi="宋体" w:hint="eastAsia"/>
          <w:color w:val="000000"/>
          <w:szCs w:val="21"/>
        </w:rPr>
        <w:t xml:space="preserve">    第一条</w:t>
      </w:r>
      <w:r>
        <w:rPr>
          <w:rFonts w:ascii="宋体" w:hAnsi="宋体" w:hint="eastAsia"/>
          <w:b/>
          <w:color w:val="000000"/>
          <w:szCs w:val="21"/>
        </w:rPr>
        <w:t xml:space="preserve"> </w:t>
      </w:r>
      <w:r>
        <w:rPr>
          <w:rFonts w:ascii="宋体" w:hAnsi="宋体" w:hint="eastAsia"/>
          <w:color w:val="000000"/>
          <w:szCs w:val="21"/>
        </w:rPr>
        <w:t xml:space="preserve"> 全校的考试工作在分管教学副校长领导下，由教务处全面负责制订有关规定，对考试的全过程进行组织管理。各学院成立由院长任组长的考试工作组，负责组织和管理本学院考试工作，并指定专人负责期末考试试卷交接与保管工作。</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实行考风考纪巡视评估制度。学校成立由分管教学副校长任组长，相关职能部门负责人、教学工作督导组专家及各学院考试工作组组长为成员的考风考纪巡查评估组，对全校的考试工作进行巡查评估。各学院成立由相关人员组成的考风考纪检查评估组，负责本学院考风考纪的自查自评工作。</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第二章  考试命题</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凡培养方案内的课程，均应进行考核。每门课程的考核方式按培养方案规定执行，分考试和考查两种方式。</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考试可根据专业与课程特点，采取笔试(闭卷、开卷)、口试或论文等多种方式进行。学校鼓励考试方式多样化，但专业课程考试一般应以笔试闭卷方式为主，专业核心课程考试原则上要求笔试闭卷（实验课程考核除外）。笔试闭卷方式考核由课程主讲教师提请，教研室主任批准；笔试闭卷之外的考核方式，由任课教师提请，教研室主任审核、学院考试工作组组长批准。</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命题原则：依据教学大纲；“三基”（基础知识、基本理论、基本技能）与综合运用相结合；难度适中，区分度好；题型多样，题量适宜；题意清晰，表达准确；赋分合理。当年试卷命题不得与近三年的试卷（试题）相同。</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命题基本要求：①一般由教研室或课程组集体命题，开课单位负责；②考试课程名称应与培养方案规定的课程名称一致；③填写考试命题表，报教研室主任审核，学院分管副院长审批；④每门课程考试时间为100分钟，满分为100分；⑤笔试开卷考试的命题要具有较强的综合性、应用性；⑥同时拟定份量和难度基本等效的两套试题（A、B卷），并附参考答案和评分标准。试卷命题人和审核人在每份试卷每一页的右上角签字确认后，学院分管副院长抽取一份作为考试正卷；另一份作为缓考与重考试卷，并审核签字确认。试卷内容和形式审核统一下放至各学院。各学院所有考试试卷连同考试命题表交齐后，用试卷袋密封，在考试前（校历第17周）交至教务处。公共课副卷由教务处留存，专业课副卷由学院保存。⑦学院考试工作组应督促和提醒命题教师及相关人员要妥善保存考试试卷原始试题，严禁将试卷（电子、纸质）与其他教学课件等资料混存，及时销毁命题过程中的草稿等相关材料，确保考试试题安全。</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第三章  试卷制作</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试卷制作统一使用学校规定格式，符合标准化试卷设计要求，并注明“开卷”或“闭卷”字样。卷面文字规范，图案工整，无文字及语义错误；卷面布局合理，赋分明确，</w:t>
      </w:r>
      <w:r>
        <w:rPr>
          <w:rFonts w:ascii="宋体" w:hAnsi="宋体" w:hint="eastAsia"/>
          <w:color w:val="000000"/>
          <w:szCs w:val="21"/>
        </w:rPr>
        <w:lastRenderedPageBreak/>
        <w:t>留足答题空白，卷面较长的可设计答题纸。</w:t>
      </w:r>
    </w:p>
    <w:p w:rsidR="00927682" w:rsidRDefault="00927682" w:rsidP="00927682">
      <w:pPr>
        <w:tabs>
          <w:tab w:val="left" w:pos="7065"/>
        </w:tabs>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color w:val="000000"/>
          <w:szCs w:val="21"/>
        </w:rPr>
        <w:t xml:space="preserve"> 试卷袋填写规范，字迹清楚，考试课程名称与课表、考试安排表、试卷信息一致，试卷袋标注的考生人数与教学班级实际人数核实一致，试卷份数应比考生人数多2份备用。经学院审核同意印制的试卷，由教务处加盖试卷准印章后，统一安排印制。各学院试卷保管人应在开考前2天内做好试卷接收工作，查验试卷袋密封及印章完整情况，签署试卷交接单，完成与印制单位试卷交接工作。</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建立和完善试卷印制质量责任制。试卷印制前各学院要认真校对，避免错漏。印制过程中，印制点应严禁一切无关人员进入试卷印制场所，按照装袋要求清点试卷数量，连同《考场记录表》、《考场签到表》装袋密封加盖密封印章后，统一送至各学院。凡试卷超过一张纸的，必须装订成册。</w:t>
      </w:r>
    </w:p>
    <w:p w:rsidR="00927682" w:rsidRDefault="00927682" w:rsidP="00927682">
      <w:pPr>
        <w:spacing w:line="300" w:lineRule="auto"/>
        <w:ind w:firstLineChars="200" w:firstLine="420"/>
        <w:rPr>
          <w:rFonts w:ascii="宋体" w:hAnsi="宋体"/>
          <w:b/>
          <w:color w:val="000000"/>
          <w:szCs w:val="21"/>
        </w:rPr>
      </w:pPr>
      <w:r>
        <w:rPr>
          <w:rFonts w:ascii="黑体" w:eastAsia="黑体" w:hAnsi="宋体" w:hint="eastAsia"/>
          <w:color w:val="000000"/>
          <w:szCs w:val="21"/>
        </w:rPr>
        <w:t>第十条</w:t>
      </w:r>
      <w:r>
        <w:rPr>
          <w:rFonts w:ascii="宋体" w:hAnsi="宋体" w:hint="eastAsia"/>
          <w:b/>
          <w:color w:val="000000"/>
          <w:szCs w:val="21"/>
        </w:rPr>
        <w:t xml:space="preserve"> </w:t>
      </w:r>
      <w:r>
        <w:rPr>
          <w:rFonts w:ascii="宋体" w:hAnsi="宋体" w:hint="eastAsia"/>
          <w:color w:val="000000"/>
          <w:szCs w:val="21"/>
        </w:rPr>
        <w:t xml:space="preserve"> 命题、审题、印制和保管等接触试题的所有人员，应严格遵守试卷保密制度，不得以任何形式向学生暗示或泄漏试题内容。若出现试卷泄密且有证据表明与个人或印制点有关的，学校将按有关规定予以处罚，并依法追究相关人员的法律责任。</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第四章  考试安排</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b/>
          <w:color w:val="000000"/>
          <w:szCs w:val="21"/>
        </w:rPr>
        <w:t xml:space="preserve"> </w:t>
      </w:r>
      <w:r>
        <w:rPr>
          <w:rFonts w:ascii="宋体" w:hAnsi="宋体" w:hint="eastAsia"/>
          <w:color w:val="000000"/>
          <w:szCs w:val="21"/>
        </w:rPr>
        <w:t xml:space="preserve"> 课程考试时间根据学年度校历统筹安排，公共课考试时间由教务处统一安排；专业课考试由各学院在学校规定的考试时间段内自主安排，考试日程安排表于校历第16周报教务处备案。考场安排以教学班学生（含重修学生）为准，跨学院的教学班由学生所在学院安排考试。</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考试时间、地点和监考教师一经确定并报教务处备案后不得随意变动，如因特殊情况需要调整时，由教师所在学院分管教学副院长审批，报教务处备案。</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b/>
          <w:color w:val="000000"/>
          <w:szCs w:val="21"/>
        </w:rPr>
        <w:t xml:space="preserve"> </w:t>
      </w:r>
      <w:r>
        <w:rPr>
          <w:rFonts w:ascii="宋体" w:hAnsi="宋体" w:hint="eastAsia"/>
          <w:color w:val="000000"/>
          <w:szCs w:val="21"/>
        </w:rPr>
        <w:t xml:space="preserve"> 各学院应按照学校学籍管理有关规定，认真审查学生的考试资格，凡不具备考试资格的学生不能参加相应课程的考试。</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学生因故不能按时参加考试，需本人在考试前填写课程缓考申请表，任课教师评定该生平时成绩，经所在学院分管教学副院长同意，报教务处批准。凡无故不参加考试者，以旷考论处。</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b/>
          <w:color w:val="000000"/>
          <w:szCs w:val="21"/>
        </w:rPr>
        <w:t xml:space="preserve"> </w:t>
      </w:r>
      <w:r>
        <w:rPr>
          <w:rFonts w:ascii="宋体" w:hAnsi="宋体" w:hint="eastAsia"/>
          <w:color w:val="000000"/>
          <w:szCs w:val="21"/>
        </w:rPr>
        <w:t xml:space="preserve"> 考试前，学院考试工作组应安排工作人员等对全体学生进行考风考纪宣传教育活动。各任课教师不得在考前圈定考试范围，不准以任何形式向学生透露考试内容。</w:t>
      </w:r>
    </w:p>
    <w:p w:rsidR="00927682" w:rsidRDefault="00927682" w:rsidP="00927682">
      <w:pPr>
        <w:spacing w:line="300" w:lineRule="auto"/>
        <w:jc w:val="center"/>
        <w:rPr>
          <w:rFonts w:ascii="黑体" w:eastAsia="黑体" w:hAnsi="宋体"/>
          <w:color w:val="000000"/>
          <w:szCs w:val="21"/>
        </w:rPr>
      </w:pP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第五章  监考</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一般每个考场安排2名监考人员，考生人数超过65人的需要安排3名及以上人员监考。</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考生考试隔座安排考位。考生凭学生证或身份证参加考试。学生证或身份证证件丢失者，可凭所在学院出具的相关证明参加考试。迟到30分钟以上的考生不得进入考场参加考试。</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监考人员要遵守学校规定的监考纪律，佩戴监考证件，按照《监考守则》认真履行监考职责。开考前10分钟，同一考场的监考人员须一起到考试组织单位考务办领取试卷，并及时进入指定考场。在考前5分钟向所有考生展示试卷袋密封完好情况，当众开启试卷袋，并按实考人数分发试卷。</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考生应自觉遵守学校考场规则和考场纪律。监考人员发现学生有作弊企图，应予以警告。学生有作弊行为者，监考人员应立即制止，在考场记录上及时记录并保存相关证据，考试结束后及时向所在学院报告；各学院应于两日内上报教务处，由教务处根据有关</w:t>
      </w:r>
      <w:r>
        <w:rPr>
          <w:rFonts w:ascii="宋体" w:hAnsi="宋体" w:hint="eastAsia"/>
          <w:color w:val="000000"/>
          <w:szCs w:val="21"/>
        </w:rPr>
        <w:lastRenderedPageBreak/>
        <w:t>文件进行处理。发现异常情况，监考人员和相关考务人员应及时通过考试组织单位领导小组报教务处后做相应处理。</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color w:val="000000"/>
          <w:szCs w:val="21"/>
        </w:rPr>
        <w:t xml:space="preserve">  考试结束后，监考人员须清点试卷数量并按学号顺序排好，逐项填写《考场记录表》和试卷袋上的项目，将试卷、《考场记录表》、《考场签到表》等材料交送考试组织单位考务办。公共课考试试卷由各学院收齐后，统一送交课程所在学院。</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第六章  阅卷与成绩评定</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color w:val="000000"/>
          <w:szCs w:val="21"/>
        </w:rPr>
        <w:t xml:space="preserve">  阅卷评分实行集体流水作业（任何教师不得将试卷带回家自行阅卷）。阅卷教师应严格按照参考答案和评分标准，用红色水笔规范阅卷。同一份试卷阅卷记分（即记实分或扣分）前后要一致；某一整题未动笔答题的，画大圆圈或打“×”号，大小要盖过该题所占答案空白的一半以上。试卷要认真复核，避免出现漏阅或漏统分数等现象。阅卷人和核分人必须在试卷规定的地方签名。统分经复核后，不得随意改动，若确有必要，改动处必须有阅卷教师签名。</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第二十二条</w:t>
      </w:r>
      <w:r>
        <w:rPr>
          <w:rFonts w:ascii="宋体" w:hAnsi="宋体" w:hint="eastAsia"/>
          <w:b/>
          <w:color w:val="000000"/>
          <w:szCs w:val="21"/>
        </w:rPr>
        <w:t xml:space="preserve"> </w:t>
      </w:r>
      <w:r>
        <w:rPr>
          <w:rFonts w:ascii="宋体" w:hAnsi="宋体" w:hint="eastAsia"/>
          <w:color w:val="000000"/>
          <w:szCs w:val="21"/>
        </w:rPr>
        <w:t xml:space="preserve"> 学生课程的学期总成绩由平时成绩（由任课教师评定）和期末考试成绩按课程大纲规定的比例计算；</w:t>
      </w:r>
      <w:smartTag w:uri="urn:schemas-microsoft-com:office:smarttags" w:element="PersonName">
        <w:smartTagPr>
          <w:attr w:name="ProductID" w:val="任课"/>
        </w:smartTagPr>
        <w:r>
          <w:rPr>
            <w:rFonts w:ascii="宋体" w:hAnsi="宋体" w:hint="eastAsia"/>
            <w:color w:val="000000"/>
            <w:szCs w:val="21"/>
          </w:rPr>
          <w:t>任课</w:t>
        </w:r>
      </w:smartTag>
      <w:r>
        <w:rPr>
          <w:rFonts w:ascii="宋体" w:hAnsi="宋体" w:hint="eastAsia"/>
          <w:color w:val="000000"/>
          <w:szCs w:val="21"/>
        </w:rPr>
        <w:t>老师应于学期考试结束一周内通过阜阳师范大学综合教务管理系统录入成绩。《考场记录表》、《考场签到表》、试卷、纸质成绩单按照要求装订后，交至课程所在学院保管，任课教师同时留存一份纸质成绩单。录入和报送成绩前，任课（或阅卷）教师不得向学生公布或透露考试成绩。</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第二十三条</w:t>
      </w:r>
      <w:r>
        <w:rPr>
          <w:rFonts w:ascii="宋体" w:hAnsi="宋体" w:hint="eastAsia"/>
          <w:b/>
          <w:color w:val="000000"/>
          <w:spacing w:val="-6"/>
          <w:szCs w:val="21"/>
        </w:rPr>
        <w:t xml:space="preserve">  </w:t>
      </w:r>
      <w:r>
        <w:rPr>
          <w:rFonts w:ascii="宋体" w:hAnsi="宋体" w:hint="eastAsia"/>
          <w:color w:val="000000"/>
          <w:spacing w:val="-6"/>
          <w:szCs w:val="21"/>
        </w:rPr>
        <w:t>学生的课程考核成绩一经评定，不得随意更改。</w:t>
      </w:r>
      <w:r>
        <w:rPr>
          <w:rFonts w:ascii="宋体" w:hAnsi="宋体" w:hint="eastAsia"/>
          <w:color w:val="000000"/>
          <w:szCs w:val="21"/>
        </w:rPr>
        <w:t>如任课教师存在成绩漏登、错登等情况，由教师本人填写《阜阳师范大学考试成绩更正申请表》并附相关更正依据材料，经所在单位审核、教务处审批后，方可更正成绩。</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学生如对考试成绩（含平时成绩）有异议，应于开学后二周内向所在学院提出复查书面申请，专业课由各学院组织复查，公共课由教务处协同学生所在学院和开课单位组织三人以上的复查小组对试卷进行复查（原则上，仅限试卷统分复查）。若复查后确需更改成绩，复查小组成员须签名，并将该生更改后的试卷复印件报教务处备案。复查结果由学生所在学院通知学生本人。</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第七章  试卷质量分析及装订</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第二十四条</w:t>
      </w:r>
      <w:r>
        <w:rPr>
          <w:rFonts w:ascii="宋体" w:hAnsi="宋体" w:hint="eastAsia"/>
          <w:color w:val="000000"/>
          <w:szCs w:val="21"/>
        </w:rPr>
        <w:t xml:space="preserve">  考试课程均要进行试卷质量分析。采取笔试方式考核的试卷运用学校试卷质量分析软件进行定量和定性分析，采取笔试之外的考核方式要作定性分析。</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第二十五条</w:t>
      </w:r>
      <w:r>
        <w:rPr>
          <w:rFonts w:ascii="宋体" w:hAnsi="宋体" w:hint="eastAsia"/>
          <w:color w:val="000000"/>
          <w:szCs w:val="21"/>
        </w:rPr>
        <w:t xml:space="preserve">  试卷质量分析工作结束后，任课教师须按试卷封面要求的顺序对试卷进行统一装订后交所在学院存档。</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第八章  试卷复查与保管</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第二十六条</w:t>
      </w:r>
      <w:r>
        <w:rPr>
          <w:rFonts w:ascii="宋体" w:hAnsi="宋体" w:hint="eastAsia"/>
          <w:color w:val="000000"/>
          <w:szCs w:val="21"/>
        </w:rPr>
        <w:t xml:space="preserve">  考试结束后，学校组织专家对各课程试卷进行抽查，对其考核内容难易度、覆盖面和试题结构以及阅卷公正性与合理性进行评估。</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第二十七条</w:t>
      </w:r>
      <w:r>
        <w:rPr>
          <w:rFonts w:ascii="宋体" w:hAnsi="宋体" w:hint="eastAsia"/>
          <w:b/>
          <w:color w:val="000000"/>
          <w:szCs w:val="21"/>
        </w:rPr>
        <w:t xml:space="preserve"> </w:t>
      </w:r>
      <w:r>
        <w:rPr>
          <w:rFonts w:ascii="宋体" w:hAnsi="宋体" w:hint="eastAsia"/>
          <w:color w:val="000000"/>
          <w:szCs w:val="21"/>
        </w:rPr>
        <w:t xml:space="preserve"> 开学后二周内，各学院应对上学期考试命题、阅卷、成绩统计、质量分析等情况进行复查。</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第二十八条</w:t>
      </w:r>
      <w:r>
        <w:rPr>
          <w:rFonts w:ascii="宋体" w:hAnsi="宋体" w:hint="eastAsia"/>
          <w:color w:val="000000"/>
          <w:szCs w:val="21"/>
        </w:rPr>
        <w:t xml:space="preserve">  各学院要按学校有关规定，妥善保管试卷，试卷保存至学生毕业后的一年内。试卷到期后经学院党政联席会批准后销毁。</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第九章  附则</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第二十九条 </w:t>
      </w:r>
      <w:r>
        <w:rPr>
          <w:rFonts w:ascii="宋体" w:hAnsi="宋体" w:hint="eastAsia"/>
          <w:color w:val="000000"/>
          <w:szCs w:val="21"/>
        </w:rPr>
        <w:t xml:space="preserve"> 本规程适用于普通在校生课程考试工作。课程考查由各学院根据专业特点制定相应的考核办法并负责组织实施。</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第三十条</w:t>
      </w:r>
      <w:r>
        <w:rPr>
          <w:rFonts w:ascii="宋体" w:hAnsi="宋体" w:hint="eastAsia"/>
          <w:color w:val="000000"/>
          <w:szCs w:val="21"/>
        </w:rPr>
        <w:t xml:space="preserve">  特殊课程如体育术科、美术绘画技法、音乐表演、外语口试等考核，相关学</w:t>
      </w:r>
      <w:r>
        <w:rPr>
          <w:rFonts w:ascii="宋体" w:hAnsi="宋体" w:hint="eastAsia"/>
          <w:color w:val="000000"/>
          <w:szCs w:val="21"/>
        </w:rPr>
        <w:lastRenderedPageBreak/>
        <w:t>院要制定具体的考试、考查办法并报教务处备案。</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第三十一条</w:t>
      </w:r>
      <w:r>
        <w:rPr>
          <w:rFonts w:ascii="宋体" w:hAnsi="宋体" w:hint="eastAsia"/>
          <w:color w:val="000000"/>
          <w:szCs w:val="21"/>
        </w:rPr>
        <w:t xml:space="preserve">  学生考核不及格的课程可申请重考。时间统一安排在下学期开学后第三周双休日，缓考和重考同时进行。公共课重、缓考由教务处统一安排，专业课重、缓考由各学院安排，学生重、缓考考务工作按照学校有关规定组织实施。</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第三十二条</w:t>
      </w:r>
      <w:r>
        <w:rPr>
          <w:rFonts w:ascii="宋体" w:hAnsi="宋体" w:hint="eastAsia"/>
          <w:color w:val="000000"/>
          <w:szCs w:val="21"/>
        </w:rPr>
        <w:t xml:space="preserve">  本规程由教务处负责解释。</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第三十三条</w:t>
      </w:r>
      <w:r>
        <w:rPr>
          <w:rFonts w:ascii="宋体" w:hAnsi="宋体" w:hint="eastAsia"/>
          <w:color w:val="000000"/>
          <w:szCs w:val="21"/>
        </w:rPr>
        <w:t xml:space="preserve">  本规程自印发之日起施行，原《阜阳师范学院考试工作规程》（校教[2015]94号）同时废止。</w:t>
      </w:r>
    </w:p>
    <w:p w:rsidR="00927682" w:rsidRDefault="00927682" w:rsidP="00927682">
      <w:pPr>
        <w:spacing w:line="300" w:lineRule="auto"/>
        <w:ind w:firstLineChars="200" w:firstLine="420"/>
        <w:rPr>
          <w:rFonts w:ascii="宋体" w:hAnsi="宋体"/>
          <w:color w:val="000000"/>
          <w:szCs w:val="21"/>
        </w:rPr>
      </w:pPr>
    </w:p>
    <w:p w:rsidR="00927682" w:rsidRDefault="00927682" w:rsidP="00927682">
      <w:pPr>
        <w:spacing w:line="300" w:lineRule="auto"/>
        <w:ind w:rightChars="580" w:right="1218"/>
        <w:jc w:val="right"/>
        <w:rPr>
          <w:rFonts w:ascii="宋体" w:hAnsi="宋体"/>
          <w:color w:val="000000"/>
          <w:szCs w:val="21"/>
        </w:rPr>
      </w:pPr>
      <w:r>
        <w:rPr>
          <w:rFonts w:ascii="宋体" w:hAnsi="宋体" w:hint="eastAsia"/>
          <w:color w:val="000000"/>
          <w:szCs w:val="21"/>
        </w:rPr>
        <w:t xml:space="preserve">  </w:t>
      </w:r>
    </w:p>
    <w:p w:rsidR="00927682" w:rsidRDefault="00927682" w:rsidP="002A73E1">
      <w:pPr>
        <w:jc w:val="right"/>
        <w:rPr>
          <w:rFonts w:ascii="宋体" w:hAnsi="宋体"/>
          <w:color w:val="000000"/>
          <w:szCs w:val="21"/>
        </w:rPr>
      </w:pPr>
      <w:r>
        <w:rPr>
          <w:rFonts w:ascii="宋体" w:hAnsi="宋体" w:hint="eastAsia"/>
          <w:color w:val="000000"/>
          <w:szCs w:val="21"/>
        </w:rPr>
        <w:t xml:space="preserve">                             </w:t>
      </w: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927682" w:rsidRDefault="00927682">
      <w:pPr>
        <w:widowControl/>
        <w:jc w:val="left"/>
        <w:rPr>
          <w:rFonts w:ascii="宋体" w:hAnsi="宋体"/>
          <w:color w:val="000000"/>
          <w:szCs w:val="21"/>
        </w:rPr>
      </w:pPr>
      <w:r>
        <w:rPr>
          <w:rFonts w:ascii="宋体" w:hAnsi="宋体"/>
          <w:color w:val="000000"/>
          <w:szCs w:val="21"/>
        </w:rPr>
        <w:br w:type="page"/>
      </w:r>
    </w:p>
    <w:p w:rsidR="00927682" w:rsidRDefault="00927682" w:rsidP="00927682">
      <w:pPr>
        <w:jc w:val="center"/>
        <w:outlineLvl w:val="0"/>
        <w:rPr>
          <w:rFonts w:ascii="方正大标宋简体" w:eastAsia="方正大标宋简体" w:hAnsi="宋体" w:cs="宋体"/>
          <w:color w:val="000000"/>
          <w:sz w:val="32"/>
          <w:szCs w:val="32"/>
        </w:rPr>
      </w:pPr>
    </w:p>
    <w:p w:rsidR="00927682" w:rsidRDefault="00927682" w:rsidP="00832537">
      <w:pPr>
        <w:jc w:val="center"/>
        <w:outlineLvl w:val="0"/>
        <w:rPr>
          <w:rFonts w:ascii="方正大标宋简体" w:eastAsia="方正大标宋简体" w:hAnsi="宋体" w:cs="宋体"/>
          <w:color w:val="000000"/>
          <w:sz w:val="32"/>
          <w:szCs w:val="32"/>
        </w:rPr>
      </w:pPr>
      <w:bookmarkStart w:id="67" w:name="_Toc55376101"/>
      <w:bookmarkStart w:id="68" w:name="_Toc55384667"/>
      <w:r>
        <w:rPr>
          <w:rFonts w:ascii="方正大标宋简体" w:eastAsia="方正大标宋简体" w:hAnsi="宋体" w:cs="宋体" w:hint="eastAsia"/>
          <w:color w:val="000000"/>
          <w:sz w:val="32"/>
          <w:szCs w:val="32"/>
        </w:rPr>
        <w:t>阜阳师范大学学生考试违纪处理实施细则</w:t>
      </w:r>
      <w:bookmarkEnd w:id="67"/>
      <w:bookmarkEnd w:id="68"/>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校教[2020]15号</w:t>
      </w:r>
    </w:p>
    <w:p w:rsidR="00927682" w:rsidRDefault="00927682" w:rsidP="00927682">
      <w:pPr>
        <w:tabs>
          <w:tab w:val="left" w:pos="720"/>
          <w:tab w:val="left" w:pos="1800"/>
          <w:tab w:val="left" w:pos="2160"/>
        </w:tabs>
        <w:adjustRightInd w:val="0"/>
        <w:snapToGrid w:val="0"/>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为进一步端正考风，严肃考纪，树立优良校风、学风，确保人才培养质量，根据教育部《国家教育考试违纪处理办法》、《普通高等学校学生管理规定》（</w:t>
      </w:r>
      <w:r>
        <w:rPr>
          <w:rFonts w:ascii="宋体" w:hAnsi="宋体" w:hint="eastAsia"/>
          <w:color w:val="000000"/>
          <w:szCs w:val="21"/>
        </w:rPr>
        <w:t>教育部41号令</w:t>
      </w:r>
      <w:r>
        <w:rPr>
          <w:rFonts w:ascii="宋体" w:hAnsi="宋体" w:cs="新宋体" w:hint="eastAsia"/>
          <w:color w:val="000000"/>
          <w:szCs w:val="21"/>
          <w:lang w:val="zh-CN"/>
        </w:rPr>
        <w:t>）、《安徽省普通高等学校学生违纪处分条例》、</w:t>
      </w:r>
      <w:r>
        <w:rPr>
          <w:rFonts w:ascii="宋体" w:hAnsi="宋体" w:hint="eastAsia"/>
          <w:color w:val="000000"/>
          <w:szCs w:val="21"/>
        </w:rPr>
        <w:t>《阜阳师范大学学生违纪处分实施细则》、《阜阳师范大学本科生学籍管理实施细则》，规范考试违纪学生的处分标准，</w:t>
      </w:r>
      <w:r>
        <w:rPr>
          <w:rFonts w:ascii="宋体" w:hAnsi="宋体" w:cs="新宋体" w:hint="eastAsia"/>
          <w:color w:val="000000"/>
          <w:szCs w:val="21"/>
          <w:lang w:val="zh-CN"/>
        </w:rPr>
        <w:t>结合我校实际，特制定本细则。</w:t>
      </w:r>
    </w:p>
    <w:p w:rsidR="00927682" w:rsidRDefault="00927682" w:rsidP="00927682">
      <w:pPr>
        <w:tabs>
          <w:tab w:val="left" w:pos="720"/>
          <w:tab w:val="left" w:pos="1800"/>
          <w:tab w:val="left" w:pos="2160"/>
        </w:tabs>
        <w:adjustRightInd w:val="0"/>
        <w:snapToGrid w:val="0"/>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第一条</w:t>
      </w:r>
      <w:r>
        <w:rPr>
          <w:rFonts w:ascii="宋体" w:hAnsi="宋体" w:cs="新宋体" w:hint="eastAsia"/>
          <w:color w:val="000000"/>
          <w:szCs w:val="21"/>
          <w:lang w:val="zh-CN"/>
        </w:rPr>
        <w:t xml:space="preserve"> 有下列行为之一者，给予警告处分，该门课程成绩以零分计，并不得参加重考。</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1.携带通讯工具进考场出现铃声信号，干扰考场秩序；</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2.考试开始信号发出前答题或者考试结束信号发出后继续答题；</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3.在考场或者考试机构禁止的范围内，喧哗、吸烟或者实施其他影响考场秩序经劝告无效的行为；</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4.其他被认定为违纪的行为。</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 xml:space="preserve">第二条 </w:t>
      </w:r>
      <w:r>
        <w:rPr>
          <w:rFonts w:ascii="宋体" w:hAnsi="宋体" w:cs="新宋体" w:hint="eastAsia"/>
          <w:color w:val="000000"/>
          <w:szCs w:val="21"/>
          <w:lang w:val="zh-CN"/>
        </w:rPr>
        <w:t>有下列行为之一者，给予严重警告处分，该门课程成绩以零分计，并不得参加重考。</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1.在考试过程中旁窥、交头接耳、互打暗号或者手势；</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2.携带与考试内容相关的文字材料或者存储有与考试内容相关资料的电子设备进场参加闭卷考试；</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3.干扰教师阅卷评分或无理取闹，经教育不改；</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4.无故旷考；</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5.用规定以外的笔或者纸答题或者在试卷规定以外的地方书写姓名、考号或者以其他方式在答卷上标记信息；</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6.在考试过程中，接听、拨打或查看手机；</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7.故意销毁试卷、答卷或者考试材料；</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8.其他被认定应给予严重警告处分的行为。</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第三条</w:t>
      </w:r>
      <w:r>
        <w:rPr>
          <w:rFonts w:ascii="宋体" w:hAnsi="宋体" w:cs="新宋体" w:hint="eastAsia"/>
          <w:color w:val="000000"/>
          <w:szCs w:val="21"/>
          <w:lang w:val="zh-CN"/>
        </w:rPr>
        <w:t xml:space="preserve"> 有下列行为之一者，给予记过处分，该门课程成绩以零分计，并不得参加重考。</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1.未经同意，将试卷、答卷（含答题卡、答题纸等，下同）等考试用纸带出考场；</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2.抄袭或者协助他人抄袭试题答案或者与考试内容相关的资料；</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3.传递试卷、答卷、草稿纸、纸条等或利用其他工具传递与考试课程有关的内容；</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4.考试时，互相核对答案或擅自调换座位；</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5.在答卷上填写与本人身份不符的姓名、考号等信息；</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6.经有关部门认定的试卷雷同；</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7.故意扰乱考点、考场、评卷场所等考试工作场所秩序；</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8.拒绝、妨碍考试工作人员履行管理职责；</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9.其他被认定应给予记过处分的行为。</w:t>
      </w:r>
    </w:p>
    <w:p w:rsidR="00927682" w:rsidRDefault="00927682" w:rsidP="00927682">
      <w:pPr>
        <w:spacing w:line="292"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第四条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有下列行为之一者，给予留校察看处分，该门课程成绩以零分计，并不得参加重考；情节特别严重者，给予勒令退学以上处分，直至开除学籍。</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1.替考、被替考；</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lastRenderedPageBreak/>
        <w:t>2.窃取试卷或试题；</w:t>
      </w:r>
    </w:p>
    <w:p w:rsidR="00927682" w:rsidRDefault="00927682" w:rsidP="00927682">
      <w:pPr>
        <w:spacing w:line="292"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3.对检举人、证人、考试工作人员和阅卷教师等进行威胁、侮辱、诽谤、诬陷；</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4.在考场上，抢夺、窃取他人试卷、答卷或者强迫他人为自己抄袭提供方便。</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5.其他被认定为给予留校察看及以上处分的行为。</w:t>
      </w:r>
    </w:p>
    <w:p w:rsidR="00927682" w:rsidRDefault="00927682" w:rsidP="00927682">
      <w:pPr>
        <w:spacing w:line="288"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第五条</w:t>
      </w:r>
      <w:r>
        <w:rPr>
          <w:rFonts w:ascii="宋体" w:hAnsi="宋体" w:cs="新宋体" w:hint="eastAsia"/>
          <w:color w:val="000000"/>
          <w:szCs w:val="21"/>
          <w:lang w:val="zh-CN"/>
        </w:rPr>
        <w:t xml:space="preserve"> 有下列行为之一者，应加重一级处分。</w:t>
      </w:r>
    </w:p>
    <w:p w:rsidR="00927682" w:rsidRDefault="00927682" w:rsidP="00927682">
      <w:pPr>
        <w:spacing w:line="288"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1.已因考试违纪接受过学校处理；</w:t>
      </w:r>
    </w:p>
    <w:p w:rsidR="00927682" w:rsidRDefault="00927682" w:rsidP="00927682">
      <w:pPr>
        <w:spacing w:line="288"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2.违纪后，拒不承认错误或受处分后借口申诉，无理纠缠，态度恶劣；</w:t>
      </w:r>
    </w:p>
    <w:p w:rsidR="00927682" w:rsidRDefault="00927682" w:rsidP="00927682">
      <w:pPr>
        <w:spacing w:line="288"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3.重考作弊。</w:t>
      </w:r>
    </w:p>
    <w:p w:rsidR="00927682" w:rsidRDefault="00927682" w:rsidP="00927682">
      <w:pPr>
        <w:spacing w:line="288" w:lineRule="auto"/>
        <w:ind w:firstLineChars="200" w:firstLine="420"/>
        <w:rPr>
          <w:rFonts w:ascii="宋体" w:hAnsi="宋体" w:cs="仿宋_GB2312"/>
          <w:bCs/>
          <w:color w:val="000000"/>
          <w:szCs w:val="21"/>
        </w:rPr>
      </w:pPr>
      <w:r>
        <w:rPr>
          <w:rFonts w:ascii="黑体" w:eastAsia="黑体" w:hAnsi="宋体" w:cs="新宋体" w:hint="eastAsia"/>
          <w:color w:val="000000"/>
          <w:szCs w:val="21"/>
          <w:lang w:val="zh-CN"/>
        </w:rPr>
        <w:t>第六条</w:t>
      </w:r>
      <w:r>
        <w:rPr>
          <w:rFonts w:ascii="宋体" w:hAnsi="宋体" w:cs="新宋体" w:hint="eastAsia"/>
          <w:color w:val="000000"/>
          <w:szCs w:val="21"/>
          <w:lang w:val="zh-CN"/>
        </w:rPr>
        <w:t xml:space="preserve"> 留校察看以一年为期。对毕业班学生一般不予作出留校察看处分；确需给予留校察看处分的，毕业时作结业处理。</w:t>
      </w:r>
    </w:p>
    <w:p w:rsidR="00927682" w:rsidRDefault="00927682" w:rsidP="00927682">
      <w:pPr>
        <w:spacing w:line="288" w:lineRule="auto"/>
        <w:ind w:firstLineChars="200" w:firstLine="412"/>
        <w:rPr>
          <w:rFonts w:ascii="宋体" w:hAnsi="宋体" w:cs="仿宋_GB2312"/>
          <w:bCs/>
          <w:color w:val="000000"/>
          <w:szCs w:val="21"/>
        </w:rPr>
      </w:pPr>
      <w:r>
        <w:rPr>
          <w:rFonts w:ascii="宋体" w:hAnsi="宋体" w:cs="仿宋_GB2312" w:hint="eastAsia"/>
          <w:bCs/>
          <w:color w:val="000000"/>
          <w:spacing w:val="-2"/>
          <w:szCs w:val="21"/>
        </w:rPr>
        <w:t>受留校察看处分的学生，在察看期间有进步表现者，可按期解除留校察看期；有立功或显著进步表现者，可提前解除留校察看期（察看期不能少于六个月）；表现不好者，可延长察看期，但察看期累计最长不应超过两</w:t>
      </w:r>
      <w:r>
        <w:rPr>
          <w:rFonts w:ascii="宋体" w:hAnsi="宋体" w:cs="仿宋_GB2312" w:hint="eastAsia"/>
          <w:bCs/>
          <w:color w:val="000000"/>
          <w:szCs w:val="21"/>
        </w:rPr>
        <w:t xml:space="preserve">年，察看期间又有违纪行为者，给予开除学籍处分。 </w:t>
      </w:r>
    </w:p>
    <w:p w:rsidR="00927682" w:rsidRDefault="00927682" w:rsidP="00927682">
      <w:pPr>
        <w:spacing w:line="288" w:lineRule="auto"/>
        <w:ind w:firstLineChars="200" w:firstLine="420"/>
        <w:rPr>
          <w:rFonts w:ascii="宋体" w:hAnsi="宋体" w:cs="仿宋_GB2312"/>
          <w:bCs/>
          <w:color w:val="000000"/>
          <w:szCs w:val="21"/>
        </w:rPr>
      </w:pPr>
      <w:r>
        <w:rPr>
          <w:rFonts w:ascii="宋体" w:hAnsi="宋体" w:cs="仿宋_GB2312" w:hint="eastAsia"/>
          <w:bCs/>
          <w:color w:val="000000"/>
          <w:szCs w:val="21"/>
        </w:rPr>
        <w:t>留校察看期的解除，由学生本人提出申请，辅导员签署意见，学生所在学院审核上报，经校长办公会讨论通过后行文解除。</w:t>
      </w:r>
    </w:p>
    <w:p w:rsidR="00927682" w:rsidRDefault="00927682" w:rsidP="00927682">
      <w:pPr>
        <w:spacing w:line="288" w:lineRule="auto"/>
        <w:ind w:firstLineChars="200" w:firstLine="420"/>
        <w:rPr>
          <w:rFonts w:ascii="宋体" w:hAnsi="宋体" w:cs="仿宋_GB2312"/>
          <w:bCs/>
          <w:color w:val="000000"/>
          <w:szCs w:val="21"/>
        </w:rPr>
      </w:pPr>
      <w:r>
        <w:rPr>
          <w:rFonts w:ascii="黑体" w:eastAsia="黑体" w:hAnsi="宋体" w:cs="新宋体" w:hint="eastAsia"/>
          <w:color w:val="000000"/>
          <w:szCs w:val="21"/>
          <w:lang w:val="zh-CN"/>
        </w:rPr>
        <w:t>第七条</w:t>
      </w:r>
      <w:r>
        <w:rPr>
          <w:rFonts w:ascii="宋体" w:hAnsi="宋体" w:cs="仿宋_GB2312" w:hint="eastAsia"/>
          <w:b/>
          <w:color w:val="000000"/>
          <w:szCs w:val="21"/>
        </w:rPr>
        <w:t xml:space="preserve">  </w:t>
      </w:r>
      <w:r>
        <w:rPr>
          <w:rFonts w:ascii="宋体" w:hAnsi="宋体" w:cs="仿宋_GB2312" w:hint="eastAsia"/>
          <w:bCs/>
          <w:color w:val="000000"/>
          <w:szCs w:val="21"/>
        </w:rPr>
        <w:t>被开除学籍的学生，原则上必须在文件印发后两周内办理离校手续。逾期不办，由学校按有关规定处理，并由学生本人承担相关责任。</w:t>
      </w:r>
    </w:p>
    <w:p w:rsidR="00927682" w:rsidRDefault="00927682" w:rsidP="00927682">
      <w:pPr>
        <w:spacing w:line="288"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第八条</w:t>
      </w:r>
      <w:r>
        <w:rPr>
          <w:rFonts w:ascii="宋体" w:hAnsi="宋体" w:cs="新宋体" w:hint="eastAsia"/>
          <w:color w:val="000000"/>
          <w:szCs w:val="21"/>
          <w:lang w:val="zh-CN"/>
        </w:rPr>
        <w:t xml:space="preserve"> 考生的行为有违反相关法律法规规定的，按照有关法律法规执行；构成犯罪的，由司法机关依法追究刑事责任。</w:t>
      </w:r>
    </w:p>
    <w:p w:rsidR="00927682" w:rsidRDefault="00927682" w:rsidP="00927682">
      <w:pPr>
        <w:spacing w:line="288"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第九条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处理程序</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1.监考教师发现学生违纪，要批评教育，在《考场记录》上详实记录违纪考生的作弊情节；</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2.考试结束后，主监考教师及时将违纪学生作弊物证等材料交考务办公室；</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3.由违纪学生所在学院责成违纪学生写出书面检查，进行批评教育，辅导员填写《阜阳师范大学学生违纪谈话教育记录》并根据违纪情节，拟定处理意见，填写《阜阳师范大学学生考试违纪处理呈报单》连同考场纪录、作弊物证等材料，送交教务处教务科；</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4.教务处根据考场记录和违纪考生所在学院意见，作出处理决定或处理建议；</w:t>
      </w:r>
    </w:p>
    <w:p w:rsidR="00927682" w:rsidRDefault="00927682" w:rsidP="00927682">
      <w:pPr>
        <w:spacing w:line="300" w:lineRule="auto"/>
        <w:ind w:firstLineChars="200" w:firstLine="420"/>
        <w:rPr>
          <w:rFonts w:ascii="宋体" w:hAnsi="宋体" w:cs="仿宋_GB2312"/>
          <w:bCs/>
          <w:color w:val="000000"/>
          <w:szCs w:val="21"/>
        </w:rPr>
      </w:pPr>
      <w:r>
        <w:rPr>
          <w:rFonts w:ascii="宋体" w:hAnsi="宋体" w:cs="新宋体" w:hint="eastAsia"/>
          <w:color w:val="000000"/>
          <w:szCs w:val="21"/>
          <w:lang w:val="zh-CN"/>
        </w:rPr>
        <w:t>5.处理结果在全校范围内公布，</w:t>
      </w:r>
      <w:r>
        <w:rPr>
          <w:rFonts w:ascii="宋体" w:hAnsi="宋体" w:cs="仿宋_GB2312" w:hint="eastAsia"/>
          <w:bCs/>
          <w:color w:val="000000"/>
          <w:szCs w:val="21"/>
        </w:rPr>
        <w:t>对学生的处分及解除处分材料，应当真实完整地归入学校文书档案和本人档案。</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第十条</w:t>
      </w:r>
      <w:r>
        <w:rPr>
          <w:rFonts w:ascii="宋体" w:hAnsi="宋体" w:cs="新宋体" w:hint="eastAsia"/>
          <w:color w:val="000000"/>
          <w:szCs w:val="21"/>
          <w:lang w:val="zh-CN"/>
        </w:rPr>
        <w:t xml:space="preserve"> 审批权限</w:t>
      </w:r>
    </w:p>
    <w:p w:rsidR="00927682" w:rsidRDefault="00927682" w:rsidP="00927682">
      <w:pPr>
        <w:spacing w:line="300" w:lineRule="auto"/>
        <w:ind w:firstLineChars="200" w:firstLine="420"/>
        <w:rPr>
          <w:rFonts w:ascii="宋体" w:hAnsi="宋体" w:cs="新宋体"/>
          <w:color w:val="000000"/>
          <w:szCs w:val="21"/>
          <w:lang w:val="zh-CN"/>
        </w:rPr>
      </w:pPr>
      <w:r>
        <w:rPr>
          <w:rFonts w:ascii="宋体" w:hAnsi="宋体" w:cs="新宋体" w:hint="eastAsia"/>
          <w:color w:val="000000"/>
          <w:szCs w:val="21"/>
          <w:lang w:val="zh-CN"/>
        </w:rPr>
        <w:t>对于记过及以下处分，由教务处审批；留校察看及以上处分，由教务处审核，报校长办公会议研究批准。</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第十一条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学生如对给予的纪律处分有异议，应于收到处分决定之日起十五日内，向教务处提出申诉，逾期不予受理；学校在受理后三十日内对学生的申诉进行复核，作出复核结论，并由学生所在学院通知到学生本人。</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第十二条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学校记录、保留学生违纪的相关信息，接受社会有关方面对学生诚信档案的查询。</w:t>
      </w:r>
    </w:p>
    <w:p w:rsidR="00927682" w:rsidRDefault="00927682" w:rsidP="00927682">
      <w:pPr>
        <w:spacing w:line="300" w:lineRule="auto"/>
        <w:ind w:firstLineChars="196" w:firstLine="412"/>
        <w:rPr>
          <w:rFonts w:ascii="宋体" w:hAnsi="宋体" w:cs="新宋体"/>
          <w:color w:val="000000"/>
          <w:szCs w:val="21"/>
          <w:lang w:val="zh-CN"/>
        </w:rPr>
      </w:pPr>
      <w:r>
        <w:rPr>
          <w:rFonts w:ascii="黑体" w:eastAsia="黑体" w:hAnsi="宋体" w:cs="新宋体" w:hint="eastAsia"/>
          <w:color w:val="000000"/>
          <w:szCs w:val="21"/>
          <w:lang w:val="zh-CN"/>
        </w:rPr>
        <w:t>第十三条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学校设立处分影响期制度。警告、严重警告、记过、留校察看的影响期分别为6、8、10和12个月。</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第十四条</w:t>
      </w:r>
      <w:r>
        <w:rPr>
          <w:rFonts w:ascii="宋体" w:hAnsi="宋体" w:cs="新宋体" w:hint="eastAsia"/>
          <w:color w:val="000000"/>
          <w:szCs w:val="21"/>
          <w:lang w:val="zh-CN"/>
        </w:rPr>
        <w:t xml:space="preserve"> 本规定原则上适用于校内组织的各类考试，适用对象为全日制普通本科在读学生。对于我校全日制普通本科在读学生在国家教育考试中违纪的处理，学校将参照上级有</w:t>
      </w:r>
      <w:r>
        <w:rPr>
          <w:rFonts w:ascii="宋体" w:hAnsi="宋体" w:cs="新宋体" w:hint="eastAsia"/>
          <w:color w:val="000000"/>
          <w:szCs w:val="21"/>
          <w:lang w:val="zh-CN"/>
        </w:rPr>
        <w:lastRenderedPageBreak/>
        <w:t>关文件和我校有关规定及本细则执行；对非在读考生的违纪处理，根据《国家教育考试违纪处理办法》之规定，学校将违纪事实以书面形式通知考生所在单位或户籍所在地，并建议给予行政处分或由有关部门处理。</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第十五条</w:t>
      </w:r>
      <w:r>
        <w:rPr>
          <w:rFonts w:ascii="宋体" w:hAnsi="宋体" w:cs="新宋体" w:hint="eastAsia"/>
          <w:color w:val="000000"/>
          <w:szCs w:val="21"/>
          <w:lang w:val="zh-CN"/>
        </w:rPr>
        <w:t xml:space="preserve"> 本细则由教务处负责解释。</w:t>
      </w:r>
    </w:p>
    <w:p w:rsidR="00927682" w:rsidRDefault="00927682" w:rsidP="00927682">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第十六条</w:t>
      </w:r>
      <w:r>
        <w:rPr>
          <w:rFonts w:ascii="宋体" w:hAnsi="宋体" w:cs="新宋体" w:hint="eastAsia"/>
          <w:color w:val="000000"/>
          <w:szCs w:val="21"/>
          <w:lang w:val="zh-CN"/>
        </w:rPr>
        <w:t xml:space="preserve"> 本细则自印发之日起施行，原《阜阳师范学院学生考试违规处理实施细则》（校教[2015]95号）同时废止。</w:t>
      </w:r>
    </w:p>
    <w:p w:rsidR="00927682" w:rsidRDefault="00927682" w:rsidP="00927682">
      <w:pPr>
        <w:spacing w:line="300" w:lineRule="auto"/>
        <w:ind w:firstLineChars="200" w:firstLine="420"/>
        <w:rPr>
          <w:rFonts w:ascii="宋体" w:hAnsi="宋体"/>
          <w:color w:val="000000"/>
          <w:szCs w:val="21"/>
        </w:rPr>
      </w:pPr>
    </w:p>
    <w:p w:rsidR="002A73E1" w:rsidRDefault="002A73E1" w:rsidP="00927682">
      <w:pPr>
        <w:spacing w:line="300" w:lineRule="auto"/>
        <w:ind w:firstLineChars="200" w:firstLine="420"/>
        <w:rPr>
          <w:rFonts w:ascii="宋体" w:hAnsi="宋体"/>
          <w:color w:val="000000"/>
          <w:szCs w:val="21"/>
        </w:rPr>
      </w:pPr>
    </w:p>
    <w:p w:rsidR="00927682" w:rsidRDefault="00927682" w:rsidP="00927682">
      <w:pPr>
        <w:spacing w:line="300" w:lineRule="auto"/>
        <w:ind w:rightChars="297" w:right="624"/>
        <w:jc w:val="right"/>
        <w:rPr>
          <w:rFonts w:ascii="宋体" w:hAnsi="宋体"/>
          <w:szCs w:val="21"/>
        </w:rPr>
      </w:pPr>
      <w:r>
        <w:rPr>
          <w:rFonts w:ascii="宋体" w:hAnsi="宋体" w:hint="eastAsia"/>
          <w:szCs w:val="21"/>
        </w:rPr>
        <w:t xml:space="preserve">                                   </w:t>
      </w: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927682" w:rsidRDefault="00927682" w:rsidP="00927682">
      <w:pPr>
        <w:spacing w:line="300" w:lineRule="auto"/>
        <w:jc w:val="center"/>
        <w:rPr>
          <w:rFonts w:ascii="宋体" w:hAnsi="宋体"/>
          <w:color w:val="000000"/>
          <w:szCs w:val="21"/>
        </w:rPr>
      </w:pPr>
      <w:r>
        <w:br w:type="page"/>
      </w:r>
    </w:p>
    <w:p w:rsidR="00832537" w:rsidRDefault="00832537" w:rsidP="00927682">
      <w:pPr>
        <w:jc w:val="center"/>
        <w:outlineLvl w:val="0"/>
        <w:rPr>
          <w:rFonts w:ascii="方正大标宋简体" w:eastAsia="方正大标宋简体" w:hAnsi="宋体" w:cs="宋体"/>
          <w:color w:val="000000"/>
          <w:sz w:val="32"/>
          <w:szCs w:val="32"/>
        </w:rPr>
      </w:pPr>
      <w:bookmarkStart w:id="69" w:name="_Toc55376110"/>
    </w:p>
    <w:p w:rsidR="00927682" w:rsidRDefault="00927682" w:rsidP="00832537">
      <w:pPr>
        <w:jc w:val="center"/>
        <w:outlineLvl w:val="0"/>
        <w:rPr>
          <w:rFonts w:ascii="方正大标宋简体" w:eastAsia="方正大标宋简体" w:hAnsi="宋体" w:cs="宋体"/>
          <w:color w:val="000000"/>
          <w:sz w:val="32"/>
          <w:szCs w:val="32"/>
        </w:rPr>
      </w:pPr>
      <w:bookmarkStart w:id="70" w:name="_Toc55384668"/>
      <w:r>
        <w:rPr>
          <w:rFonts w:ascii="方正大标宋简体" w:eastAsia="方正大标宋简体" w:hAnsi="宋体" w:cs="宋体" w:hint="eastAsia"/>
          <w:color w:val="000000"/>
          <w:sz w:val="32"/>
          <w:szCs w:val="32"/>
        </w:rPr>
        <w:t>阜阳师范大学普通本科学生转学管理办法</w:t>
      </w:r>
      <w:bookmarkEnd w:id="69"/>
      <w:bookmarkEnd w:id="70"/>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校教[2020]16号</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根据《教育部办公厅关于进一步规范普通高等学校转学工作的通知》（教学厅〔2015〕4号）、《安徽省教育厅转发教育部办公厅关于进一步规范普通高等学校转学工作的通知》（皖教秘字〔2015〕19号）和《普通高等学校学生管理规定》（教育部41号令）文件精神，结合学校实际，特修订本办法。</w:t>
      </w:r>
    </w:p>
    <w:p w:rsidR="00927682" w:rsidRDefault="00927682" w:rsidP="00927682">
      <w:pPr>
        <w:spacing w:line="300" w:lineRule="auto"/>
        <w:ind w:firstLineChars="200" w:firstLine="420"/>
        <w:rPr>
          <w:rStyle w:val="a5"/>
          <w:rFonts w:ascii="黑体" w:eastAsia="黑体" w:cs="仿宋_GB2312"/>
        </w:rPr>
      </w:pPr>
      <w:r>
        <w:rPr>
          <w:rStyle w:val="a5"/>
          <w:rFonts w:ascii="黑体" w:eastAsia="黑体" w:hAnsi="宋体" w:cs="仿宋_GB2312" w:hint="eastAsia"/>
          <w:b w:val="0"/>
          <w:color w:val="000000"/>
          <w:szCs w:val="21"/>
        </w:rPr>
        <w:t>一、组织管理</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按照“分级管理、分级负责、谁主管、谁负责”的原则，在分管校领导指导下，学校教务处作为学籍管理部门全面负责学生转学管理工作。学校成立由教务处、学生工作处、招生就业处、纪检监察等部门负责人以及师生代表参加的监管机构，对转学管理工作进行监督。</w:t>
      </w:r>
    </w:p>
    <w:p w:rsidR="00927682" w:rsidRDefault="00927682" w:rsidP="00927682">
      <w:pPr>
        <w:spacing w:line="300" w:lineRule="auto"/>
        <w:ind w:firstLineChars="200" w:firstLine="420"/>
        <w:rPr>
          <w:rStyle w:val="a5"/>
          <w:rFonts w:ascii="黑体" w:eastAsia="黑体" w:cs="仿宋_GB2312"/>
        </w:rPr>
      </w:pPr>
      <w:r>
        <w:rPr>
          <w:rStyle w:val="a5"/>
          <w:rFonts w:ascii="黑体" w:eastAsia="黑体" w:hAnsi="宋体" w:cs="仿宋_GB2312" w:hint="eastAsia"/>
          <w:b w:val="0"/>
          <w:color w:val="000000"/>
          <w:szCs w:val="21"/>
        </w:rPr>
        <w:t>二、学生转学的基本要求</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学生患病或确有特殊困难，无法继续在本校学习的，可以申请转学。患病学生需提供经转出学校、拟转入学校指定医院检查证明。特殊困难一般指因家庭有特殊情况，确需学生本人就近照顾的，以及符合学校规定的其他情形。</w:t>
      </w:r>
    </w:p>
    <w:p w:rsidR="00927682" w:rsidRDefault="00927682" w:rsidP="00927682">
      <w:pPr>
        <w:spacing w:line="300" w:lineRule="auto"/>
        <w:ind w:firstLineChars="200" w:firstLine="420"/>
        <w:rPr>
          <w:rStyle w:val="a5"/>
          <w:rFonts w:ascii="黑体" w:eastAsia="黑体" w:cs="仿宋_GB2312"/>
        </w:rPr>
      </w:pPr>
      <w:r>
        <w:rPr>
          <w:rStyle w:val="a5"/>
          <w:rFonts w:ascii="黑体" w:eastAsia="黑体" w:hAnsi="宋体" w:cs="仿宋_GB2312" w:hint="eastAsia"/>
          <w:b w:val="0"/>
          <w:color w:val="000000"/>
          <w:szCs w:val="21"/>
        </w:rPr>
        <w:t>三、属于下列情形之一者，不得转学：</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1.入学未满一学期的；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2.高考分数低于拟转入学校相关专业相应年份录取分数的；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3.由低学历层次转为高学历层次的；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4.通过定向就业、艺术类、体育类、高水平艺术团、高水平运动队等特殊招生形式录取的；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5.未通过普通高等学校招生全国统一考试或未使用高考成绩录取入学的（含保送生、单独考试招生、政法干警、第二学士学位、专升本、五年一贯制、三二分段制等）；</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6.拟转入学校与转出学校在同一城市的；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7.跨学科门类的；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8.应予退学的；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9.其他无正当理由的。</w:t>
      </w:r>
    </w:p>
    <w:p w:rsidR="00927682" w:rsidRDefault="00927682" w:rsidP="00927682">
      <w:pPr>
        <w:spacing w:line="300" w:lineRule="auto"/>
        <w:ind w:firstLineChars="200" w:firstLine="420"/>
        <w:rPr>
          <w:rStyle w:val="a5"/>
          <w:rFonts w:ascii="黑体" w:eastAsia="黑体" w:cs="仿宋_GB2312"/>
        </w:rPr>
      </w:pPr>
      <w:r>
        <w:rPr>
          <w:rStyle w:val="a5"/>
          <w:rFonts w:ascii="黑体" w:eastAsia="黑体" w:hAnsi="宋体" w:cs="仿宋_GB2312" w:hint="eastAsia"/>
          <w:b w:val="0"/>
          <w:color w:val="000000"/>
          <w:szCs w:val="21"/>
        </w:rPr>
        <w:t>四、转学程序</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转学由学生提出申请，说明理由，转出学校同意；拟转入学校严格审核转学条件及相关证明，符合本校培养要求且学校有教学能力的，经学院党政联席会议审查，校普通本科学生转学监督工作领导小组同意报校长办公会研究决定，将转入学生名单，表决情况如实记入会议纪要，由校长签署接收函。</w:t>
      </w:r>
    </w:p>
    <w:p w:rsidR="00927682" w:rsidRDefault="00927682" w:rsidP="00927682">
      <w:pPr>
        <w:spacing w:line="300" w:lineRule="auto"/>
        <w:ind w:firstLineChars="200" w:firstLine="420"/>
        <w:rPr>
          <w:rStyle w:val="a5"/>
          <w:rFonts w:ascii="黑体" w:eastAsia="黑体" w:cs="仿宋_GB2312"/>
        </w:rPr>
      </w:pPr>
      <w:r>
        <w:rPr>
          <w:rStyle w:val="a5"/>
          <w:rFonts w:ascii="黑体" w:eastAsia="黑体" w:hAnsi="宋体" w:cs="仿宋_GB2312" w:hint="eastAsia"/>
          <w:b w:val="0"/>
          <w:color w:val="000000"/>
          <w:szCs w:val="21"/>
        </w:rPr>
        <w:t>五、学生转学，应当提交下列材料</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（一）高等学校学生转学申请（确认）表；</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（二）学生在校期间的学习成绩（包括学籍变动情况）；</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（三）载有学生本人基本情况的经省级招生部门录取审批表、拟转入专业的最低分学生省级招生部门录取审批表（复印件加盖学校学籍管理部门印章）；</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（四）外省高校转入的，应提供所在地省级教育行政部门的确认意见；</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lastRenderedPageBreak/>
        <w:t>（五）有关证明材料包括：</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1.因患病转学的，应提供学校指定的二级甲等以上医院诊断的原始病历。</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2.如“确有特殊困难”转学，应提交足以说明情况的材料。</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转学学生的相关手续和证明材料应一式五份，除学校留存外，同时报拟转入和转出学校所在地省级教育行政部门备案。</w:t>
      </w:r>
    </w:p>
    <w:p w:rsidR="00927682" w:rsidRDefault="00927682" w:rsidP="00927682">
      <w:pPr>
        <w:spacing w:line="300" w:lineRule="auto"/>
        <w:ind w:firstLineChars="200" w:firstLine="420"/>
        <w:rPr>
          <w:rFonts w:ascii="黑体" w:eastAsia="黑体" w:hAnsi="宋体" w:cs="宋体"/>
          <w:b/>
          <w:color w:val="000000"/>
          <w:szCs w:val="21"/>
        </w:rPr>
      </w:pPr>
      <w:r>
        <w:rPr>
          <w:rStyle w:val="a5"/>
          <w:rFonts w:ascii="黑体" w:eastAsia="黑体" w:hAnsi="宋体" w:cs="仿宋_GB2312" w:hint="eastAsia"/>
          <w:b w:val="0"/>
          <w:color w:val="000000"/>
          <w:szCs w:val="21"/>
        </w:rPr>
        <w:t>六、相关要求及办理时间</w:t>
      </w:r>
    </w:p>
    <w:p w:rsidR="00927682" w:rsidRDefault="00927682" w:rsidP="00927682">
      <w:pPr>
        <w:spacing w:line="300" w:lineRule="auto"/>
        <w:ind w:firstLineChars="200" w:firstLine="420"/>
        <w:rPr>
          <w:rFonts w:ascii="宋体" w:hAnsi="宋体"/>
          <w:color w:val="000000"/>
          <w:szCs w:val="21"/>
        </w:rPr>
      </w:pPr>
      <w:r>
        <w:rPr>
          <w:rFonts w:ascii="宋体" w:hAnsi="宋体" w:cs="仿宋_GB2312" w:hint="eastAsia"/>
          <w:color w:val="000000"/>
          <w:szCs w:val="21"/>
        </w:rPr>
        <w:t>1.学校对拟转学学生相关信息（主要包括：学生姓名,转出、拟转入学校和专业名称,入学年份,录取分数,转学理由等）通过学校网站进行不少于5个工作日的公示。</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2.学生在本省范围内转学，经转出和转入学校审核确认公示无异议后，办理转学手续。由转入院校正式发文报省教育厅备案，转出和转入学校在规定时间内将学生信息上传至教育部学信平台，办理学籍变更手续。</w:t>
      </w:r>
    </w:p>
    <w:p w:rsidR="00927682" w:rsidRDefault="00927682" w:rsidP="00927682">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3.省际高校学生转学，经转出和转入学校同意，由转出、转入学校所在地省教育行政部门备案后，办理转学手续。</w:t>
      </w:r>
    </w:p>
    <w:p w:rsidR="00927682" w:rsidRDefault="00927682" w:rsidP="00927682">
      <w:pPr>
        <w:spacing w:line="276" w:lineRule="auto"/>
        <w:ind w:firstLineChars="200" w:firstLine="420"/>
        <w:rPr>
          <w:rFonts w:ascii="宋体" w:hAnsi="宋体" w:cs="仿宋_GB2312"/>
          <w:color w:val="000000"/>
          <w:szCs w:val="21"/>
        </w:rPr>
      </w:pPr>
      <w:r>
        <w:rPr>
          <w:rFonts w:ascii="宋体" w:hAnsi="宋体" w:cs="仿宋_GB2312" w:hint="eastAsia"/>
          <w:color w:val="000000"/>
          <w:szCs w:val="21"/>
        </w:rPr>
        <w:t>4.学生转学办理时间为每年的</w:t>
      </w:r>
      <w:smartTag w:uri="urn:schemas-microsoft-com:office:smarttags" w:element="chsdate">
        <w:smartTagPr>
          <w:attr w:name="Year" w:val="2020"/>
          <w:attr w:name="Month" w:val="2"/>
          <w:attr w:name="Day" w:val="20"/>
          <w:attr w:name="IsLunarDate" w:val="False"/>
          <w:attr w:name="IsROCDate" w:val="False"/>
        </w:smartTagPr>
        <w:r>
          <w:rPr>
            <w:rFonts w:ascii="宋体" w:hAnsi="宋体" w:cs="仿宋_GB2312" w:hint="eastAsia"/>
            <w:color w:val="000000"/>
            <w:szCs w:val="21"/>
          </w:rPr>
          <w:t>2月20日</w:t>
        </w:r>
      </w:smartTag>
      <w:r>
        <w:rPr>
          <w:rFonts w:ascii="宋体" w:hAnsi="宋体" w:cs="仿宋_GB2312" w:hint="eastAsia"/>
          <w:color w:val="000000"/>
          <w:szCs w:val="21"/>
        </w:rPr>
        <w:t>至</w:t>
      </w:r>
      <w:smartTag w:uri="urn:schemas-microsoft-com:office:smarttags" w:element="chsdate">
        <w:smartTagPr>
          <w:attr w:name="Year" w:val="2020"/>
          <w:attr w:name="Month" w:val="3"/>
          <w:attr w:name="Day" w:val="10"/>
          <w:attr w:name="IsLunarDate" w:val="False"/>
          <w:attr w:name="IsROCDate" w:val="False"/>
        </w:smartTagPr>
        <w:r>
          <w:rPr>
            <w:rFonts w:ascii="宋体" w:hAnsi="宋体" w:cs="仿宋_GB2312" w:hint="eastAsia"/>
            <w:color w:val="000000"/>
            <w:szCs w:val="21"/>
          </w:rPr>
          <w:t>3月10日</w:t>
        </w:r>
      </w:smartTag>
      <w:r>
        <w:rPr>
          <w:rFonts w:ascii="宋体" w:hAnsi="宋体" w:cs="仿宋_GB2312" w:hint="eastAsia"/>
          <w:color w:val="000000"/>
          <w:szCs w:val="21"/>
        </w:rPr>
        <w:t>和</w:t>
      </w:r>
      <w:smartTag w:uri="urn:schemas-microsoft-com:office:smarttags" w:element="chsdate">
        <w:smartTagPr>
          <w:attr w:name="Year" w:val="2020"/>
          <w:attr w:name="Month" w:val="8"/>
          <w:attr w:name="Day" w:val="20"/>
          <w:attr w:name="IsLunarDate" w:val="False"/>
          <w:attr w:name="IsROCDate" w:val="False"/>
        </w:smartTagPr>
        <w:r>
          <w:rPr>
            <w:rFonts w:ascii="宋体" w:hAnsi="宋体" w:cs="仿宋_GB2312" w:hint="eastAsia"/>
            <w:color w:val="000000"/>
            <w:szCs w:val="21"/>
          </w:rPr>
          <w:t>8月20日</w:t>
        </w:r>
      </w:smartTag>
      <w:r>
        <w:rPr>
          <w:rFonts w:ascii="宋体" w:hAnsi="宋体" w:cs="仿宋_GB2312" w:hint="eastAsia"/>
          <w:color w:val="000000"/>
          <w:szCs w:val="21"/>
        </w:rPr>
        <w:t>至</w:t>
      </w:r>
      <w:smartTag w:uri="urn:schemas-microsoft-com:office:smarttags" w:element="chsdate">
        <w:smartTagPr>
          <w:attr w:name="Year" w:val="2020"/>
          <w:attr w:name="Month" w:val="9"/>
          <w:attr w:name="Day" w:val="10"/>
          <w:attr w:name="IsLunarDate" w:val="False"/>
          <w:attr w:name="IsROCDate" w:val="False"/>
        </w:smartTagPr>
        <w:r>
          <w:rPr>
            <w:rFonts w:ascii="宋体" w:hAnsi="宋体" w:cs="仿宋_GB2312" w:hint="eastAsia"/>
            <w:color w:val="000000"/>
            <w:szCs w:val="21"/>
          </w:rPr>
          <w:t>9月10日</w:t>
        </w:r>
      </w:smartTag>
      <w:r>
        <w:rPr>
          <w:rFonts w:ascii="宋体" w:hAnsi="宋体" w:cs="仿宋_GB2312" w:hint="eastAsia"/>
          <w:color w:val="000000"/>
          <w:szCs w:val="21"/>
        </w:rPr>
        <w:t>，其他时间不予办理。</w:t>
      </w:r>
    </w:p>
    <w:p w:rsidR="00927682" w:rsidRDefault="00927682" w:rsidP="002A73E1">
      <w:pPr>
        <w:spacing w:line="276" w:lineRule="auto"/>
        <w:ind w:firstLineChars="200" w:firstLine="420"/>
        <w:jc w:val="right"/>
        <w:rPr>
          <w:rFonts w:ascii="宋体" w:hAnsi="宋体" w:cs="仿宋_GB2312"/>
          <w:color w:val="000000"/>
          <w:szCs w:val="21"/>
        </w:rPr>
      </w:pPr>
    </w:p>
    <w:p w:rsidR="00927682" w:rsidRDefault="00927682" w:rsidP="002A73E1">
      <w:pPr>
        <w:widowControl/>
        <w:jc w:val="right"/>
        <w:rPr>
          <w:rFonts w:ascii="宋体" w:hAnsi="宋体"/>
          <w:color w:val="000000"/>
          <w:szCs w:val="21"/>
        </w:rPr>
      </w:pPr>
      <w:r>
        <w:rPr>
          <w:rFonts w:ascii="宋体" w:hAnsi="宋体" w:hint="eastAsia"/>
          <w:color w:val="000000"/>
          <w:szCs w:val="21"/>
        </w:rPr>
        <w:t xml:space="preserve">                   </w:t>
      </w: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r>
        <w:rPr>
          <w:rFonts w:ascii="宋体" w:hAnsi="宋体" w:hint="eastAsia"/>
          <w:color w:val="000000"/>
          <w:szCs w:val="21"/>
        </w:rPr>
        <w:t xml:space="preserve">     </w:t>
      </w:r>
    </w:p>
    <w:p w:rsidR="00927682" w:rsidRDefault="00927682">
      <w:pPr>
        <w:widowControl/>
        <w:jc w:val="left"/>
        <w:rPr>
          <w:rFonts w:ascii="宋体" w:hAnsi="宋体"/>
          <w:color w:val="000000"/>
          <w:szCs w:val="21"/>
        </w:rPr>
      </w:pPr>
      <w:r>
        <w:rPr>
          <w:rFonts w:ascii="宋体" w:hAnsi="宋体"/>
          <w:color w:val="000000"/>
          <w:szCs w:val="21"/>
        </w:rPr>
        <w:br w:type="page"/>
      </w:r>
    </w:p>
    <w:p w:rsidR="00927682" w:rsidRDefault="00927682" w:rsidP="00927682">
      <w:pPr>
        <w:jc w:val="center"/>
        <w:outlineLvl w:val="0"/>
        <w:rPr>
          <w:rFonts w:ascii="宋体" w:hAnsi="宋体"/>
          <w:color w:val="000000"/>
          <w:szCs w:val="21"/>
        </w:rPr>
      </w:pPr>
    </w:p>
    <w:p w:rsidR="00927682" w:rsidRDefault="00927682" w:rsidP="00927682">
      <w:pPr>
        <w:jc w:val="center"/>
        <w:outlineLvl w:val="0"/>
        <w:rPr>
          <w:rFonts w:ascii="方正大标宋简体" w:eastAsia="方正大标宋简体" w:hAnsi="宋体" w:cs="宋体"/>
          <w:color w:val="000000"/>
          <w:sz w:val="32"/>
          <w:szCs w:val="32"/>
        </w:rPr>
      </w:pPr>
      <w:bookmarkStart w:id="71" w:name="_Toc55376111"/>
      <w:bookmarkStart w:id="72" w:name="_Toc55384669"/>
      <w:r>
        <w:rPr>
          <w:rFonts w:ascii="方正大标宋简体" w:eastAsia="方正大标宋简体" w:hAnsi="宋体" w:cs="宋体" w:hint="eastAsia"/>
          <w:color w:val="000000"/>
          <w:sz w:val="32"/>
          <w:szCs w:val="32"/>
        </w:rPr>
        <w:t>阜阳师范大学普通本科学生转专业实施办法</w:t>
      </w:r>
      <w:bookmarkEnd w:id="71"/>
      <w:bookmarkEnd w:id="72"/>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校教[2020]16号</w:t>
      </w:r>
    </w:p>
    <w:p w:rsidR="00927682" w:rsidRDefault="00927682" w:rsidP="001B7F24">
      <w:pPr>
        <w:spacing w:beforeLines="50" w:line="300" w:lineRule="auto"/>
        <w:jc w:val="center"/>
        <w:rPr>
          <w:rFonts w:ascii="黑体" w:eastAsia="黑体" w:hAnsi="宋体"/>
          <w:color w:val="000000"/>
          <w:szCs w:val="21"/>
        </w:rPr>
      </w:pPr>
      <w:r>
        <w:rPr>
          <w:rFonts w:ascii="黑体" w:eastAsia="黑体" w:hAnsi="宋体" w:hint="eastAsia"/>
          <w:color w:val="000000"/>
          <w:szCs w:val="21"/>
        </w:rPr>
        <w:t>第一章 总则</w:t>
      </w:r>
    </w:p>
    <w:p w:rsidR="00927682" w:rsidRDefault="00927682" w:rsidP="00927682">
      <w:pPr>
        <w:spacing w:line="300" w:lineRule="auto"/>
        <w:ind w:firstLineChars="200" w:firstLine="420"/>
        <w:rPr>
          <w:rFonts w:ascii="宋体" w:hAnsi="宋体" w:cs="仿宋_GB2312"/>
          <w:color w:val="000000"/>
          <w:szCs w:val="21"/>
        </w:rPr>
      </w:pPr>
      <w:r>
        <w:rPr>
          <w:rFonts w:ascii="黑体" w:eastAsia="黑体" w:hAnsi="宋体" w:hint="eastAsia"/>
          <w:color w:val="000000"/>
          <w:szCs w:val="21"/>
        </w:rPr>
        <w:t>第一条</w:t>
      </w:r>
      <w:r>
        <w:rPr>
          <w:rFonts w:ascii="宋体" w:hAnsi="宋体" w:hint="eastAsia"/>
          <w:b/>
          <w:color w:val="000000"/>
          <w:szCs w:val="21"/>
        </w:rPr>
        <w:t xml:space="preserve"> </w:t>
      </w:r>
      <w:r>
        <w:rPr>
          <w:rFonts w:ascii="宋体" w:hAnsi="宋体" w:hint="eastAsia"/>
          <w:color w:val="000000"/>
          <w:szCs w:val="21"/>
        </w:rPr>
        <w:t>为深化我校教学管理改革，充分尊重学生专业发展需求，激发学生学习动力，创设更加有利于学生成长成才的学习条件，</w:t>
      </w:r>
      <w:r>
        <w:rPr>
          <w:rFonts w:ascii="宋体" w:hAnsi="宋体" w:cs="仿宋_GB2312" w:hint="eastAsia"/>
          <w:color w:val="000000"/>
          <w:szCs w:val="21"/>
        </w:rPr>
        <w:t>根据《普通高校学生管理规定》（教育部41号令）和《阜阳师范大学本科生学籍管理办法》等相关文件精神，特制订本办法。</w:t>
      </w:r>
    </w:p>
    <w:p w:rsidR="00927682" w:rsidRDefault="00927682" w:rsidP="00927682">
      <w:pPr>
        <w:spacing w:line="300" w:lineRule="auto"/>
        <w:ind w:firstLineChars="200" w:firstLine="420"/>
        <w:rPr>
          <w:rFonts w:ascii="宋体" w:hAnsi="宋体" w:cs="宋体"/>
          <w:color w:val="000000"/>
          <w:szCs w:val="21"/>
        </w:rPr>
      </w:pPr>
      <w:r>
        <w:rPr>
          <w:rFonts w:ascii="黑体" w:eastAsia="黑体" w:hAnsi="宋体" w:hint="eastAsia"/>
          <w:color w:val="000000"/>
          <w:szCs w:val="21"/>
        </w:rPr>
        <w:t>第二条</w:t>
      </w:r>
      <w:r>
        <w:rPr>
          <w:rFonts w:ascii="宋体" w:hAnsi="宋体" w:hint="eastAsia"/>
          <w:b/>
          <w:color w:val="000000"/>
          <w:szCs w:val="21"/>
        </w:rPr>
        <w:t xml:space="preserve"> </w:t>
      </w:r>
      <w:r>
        <w:rPr>
          <w:rFonts w:ascii="宋体" w:hAnsi="宋体" w:hint="eastAsia"/>
          <w:color w:val="000000"/>
          <w:szCs w:val="21"/>
        </w:rPr>
        <w:t>本着公开、公平、公正原则，宏观考虑学校专业发展需求，各专业计划转入人数不低于专业实际人数的20%。</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第二章 转专业学生范围和条件</w:t>
      </w:r>
    </w:p>
    <w:p w:rsidR="00927682" w:rsidRDefault="00927682" w:rsidP="00927682">
      <w:pPr>
        <w:spacing w:line="300" w:lineRule="auto"/>
        <w:ind w:rightChars="-159" w:right="-334" w:firstLineChars="200" w:firstLine="420"/>
        <w:rPr>
          <w:rFonts w:ascii="宋体" w:hAnsi="宋体" w:cs="仿宋_GB2312"/>
          <w:b/>
          <w:color w:val="000000"/>
          <w:szCs w:val="21"/>
        </w:rPr>
      </w:pPr>
      <w:r>
        <w:rPr>
          <w:rFonts w:ascii="黑体" w:eastAsia="黑体" w:hAnsi="宋体" w:hint="eastAsia"/>
          <w:color w:val="000000"/>
          <w:szCs w:val="21"/>
        </w:rPr>
        <w:t>第三条</w:t>
      </w:r>
      <w:r>
        <w:rPr>
          <w:rFonts w:ascii="宋体" w:hAnsi="宋体" w:hint="eastAsia"/>
          <w:b/>
          <w:color w:val="000000"/>
          <w:szCs w:val="21"/>
        </w:rPr>
        <w:t xml:space="preserve"> </w:t>
      </w:r>
      <w:r>
        <w:rPr>
          <w:rFonts w:ascii="宋体" w:hAnsi="宋体" w:cs="仿宋_GB2312" w:hint="eastAsia"/>
          <w:color w:val="000000"/>
          <w:szCs w:val="21"/>
        </w:rPr>
        <w:t>本办法适用的学生范围包括已注册并取得学籍的普通本科一年级学生和</w:t>
      </w:r>
      <w:r>
        <w:rPr>
          <w:rFonts w:ascii="宋体" w:hAnsi="宋体" w:hint="eastAsia"/>
          <w:color w:val="000000"/>
          <w:szCs w:val="21"/>
        </w:rPr>
        <w:t>特殊原因需要转专业的</w:t>
      </w:r>
      <w:r>
        <w:rPr>
          <w:rFonts w:ascii="宋体" w:hAnsi="宋体" w:cs="仿宋_GB2312" w:hint="eastAsia"/>
          <w:color w:val="000000"/>
          <w:szCs w:val="21"/>
        </w:rPr>
        <w:t>二年级学生。</w:t>
      </w:r>
    </w:p>
    <w:p w:rsidR="00927682" w:rsidRDefault="00927682" w:rsidP="00927682">
      <w:pPr>
        <w:tabs>
          <w:tab w:val="left" w:pos="8460"/>
        </w:tabs>
        <w:spacing w:line="300" w:lineRule="auto"/>
        <w:ind w:rightChars="-159" w:right="-334" w:firstLineChars="200" w:firstLine="420"/>
        <w:rPr>
          <w:rFonts w:ascii="宋体" w:hAnsi="宋体" w:cs="宋体"/>
          <w:b/>
          <w:color w:val="000000"/>
          <w:szCs w:val="21"/>
        </w:rPr>
      </w:pPr>
      <w:r>
        <w:rPr>
          <w:rFonts w:ascii="黑体" w:eastAsia="黑体" w:hAnsi="宋体" w:hint="eastAsia"/>
          <w:color w:val="000000"/>
          <w:szCs w:val="21"/>
        </w:rPr>
        <w:t>第四条</w:t>
      </w:r>
      <w:r>
        <w:rPr>
          <w:rFonts w:ascii="宋体" w:hAnsi="宋体" w:hint="eastAsia"/>
          <w:b/>
          <w:color w:val="000000"/>
          <w:szCs w:val="21"/>
        </w:rPr>
        <w:t xml:space="preserve"> </w:t>
      </w:r>
      <w:r>
        <w:rPr>
          <w:rFonts w:ascii="宋体" w:hAnsi="宋体" w:hint="eastAsia"/>
          <w:color w:val="000000"/>
          <w:szCs w:val="21"/>
        </w:rPr>
        <w:t>一年级学生，未受过警告及以上处分，确有专长或专业兴趣，转专业后更有利于发挥特长，可以申请转专业。</w:t>
      </w:r>
    </w:p>
    <w:p w:rsidR="00927682" w:rsidRDefault="00927682" w:rsidP="00927682">
      <w:pPr>
        <w:spacing w:line="300" w:lineRule="auto"/>
        <w:ind w:rightChars="-159" w:right="-334"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b/>
          <w:color w:val="000000"/>
          <w:szCs w:val="21"/>
        </w:rPr>
        <w:t xml:space="preserve"> </w:t>
      </w:r>
      <w:r>
        <w:rPr>
          <w:rFonts w:ascii="宋体" w:hAnsi="宋体" w:cs="仿宋_GB2312" w:hint="eastAsia"/>
          <w:color w:val="000000"/>
          <w:szCs w:val="21"/>
        </w:rPr>
        <w:t>一年级学生和二年级学生</w:t>
      </w:r>
      <w:r>
        <w:rPr>
          <w:rFonts w:ascii="宋体" w:hAnsi="宋体" w:hint="eastAsia"/>
          <w:color w:val="000000"/>
          <w:szCs w:val="21"/>
        </w:rPr>
        <w:t>特殊原因需要转专业的，须符合下列条件之一：</w:t>
      </w:r>
    </w:p>
    <w:p w:rsidR="00927682" w:rsidRDefault="00927682" w:rsidP="00927682">
      <w:pPr>
        <w:spacing w:line="300" w:lineRule="auto"/>
        <w:ind w:rightChars="-159" w:right="-334" w:firstLineChars="200" w:firstLine="420"/>
        <w:rPr>
          <w:rFonts w:ascii="宋体" w:hAnsi="宋体" w:cs="仿宋_GB2312"/>
          <w:color w:val="000000"/>
          <w:szCs w:val="21"/>
        </w:rPr>
      </w:pPr>
      <w:r>
        <w:rPr>
          <w:rFonts w:ascii="宋体" w:hAnsi="宋体" w:hint="eastAsia"/>
          <w:color w:val="000000"/>
          <w:szCs w:val="21"/>
        </w:rPr>
        <w:t>1.</w:t>
      </w:r>
      <w:r>
        <w:rPr>
          <w:rFonts w:ascii="宋体" w:hAnsi="宋体" w:cs="仿宋_GB2312" w:hint="eastAsia"/>
          <w:color w:val="000000"/>
          <w:szCs w:val="21"/>
        </w:rPr>
        <w:t>入学后发现有某种疾病或生理缺陷，持有学校指定的二级甲等以上医院诊断证明，经校医院审核后，认为不能在原专业继续学习，但尚能在本校其它专业学习的；</w:t>
      </w:r>
    </w:p>
    <w:p w:rsidR="00927682" w:rsidRDefault="00927682" w:rsidP="00927682">
      <w:pPr>
        <w:spacing w:line="300" w:lineRule="auto"/>
        <w:ind w:rightChars="-159" w:right="-334" w:firstLineChars="200" w:firstLine="420"/>
        <w:rPr>
          <w:rFonts w:ascii="宋体" w:hAnsi="宋体" w:cs="宋体"/>
          <w:color w:val="000000"/>
          <w:szCs w:val="21"/>
        </w:rPr>
      </w:pPr>
      <w:r>
        <w:rPr>
          <w:rFonts w:ascii="宋体" w:hAnsi="宋体" w:hint="eastAsia"/>
          <w:color w:val="000000"/>
          <w:szCs w:val="21"/>
        </w:rPr>
        <w:t>2.因生源地高考政策差异等，学生存在特殊困难，经学校认定不转专业则无法继续学习的；</w:t>
      </w:r>
    </w:p>
    <w:p w:rsidR="00927682" w:rsidRDefault="00927682" w:rsidP="00927682">
      <w:pPr>
        <w:spacing w:line="300" w:lineRule="auto"/>
        <w:ind w:rightChars="-159" w:right="-334" w:firstLineChars="200" w:firstLine="420"/>
        <w:rPr>
          <w:rFonts w:ascii="宋体" w:hAnsi="宋体"/>
          <w:color w:val="000000"/>
          <w:szCs w:val="21"/>
        </w:rPr>
      </w:pPr>
      <w:r>
        <w:rPr>
          <w:rFonts w:ascii="宋体" w:hAnsi="宋体" w:cs="仿宋_GB2312" w:hint="eastAsia"/>
          <w:color w:val="000000"/>
          <w:szCs w:val="21"/>
        </w:rPr>
        <w:t>3</w:t>
      </w:r>
      <w:r>
        <w:rPr>
          <w:rFonts w:ascii="宋体" w:hAnsi="宋体" w:hint="eastAsia"/>
          <w:color w:val="000000"/>
          <w:szCs w:val="21"/>
        </w:rPr>
        <w:t>.低批次专业学生高考录取分数线</w:t>
      </w:r>
      <w:r>
        <w:rPr>
          <w:rFonts w:ascii="宋体" w:hAnsi="宋体" w:cs="仿宋_GB2312" w:hint="eastAsia"/>
          <w:color w:val="000000"/>
          <w:szCs w:val="21"/>
        </w:rPr>
        <w:t>达到高批次拟转入专业录取分数线的；</w:t>
      </w:r>
    </w:p>
    <w:p w:rsidR="00927682" w:rsidRDefault="00927682" w:rsidP="00927682">
      <w:pPr>
        <w:spacing w:line="300" w:lineRule="auto"/>
        <w:ind w:rightChars="-159" w:right="-334" w:firstLineChars="200" w:firstLine="420"/>
        <w:rPr>
          <w:rFonts w:ascii="宋体" w:hAnsi="宋体"/>
          <w:color w:val="000000"/>
          <w:szCs w:val="21"/>
        </w:rPr>
      </w:pPr>
      <w:r>
        <w:rPr>
          <w:rFonts w:ascii="宋体" w:hAnsi="宋体" w:cs="仿宋_GB2312" w:hint="eastAsia"/>
          <w:color w:val="000000"/>
          <w:szCs w:val="21"/>
        </w:rPr>
        <w:t>4.</w:t>
      </w:r>
      <w:r>
        <w:rPr>
          <w:rFonts w:ascii="宋体" w:hAnsi="宋体" w:hint="eastAsia"/>
          <w:color w:val="000000"/>
          <w:szCs w:val="21"/>
        </w:rPr>
        <w:t>休学、保留学籍或保留入学资格期满的学生，因学校专业调整或停止招生，不转专业则无法继续学习的；</w:t>
      </w:r>
    </w:p>
    <w:p w:rsidR="00927682" w:rsidRDefault="00927682" w:rsidP="00927682">
      <w:pPr>
        <w:spacing w:line="300" w:lineRule="auto"/>
        <w:ind w:rightChars="-159" w:right="-334" w:firstLineChars="200" w:firstLine="420"/>
        <w:rPr>
          <w:rFonts w:ascii="宋体" w:hAnsi="宋体" w:cs="仿宋_GB2312"/>
          <w:color w:val="000000"/>
          <w:szCs w:val="21"/>
        </w:rPr>
      </w:pPr>
      <w:r>
        <w:rPr>
          <w:rFonts w:ascii="宋体" w:hAnsi="宋体" w:hint="eastAsia"/>
          <w:color w:val="000000"/>
          <w:szCs w:val="21"/>
        </w:rPr>
        <w:t>5.</w:t>
      </w:r>
      <w:r>
        <w:rPr>
          <w:rFonts w:ascii="宋体" w:hAnsi="宋体" w:cs="仿宋_GB2312" w:hint="eastAsia"/>
          <w:color w:val="000000"/>
          <w:szCs w:val="21"/>
        </w:rPr>
        <w:t>经认定在下列某些方面有突出才能，转专业更能发挥其特长的：</w:t>
      </w:r>
    </w:p>
    <w:p w:rsidR="00927682" w:rsidRDefault="00927682" w:rsidP="00927682">
      <w:pPr>
        <w:adjustRightInd w:val="0"/>
        <w:snapToGrid w:val="0"/>
        <w:spacing w:line="300" w:lineRule="auto"/>
        <w:ind w:rightChars="-159" w:right="-334" w:firstLineChars="200" w:firstLine="420"/>
        <w:rPr>
          <w:rFonts w:ascii="宋体" w:hAnsi="宋体" w:cs="宋体"/>
          <w:color w:val="000000"/>
          <w:szCs w:val="21"/>
        </w:rPr>
      </w:pPr>
      <w:r>
        <w:rPr>
          <w:rFonts w:ascii="宋体" w:hAnsi="宋体" w:hint="eastAsia"/>
          <w:color w:val="000000"/>
          <w:szCs w:val="21"/>
        </w:rPr>
        <w:t>①参加拟转入专业省级及以上学科和技能竞赛获得三等奖及以上者；</w:t>
      </w:r>
    </w:p>
    <w:p w:rsidR="00927682" w:rsidRDefault="00927682" w:rsidP="002A73E1">
      <w:pPr>
        <w:spacing w:line="288" w:lineRule="auto"/>
        <w:ind w:rightChars="-159" w:right="-334" w:firstLineChars="200" w:firstLine="420"/>
        <w:rPr>
          <w:rFonts w:ascii="宋体" w:hAnsi="宋体"/>
          <w:color w:val="000000"/>
          <w:szCs w:val="21"/>
        </w:rPr>
      </w:pPr>
      <w:r>
        <w:rPr>
          <w:rFonts w:ascii="宋体" w:hAnsi="宋体" w:hint="eastAsia"/>
          <w:color w:val="000000"/>
          <w:szCs w:val="21"/>
        </w:rPr>
        <w:t>②以第一作者（所署单位为阜阳师范大学，下同）在公开出版的省级及以上学术期刊（三类及以上期刊，不含增刊）上发表与拟转入专业相关的学术论文1篇或在省级及以上出版社出版专著1部者；</w:t>
      </w:r>
    </w:p>
    <w:p w:rsidR="00927682" w:rsidRDefault="00927682" w:rsidP="002A73E1">
      <w:pPr>
        <w:spacing w:line="288" w:lineRule="auto"/>
        <w:ind w:firstLineChars="200" w:firstLine="420"/>
        <w:rPr>
          <w:rFonts w:ascii="宋体" w:hAnsi="宋体"/>
          <w:color w:val="000000"/>
          <w:szCs w:val="21"/>
        </w:rPr>
      </w:pPr>
      <w:r>
        <w:rPr>
          <w:rFonts w:ascii="宋体" w:hAnsi="宋体" w:hint="eastAsia"/>
          <w:color w:val="000000"/>
          <w:szCs w:val="21"/>
        </w:rPr>
        <w:t>③以第一完成人获得与拟转入专业相关的专利授权或其他具有独立知识产权的科技成果者；</w:t>
      </w:r>
    </w:p>
    <w:p w:rsidR="00927682" w:rsidRDefault="00927682" w:rsidP="002A73E1">
      <w:pPr>
        <w:spacing w:line="288" w:lineRule="auto"/>
        <w:ind w:firstLineChars="200" w:firstLine="420"/>
        <w:rPr>
          <w:rFonts w:ascii="宋体" w:hAnsi="宋体"/>
          <w:color w:val="000000"/>
          <w:szCs w:val="21"/>
        </w:rPr>
      </w:pPr>
      <w:r>
        <w:rPr>
          <w:rFonts w:ascii="宋体" w:hAnsi="宋体" w:hint="eastAsia"/>
          <w:color w:val="000000"/>
          <w:szCs w:val="21"/>
        </w:rPr>
        <w:t>6.因学校重大教学改革需要转专业的，</w:t>
      </w:r>
      <w:r>
        <w:rPr>
          <w:rFonts w:ascii="宋体" w:hAnsi="宋体" w:cs="仿宋_GB2312" w:hint="eastAsia"/>
          <w:color w:val="000000"/>
          <w:szCs w:val="21"/>
        </w:rPr>
        <w:t>允许在读学生转到其他相关专业就读的；</w:t>
      </w:r>
    </w:p>
    <w:p w:rsidR="00927682" w:rsidRDefault="00927682" w:rsidP="002A73E1">
      <w:pPr>
        <w:spacing w:line="288" w:lineRule="auto"/>
        <w:ind w:firstLineChars="200" w:firstLine="420"/>
        <w:rPr>
          <w:rFonts w:ascii="宋体" w:hAnsi="宋体" w:cs="仿宋_GB2312"/>
          <w:color w:val="000000"/>
          <w:szCs w:val="21"/>
        </w:rPr>
      </w:pPr>
      <w:r>
        <w:rPr>
          <w:rFonts w:ascii="宋体" w:hAnsi="宋体" w:hint="eastAsia"/>
          <w:color w:val="000000"/>
          <w:szCs w:val="21"/>
        </w:rPr>
        <w:t>7.</w:t>
      </w:r>
      <w:r>
        <w:rPr>
          <w:rFonts w:ascii="宋体" w:hAnsi="宋体" w:cs="仿宋_GB2312" w:hint="eastAsia"/>
          <w:color w:val="000000"/>
          <w:szCs w:val="21"/>
        </w:rPr>
        <w:t>休学创业或退役后复学的学生，</w:t>
      </w:r>
      <w:r>
        <w:rPr>
          <w:rFonts w:ascii="宋体" w:hAnsi="宋体" w:hint="eastAsia"/>
          <w:color w:val="000000"/>
          <w:szCs w:val="21"/>
        </w:rPr>
        <w:t>因自身情况需要转专业的，</w:t>
      </w:r>
      <w:r>
        <w:rPr>
          <w:rFonts w:ascii="宋体" w:hAnsi="宋体" w:cs="仿宋_GB2312" w:hint="eastAsia"/>
          <w:color w:val="000000"/>
          <w:szCs w:val="21"/>
        </w:rPr>
        <w:t>可按规定申请，同时提交相关证明材料</w:t>
      </w:r>
      <w:r>
        <w:rPr>
          <w:rFonts w:ascii="宋体" w:hAnsi="宋体" w:hint="eastAsia"/>
          <w:color w:val="000000"/>
          <w:szCs w:val="21"/>
        </w:rPr>
        <w:t>，学校优先考虑</w:t>
      </w:r>
      <w:r>
        <w:rPr>
          <w:rFonts w:ascii="宋体" w:hAnsi="宋体" w:cs="仿宋_GB2312" w:hint="eastAsia"/>
          <w:color w:val="000000"/>
          <w:szCs w:val="21"/>
        </w:rPr>
        <w:t>；</w:t>
      </w:r>
    </w:p>
    <w:p w:rsidR="00927682" w:rsidRDefault="00927682" w:rsidP="002A73E1">
      <w:pPr>
        <w:spacing w:line="288" w:lineRule="auto"/>
        <w:ind w:firstLineChars="200" w:firstLine="420"/>
        <w:rPr>
          <w:rFonts w:ascii="宋体" w:hAnsi="宋体" w:cs="宋体"/>
          <w:color w:val="000000"/>
          <w:szCs w:val="21"/>
        </w:rPr>
      </w:pPr>
      <w:r>
        <w:rPr>
          <w:rFonts w:ascii="宋体" w:hAnsi="宋体" w:cs="仿宋_GB2312" w:hint="eastAsia"/>
          <w:color w:val="000000"/>
          <w:szCs w:val="21"/>
        </w:rPr>
        <w:t>8</w:t>
      </w:r>
      <w:r>
        <w:rPr>
          <w:rFonts w:ascii="宋体" w:hAnsi="宋体" w:hint="eastAsia"/>
          <w:color w:val="000000"/>
          <w:szCs w:val="21"/>
        </w:rPr>
        <w:t>.转入我校就读，并符合教育部、安徽省教育厅和学校有关规定的；</w:t>
      </w:r>
    </w:p>
    <w:p w:rsidR="00927682" w:rsidRDefault="00927682" w:rsidP="002A73E1">
      <w:pPr>
        <w:spacing w:line="288" w:lineRule="auto"/>
        <w:ind w:firstLineChars="200" w:firstLine="420"/>
        <w:rPr>
          <w:rFonts w:ascii="宋体" w:hAnsi="宋体" w:cs="仿宋_GB2312"/>
          <w:color w:val="000000"/>
          <w:szCs w:val="21"/>
        </w:rPr>
      </w:pPr>
      <w:r>
        <w:rPr>
          <w:rFonts w:ascii="宋体" w:hAnsi="宋体" w:cs="仿宋_GB2312" w:hint="eastAsia"/>
          <w:color w:val="000000"/>
          <w:szCs w:val="21"/>
        </w:rPr>
        <w:t>9</w:t>
      </w:r>
      <w:r>
        <w:rPr>
          <w:rFonts w:ascii="宋体" w:hAnsi="宋体" w:hint="eastAsia"/>
          <w:color w:val="000000"/>
          <w:szCs w:val="21"/>
        </w:rPr>
        <w:t>.需要学校研究的其他相关情形。</w:t>
      </w:r>
    </w:p>
    <w:p w:rsidR="00927682" w:rsidRDefault="00927682" w:rsidP="00927682">
      <w:pPr>
        <w:spacing w:line="300" w:lineRule="auto"/>
        <w:ind w:firstLineChars="200" w:firstLine="420"/>
        <w:rPr>
          <w:rFonts w:ascii="宋体" w:hAnsi="宋体" w:cs="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不能申请转专业的情形</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w:t>
      </w:r>
      <w:r>
        <w:rPr>
          <w:rFonts w:ascii="宋体" w:hAnsi="宋体" w:cs="仿宋_GB2312" w:hint="eastAsia"/>
          <w:color w:val="000000"/>
          <w:szCs w:val="21"/>
        </w:rPr>
        <w:t>新生入学就读未满一个学期的</w:t>
      </w:r>
      <w:r>
        <w:rPr>
          <w:rFonts w:ascii="宋体" w:hAnsi="宋体" w:hint="eastAsia"/>
          <w:color w:val="000000"/>
          <w:szCs w:val="21"/>
        </w:rPr>
        <w:t>；</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2.</w:t>
      </w:r>
      <w:r>
        <w:rPr>
          <w:rFonts w:ascii="宋体" w:hAnsi="宋体" w:cs="仿宋_GB2312" w:hint="eastAsia"/>
          <w:color w:val="000000"/>
          <w:szCs w:val="21"/>
        </w:rPr>
        <w:t>入学当年的招生章程明确规定不能转专业的；</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3.</w:t>
      </w:r>
      <w:r>
        <w:rPr>
          <w:rFonts w:ascii="宋体" w:hAnsi="宋体" w:cs="仿宋_GB2312" w:hint="eastAsia"/>
          <w:color w:val="000000"/>
          <w:szCs w:val="21"/>
        </w:rPr>
        <w:t>正在休学或保留学籍的；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hint="eastAsia"/>
          <w:color w:val="000000"/>
          <w:szCs w:val="21"/>
        </w:rPr>
        <w:t>4.通过定向就业、高水平艺术团、高水平运动队等特殊招生形式录取的，含对口招生、中外合作办学、专升本、体育单考单招专业等</w:t>
      </w:r>
      <w:r>
        <w:rPr>
          <w:rFonts w:ascii="宋体" w:hAnsi="宋体" w:cs="仿宋_GB2312" w:hint="eastAsia"/>
          <w:color w:val="000000"/>
          <w:szCs w:val="21"/>
        </w:rPr>
        <w:t>；</w:t>
      </w:r>
    </w:p>
    <w:p w:rsidR="00927682" w:rsidRDefault="00927682" w:rsidP="00927682">
      <w:pPr>
        <w:spacing w:line="300" w:lineRule="auto"/>
        <w:ind w:firstLineChars="200" w:firstLine="420"/>
        <w:rPr>
          <w:rFonts w:ascii="宋体" w:hAnsi="宋体" w:cs="宋体"/>
          <w:color w:val="000000"/>
          <w:szCs w:val="21"/>
        </w:rPr>
      </w:pPr>
      <w:r>
        <w:rPr>
          <w:rFonts w:ascii="宋体" w:hAnsi="宋体" w:hint="eastAsia"/>
          <w:color w:val="000000"/>
          <w:szCs w:val="21"/>
        </w:rPr>
        <w:lastRenderedPageBreak/>
        <w:t>5.艺术类、体育类和其他科类互跨的；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hint="eastAsia"/>
          <w:color w:val="000000"/>
          <w:szCs w:val="21"/>
        </w:rPr>
        <w:t>6.身体</w:t>
      </w:r>
      <w:r>
        <w:rPr>
          <w:rFonts w:ascii="宋体" w:hAnsi="宋体" w:cs="仿宋_GB2312" w:hint="eastAsia"/>
          <w:color w:val="000000"/>
          <w:szCs w:val="21"/>
        </w:rPr>
        <w:t>条件不符合申请转入专业体检标准的；</w:t>
      </w:r>
    </w:p>
    <w:p w:rsidR="00927682" w:rsidRDefault="00927682" w:rsidP="00927682">
      <w:pPr>
        <w:spacing w:line="300" w:lineRule="auto"/>
        <w:ind w:firstLineChars="200" w:firstLine="420"/>
        <w:rPr>
          <w:rFonts w:ascii="宋体" w:hAnsi="宋体" w:cs="宋体"/>
          <w:color w:val="000000"/>
          <w:szCs w:val="21"/>
        </w:rPr>
      </w:pPr>
      <w:r>
        <w:rPr>
          <w:rFonts w:ascii="宋体" w:hAnsi="宋体" w:hint="eastAsia"/>
          <w:color w:val="000000"/>
          <w:szCs w:val="21"/>
        </w:rPr>
        <w:t>7.原则上不能</w:t>
      </w:r>
      <w:r>
        <w:rPr>
          <w:rFonts w:ascii="宋体" w:hAnsi="宋体" w:cs="仿宋_GB2312" w:hint="eastAsia"/>
          <w:color w:val="000000"/>
          <w:szCs w:val="21"/>
        </w:rPr>
        <w:t>由招生低批次专业转入高批次专业（达到高批次拟转入专业当年最低录取分数线的除外）；</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8.已转过专业的；</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9.转学后要求跨学科门类转专业的；</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10.第一学期期末办理缓考或一类公共课考试成绩未及格的；</w:t>
      </w:r>
    </w:p>
    <w:p w:rsidR="00927682" w:rsidRDefault="00927682" w:rsidP="00927682">
      <w:pPr>
        <w:spacing w:line="300" w:lineRule="auto"/>
        <w:ind w:firstLineChars="200" w:firstLine="420"/>
        <w:rPr>
          <w:rFonts w:ascii="宋体" w:hAnsi="宋体" w:cs="仿宋_GB2312"/>
          <w:color w:val="000000"/>
          <w:szCs w:val="21"/>
        </w:rPr>
      </w:pPr>
      <w:r>
        <w:rPr>
          <w:rFonts w:ascii="宋体" w:hAnsi="宋体" w:hint="eastAsia"/>
          <w:color w:val="000000"/>
          <w:szCs w:val="21"/>
        </w:rPr>
        <w:t>11.</w:t>
      </w:r>
      <w:r>
        <w:rPr>
          <w:rFonts w:ascii="宋体" w:hAnsi="宋体" w:cs="仿宋_GB2312" w:hint="eastAsia"/>
          <w:color w:val="000000"/>
          <w:szCs w:val="21"/>
        </w:rPr>
        <w:t>国家和学校规定的其他不允许转专业情况的。</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第三章 转专业程序和时间</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普通转专业程序和时间</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学院制订计划。第一学年第一学期第11周,各学院根据本单位教学资源情况，经党政联席会议研究，确定各专业可接收的转专业学生计划数，同时制订各专业转专业考核办法，报经教务处汇总审核、分管校领导审批后，公布各专业接收计划与考核办法。</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2.学生递交申请。第一学年第一学期第12周，学生根据各专业公布计划数和考核办法，在告知学院后，通过教务管理系统提出转专业申请；每名学生可排序申请两个转专业</w:t>
      </w:r>
      <w:r>
        <w:rPr>
          <w:rFonts w:ascii="宋体" w:hAnsi="宋体" w:cs="仿宋_GB2312" w:hint="eastAsia"/>
          <w:color w:val="000000"/>
          <w:szCs w:val="21"/>
        </w:rPr>
        <w:t>志愿；教务处汇总后公示</w:t>
      </w:r>
      <w:r>
        <w:rPr>
          <w:rFonts w:ascii="宋体" w:hAnsi="宋体" w:hint="eastAsia"/>
          <w:color w:val="000000"/>
          <w:szCs w:val="21"/>
        </w:rPr>
        <w:t>学生转专业志愿，在公示期内，学生可以调整志愿。</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3.转入学院考核。公示期满，各学院组织考核，</w:t>
      </w:r>
      <w:r>
        <w:rPr>
          <w:rFonts w:ascii="宋体" w:hAnsi="宋体" w:cs="仿宋_GB2312" w:hint="eastAsia"/>
          <w:color w:val="000000"/>
          <w:szCs w:val="21"/>
        </w:rPr>
        <w:t>考核重点应放在学生专业基本素质及专业特长上，考核的各个环节（命题、考试、阅卷及成绩登录等）应由专人负责。</w:t>
      </w:r>
      <w:r>
        <w:rPr>
          <w:rFonts w:ascii="宋体" w:hAnsi="宋体" w:hint="eastAsia"/>
          <w:color w:val="000000"/>
          <w:szCs w:val="21"/>
        </w:rPr>
        <w:t>在计划限额内，根据考核成绩，确定拟接收学生名单；计划限额未满的专业，启动第二专业志愿考核，择优确定拟转专业学生名单。</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4.学校审核批准。各学院将拟接收转专业学生名单报教务处复核、公示，经学校研究批准，公布转专业学生名单。学生于申请学期结束时办理相关学籍异动手续，新学期开学后进入转入专业班级学习。</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特殊原因转专业程序和时间</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新生因特殊原因转专业，须在入学第一学期第16周提出申请。老生因特殊原因转专业，须在二年级第一学期开学两周内提出申请。特殊原因转专业学生均须</w:t>
      </w:r>
      <w:r>
        <w:rPr>
          <w:rFonts w:ascii="宋体" w:hAnsi="宋体" w:cs="仿宋_GB2312" w:hint="eastAsia"/>
          <w:color w:val="000000"/>
          <w:szCs w:val="21"/>
        </w:rPr>
        <w:t>从教务处网站下载并如实填写《阜阳师范大学普通本科生特殊原因转专业申请表》，同时附证明材料，经相关学院及教务处审核，校长办公会研究通过后，方可注册入班学习。新生因特殊原因转专业，注册入班学习与其他转专业新生同步，</w:t>
      </w:r>
      <w:r>
        <w:rPr>
          <w:rFonts w:ascii="宋体" w:hAnsi="宋体" w:hint="eastAsia"/>
          <w:color w:val="000000"/>
          <w:szCs w:val="21"/>
        </w:rPr>
        <w:t>老生一般应转入相应低一年级注册学习。应征入伍学生转专业，须在退役复学后一周内办理转专业手续，转入相应年级注册学习。</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拔尖创新班和卓越应用班选拔条件、程序和时间：</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1.拔尖创新班和卓越应用班可同时在招生第一批次和第二批次学生中选拔；</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2.拔尖创新班和卓越应用班学生选拔应在满足新生转专业基本条件的基础上由专业所在学院考核选拔；</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3.拔尖创新班和卓越应用班其相关高考科目还须满足限制性条件,具体要求详见附表；</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4.拔尖创新班和卓越应用班选拔程序和考核方式由相关专业所在学院决定，报经教务处备案并公示；</w:t>
      </w:r>
    </w:p>
    <w:p w:rsidR="00927682" w:rsidRDefault="00927682" w:rsidP="00927682">
      <w:pPr>
        <w:spacing w:line="380" w:lineRule="exact"/>
        <w:ind w:firstLineChars="200" w:firstLine="420"/>
        <w:rPr>
          <w:rFonts w:ascii="宋体" w:hAnsi="宋体"/>
          <w:color w:val="000000"/>
          <w:szCs w:val="21"/>
        </w:rPr>
      </w:pPr>
      <w:r>
        <w:rPr>
          <w:rFonts w:ascii="宋体" w:hAnsi="宋体" w:hint="eastAsia"/>
          <w:color w:val="000000"/>
          <w:szCs w:val="21"/>
        </w:rPr>
        <w:t>5.拔尖创新班和卓越应用班学生选拔工作应在新生开学第一学期第8周开始，至第10周结束。</w:t>
      </w:r>
    </w:p>
    <w:p w:rsidR="00927682" w:rsidRDefault="00927682" w:rsidP="00927682">
      <w:pPr>
        <w:spacing w:line="380" w:lineRule="exact"/>
        <w:jc w:val="center"/>
        <w:rPr>
          <w:rFonts w:ascii="黑体" w:eastAsia="黑体" w:hAnsi="宋体"/>
          <w:color w:val="000000"/>
          <w:szCs w:val="21"/>
        </w:rPr>
      </w:pPr>
      <w:r>
        <w:rPr>
          <w:rFonts w:ascii="黑体" w:eastAsia="黑体" w:hAnsi="宋体" w:hint="eastAsia"/>
          <w:color w:val="000000"/>
          <w:szCs w:val="21"/>
        </w:rPr>
        <w:lastRenderedPageBreak/>
        <w:t>第五章 转专业培养方案和学分</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学生转专业后，按转入专业同年级培养方案的要求学习，达到该专业教学计划规定的学分和培养要求方可取得毕业和学士学位授予资格。</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b/>
          <w:color w:val="000000"/>
          <w:szCs w:val="21"/>
        </w:rPr>
        <w:t xml:space="preserve"> </w:t>
      </w:r>
      <w:r>
        <w:rPr>
          <w:rFonts w:ascii="宋体" w:hAnsi="宋体" w:hint="eastAsia"/>
          <w:color w:val="000000"/>
          <w:szCs w:val="21"/>
        </w:rPr>
        <w:t>学生在原专业已修课程学分，经转入专业所在学院认定，报经教务处核准后，方可计入转入专业相应的课程学分。</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b/>
          <w:color w:val="000000"/>
          <w:szCs w:val="21"/>
        </w:rPr>
        <w:t xml:space="preserve"> </w:t>
      </w:r>
      <w:r>
        <w:rPr>
          <w:rFonts w:ascii="宋体" w:hAnsi="宋体" w:hint="eastAsia"/>
          <w:color w:val="000000"/>
          <w:szCs w:val="21"/>
        </w:rPr>
        <w:t>经转入学院确认，已修课程教学基本内容在转入前后差异较大的，必须补修相应课程。</w:t>
      </w:r>
    </w:p>
    <w:p w:rsidR="00927682" w:rsidRDefault="00927682" w:rsidP="00927682">
      <w:pPr>
        <w:spacing w:line="380" w:lineRule="exact"/>
        <w:jc w:val="center"/>
        <w:rPr>
          <w:rFonts w:ascii="黑体" w:eastAsia="黑体" w:hAnsi="宋体"/>
          <w:color w:val="000000"/>
          <w:szCs w:val="21"/>
        </w:rPr>
      </w:pPr>
      <w:r>
        <w:rPr>
          <w:rFonts w:ascii="黑体" w:eastAsia="黑体" w:hAnsi="宋体" w:hint="eastAsia"/>
          <w:color w:val="000000"/>
          <w:szCs w:val="21"/>
        </w:rPr>
        <w:t>第六章 附则</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b/>
          <w:color w:val="000000"/>
          <w:szCs w:val="21"/>
        </w:rPr>
        <w:t xml:space="preserve"> </w:t>
      </w:r>
      <w:r>
        <w:rPr>
          <w:rFonts w:ascii="宋体" w:hAnsi="宋体" w:hint="eastAsia"/>
          <w:color w:val="000000"/>
          <w:szCs w:val="21"/>
        </w:rPr>
        <w:t>凡转专业的学生，学费按转入专业的收费标准收取。</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b/>
          <w:color w:val="000000"/>
          <w:szCs w:val="21"/>
        </w:rPr>
        <w:t xml:space="preserve"> </w:t>
      </w:r>
      <w:r>
        <w:rPr>
          <w:rFonts w:ascii="宋体" w:hAnsi="宋体" w:hint="eastAsia"/>
          <w:color w:val="000000"/>
          <w:szCs w:val="21"/>
        </w:rPr>
        <w:t>对通过弄虚作假等手段转专业的学生，一经查实，退回原专业，并根据具体情况给予相应的纪律处分；同时，追究相关工作人员的责任。</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b/>
          <w:color w:val="000000"/>
          <w:szCs w:val="21"/>
        </w:rPr>
        <w:t xml:space="preserve"> </w:t>
      </w:r>
      <w:r>
        <w:rPr>
          <w:rFonts w:ascii="宋体" w:hAnsi="宋体" w:hint="eastAsia"/>
          <w:color w:val="000000"/>
          <w:szCs w:val="21"/>
        </w:rPr>
        <w:t>转专业工作严格按规定程序和时间要求进行，在规定时段之外，不予受理。</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b/>
          <w:color w:val="000000"/>
          <w:szCs w:val="21"/>
        </w:rPr>
        <w:t xml:space="preserve"> </w:t>
      </w:r>
      <w:r>
        <w:rPr>
          <w:rFonts w:ascii="宋体" w:hAnsi="宋体" w:hint="eastAsia"/>
          <w:color w:val="000000"/>
          <w:szCs w:val="21"/>
        </w:rPr>
        <w:t>转专业计划、志愿、考核方案和成绩、结果均需要公示，学生如有异议的，可在公示期内，向相关学院或教务处提出书面申诉，相关学院或教务处应及时予以答复。</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b/>
          <w:color w:val="000000"/>
          <w:szCs w:val="21"/>
        </w:rPr>
        <w:t xml:space="preserve"> </w:t>
      </w:r>
      <w:r>
        <w:rPr>
          <w:rFonts w:ascii="宋体" w:hAnsi="宋体" w:hint="eastAsia"/>
          <w:color w:val="000000"/>
          <w:szCs w:val="21"/>
        </w:rPr>
        <w:t>本办法由教务处负责解释</w:t>
      </w:r>
      <w:r>
        <w:rPr>
          <w:rFonts w:ascii="宋体" w:hAnsi="宋体" w:cs="Arial" w:hint="eastAsia"/>
          <w:color w:val="000000"/>
          <w:szCs w:val="21"/>
        </w:rPr>
        <w:t>。</w:t>
      </w:r>
    </w:p>
    <w:p w:rsidR="00927682" w:rsidRDefault="00927682" w:rsidP="00927682">
      <w:pPr>
        <w:spacing w:line="380" w:lineRule="exact"/>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b/>
          <w:color w:val="000000"/>
          <w:szCs w:val="21"/>
        </w:rPr>
        <w:t xml:space="preserve"> </w:t>
      </w:r>
      <w:r>
        <w:rPr>
          <w:rFonts w:ascii="宋体" w:hAnsi="宋体" w:hint="eastAsia"/>
          <w:color w:val="000000"/>
          <w:szCs w:val="21"/>
        </w:rPr>
        <w:t>本办法</w:t>
      </w:r>
      <w:r>
        <w:rPr>
          <w:rFonts w:ascii="宋体" w:hAnsi="宋体" w:cs="新宋体" w:hint="eastAsia"/>
          <w:color w:val="000000"/>
          <w:szCs w:val="21"/>
          <w:lang w:val="zh-CN"/>
        </w:rPr>
        <w:t>自印发之日起施行，原《阜阳师范学院普通本科学生转专业实施办法(修订）》（校教[2018]54号）同时废止</w:t>
      </w:r>
      <w:r>
        <w:rPr>
          <w:rFonts w:ascii="宋体" w:hAnsi="宋体" w:hint="eastAsia"/>
          <w:color w:val="000000"/>
          <w:szCs w:val="21"/>
        </w:rPr>
        <w:t>。</w:t>
      </w:r>
    </w:p>
    <w:p w:rsidR="00927682" w:rsidRDefault="00927682" w:rsidP="00927682">
      <w:pPr>
        <w:spacing w:line="380" w:lineRule="exact"/>
        <w:ind w:firstLineChars="200" w:firstLine="420"/>
        <w:rPr>
          <w:rFonts w:ascii="宋体" w:hAnsi="宋体"/>
          <w:color w:val="000000"/>
          <w:szCs w:val="21"/>
        </w:rPr>
      </w:pPr>
    </w:p>
    <w:p w:rsidR="00927682" w:rsidRDefault="00927682" w:rsidP="00927682">
      <w:pPr>
        <w:spacing w:line="300" w:lineRule="auto"/>
        <w:ind w:firstLineChars="200" w:firstLine="420"/>
        <w:rPr>
          <w:rFonts w:ascii="宋体" w:hAnsi="宋体" w:cs="Arial"/>
          <w:color w:val="000000"/>
          <w:szCs w:val="21"/>
        </w:rPr>
      </w:pPr>
      <w:r>
        <w:rPr>
          <w:rFonts w:ascii="宋体" w:hAnsi="宋体" w:cs="Arial" w:hint="eastAsia"/>
          <w:color w:val="000000"/>
          <w:szCs w:val="21"/>
        </w:rPr>
        <w:t>附件1：阜阳师范大学普通本科生特殊原因转专业申请表</w:t>
      </w:r>
    </w:p>
    <w:p w:rsidR="00927682" w:rsidRDefault="00927682" w:rsidP="00927682">
      <w:pPr>
        <w:spacing w:line="300" w:lineRule="auto"/>
        <w:ind w:firstLineChars="200" w:firstLine="420"/>
        <w:rPr>
          <w:rFonts w:ascii="宋体" w:hAnsi="宋体" w:cs="Arial"/>
          <w:color w:val="000000"/>
          <w:szCs w:val="21"/>
        </w:rPr>
      </w:pPr>
      <w:r>
        <w:rPr>
          <w:rFonts w:ascii="宋体" w:hAnsi="宋体" w:cs="Arial" w:hint="eastAsia"/>
          <w:color w:val="000000"/>
          <w:szCs w:val="21"/>
        </w:rPr>
        <w:t>附件2：阜阳师范大学新生拔尖创新班或卓越班选拔限制性条件附表</w:t>
      </w:r>
    </w:p>
    <w:p w:rsidR="00927682" w:rsidRDefault="00927682" w:rsidP="00927682">
      <w:pPr>
        <w:spacing w:line="380" w:lineRule="exact"/>
        <w:ind w:firstLineChars="200" w:firstLine="420"/>
        <w:rPr>
          <w:rFonts w:ascii="宋体" w:hAnsi="宋体"/>
          <w:color w:val="000000"/>
          <w:szCs w:val="21"/>
        </w:rPr>
      </w:pPr>
    </w:p>
    <w:p w:rsidR="00927682" w:rsidRDefault="00927682" w:rsidP="00927682">
      <w:pPr>
        <w:spacing w:line="380" w:lineRule="exact"/>
        <w:ind w:firstLineChars="200" w:firstLine="420"/>
        <w:rPr>
          <w:rFonts w:ascii="宋体" w:hAnsi="宋体"/>
          <w:color w:val="000000"/>
          <w:szCs w:val="21"/>
        </w:rPr>
      </w:pPr>
    </w:p>
    <w:p w:rsidR="00927682" w:rsidRDefault="00927682" w:rsidP="00927682">
      <w:pPr>
        <w:spacing w:line="380" w:lineRule="exact"/>
        <w:ind w:rightChars="297" w:right="624"/>
        <w:jc w:val="right"/>
        <w:rPr>
          <w:rFonts w:ascii="宋体" w:hAnsi="宋体"/>
          <w:szCs w:val="21"/>
        </w:rPr>
      </w:pPr>
      <w:r>
        <w:rPr>
          <w:rFonts w:ascii="宋体" w:hAnsi="宋体" w:hint="eastAsia"/>
          <w:szCs w:val="21"/>
        </w:rPr>
        <w:t xml:space="preserve">                             </w:t>
      </w: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szCs w:val="21"/>
          </w:rPr>
          <w:t>2020年4月30日</w:t>
        </w:r>
      </w:smartTag>
    </w:p>
    <w:p w:rsidR="00927682" w:rsidRDefault="00927682" w:rsidP="00927682">
      <w:pPr>
        <w:spacing w:line="300" w:lineRule="auto"/>
        <w:ind w:firstLineChars="200" w:firstLine="420"/>
        <w:rPr>
          <w:rFonts w:ascii="宋体" w:hAnsi="宋体" w:cs="Arial"/>
          <w:color w:val="000000"/>
          <w:szCs w:val="21"/>
        </w:rPr>
      </w:pPr>
    </w:p>
    <w:p w:rsidR="00927682" w:rsidRDefault="00927682" w:rsidP="00927682">
      <w:pPr>
        <w:spacing w:line="300" w:lineRule="auto"/>
        <w:ind w:firstLineChars="200" w:firstLine="420"/>
        <w:rPr>
          <w:rFonts w:ascii="宋体" w:hAnsi="宋体" w:cs="Arial"/>
          <w:color w:val="000000"/>
          <w:szCs w:val="21"/>
        </w:rPr>
      </w:pPr>
    </w:p>
    <w:p w:rsidR="00927682" w:rsidRDefault="00927682" w:rsidP="00927682">
      <w:pPr>
        <w:jc w:val="center"/>
        <w:rPr>
          <w:rFonts w:ascii="方正大标宋简体" w:eastAsia="方正大标宋简体" w:hAnsi="宋体"/>
          <w:color w:val="000000"/>
          <w:w w:val="90"/>
          <w:sz w:val="32"/>
          <w:szCs w:val="32"/>
        </w:rPr>
      </w:pPr>
      <w:r>
        <w:rPr>
          <w:rFonts w:ascii="宋体" w:hAnsi="宋体" w:hint="eastAsia"/>
          <w:color w:val="000000"/>
          <w:szCs w:val="21"/>
        </w:rPr>
        <w:br w:type="page"/>
      </w:r>
      <w:r>
        <w:rPr>
          <w:rFonts w:ascii="方正大标宋简体" w:eastAsia="方正大标宋简体" w:hAnsi="宋体" w:hint="eastAsia"/>
          <w:color w:val="000000"/>
          <w:w w:val="90"/>
          <w:sz w:val="32"/>
          <w:szCs w:val="32"/>
        </w:rPr>
        <w:lastRenderedPageBreak/>
        <w:t>阜阳师范大学普通本科生特殊原因转专业申请表</w:t>
      </w:r>
    </w:p>
    <w:p w:rsidR="00927682" w:rsidRDefault="00927682" w:rsidP="00927682">
      <w:pPr>
        <w:spacing w:line="300" w:lineRule="auto"/>
        <w:jc w:val="center"/>
        <w:rPr>
          <w:rFonts w:ascii="宋体" w:hAnsi="宋体"/>
          <w:b/>
          <w:color w:val="000000"/>
          <w:szCs w:val="21"/>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2"/>
        <w:gridCol w:w="905"/>
        <w:gridCol w:w="810"/>
        <w:gridCol w:w="378"/>
        <w:gridCol w:w="433"/>
        <w:gridCol w:w="759"/>
        <w:gridCol w:w="14"/>
        <w:gridCol w:w="262"/>
        <w:gridCol w:w="365"/>
        <w:gridCol w:w="358"/>
        <w:gridCol w:w="76"/>
        <w:gridCol w:w="330"/>
        <w:gridCol w:w="355"/>
        <w:gridCol w:w="279"/>
        <w:gridCol w:w="1170"/>
        <w:gridCol w:w="36"/>
        <w:gridCol w:w="1182"/>
      </w:tblGrid>
      <w:tr w:rsidR="00927682" w:rsidTr="00C75900">
        <w:trPr>
          <w:trHeight w:val="680"/>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学  号</w:t>
            </w:r>
          </w:p>
        </w:tc>
        <w:tc>
          <w:tcPr>
            <w:tcW w:w="905"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姓 名</w:t>
            </w:r>
          </w:p>
        </w:tc>
        <w:tc>
          <w:tcPr>
            <w:tcW w:w="1206"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985"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性 别</w:t>
            </w:r>
          </w:p>
        </w:tc>
        <w:tc>
          <w:tcPr>
            <w:tcW w:w="761"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出生年月</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trHeight w:val="852"/>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所在校区</w:t>
            </w:r>
          </w:p>
        </w:tc>
        <w:tc>
          <w:tcPr>
            <w:tcW w:w="905"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学院</w:t>
            </w:r>
          </w:p>
          <w:p w:rsidR="00927682" w:rsidRDefault="00927682">
            <w:pPr>
              <w:spacing w:line="300" w:lineRule="auto"/>
              <w:jc w:val="center"/>
              <w:rPr>
                <w:rFonts w:ascii="宋体" w:hAnsi="宋体"/>
                <w:color w:val="000000"/>
                <w:szCs w:val="21"/>
              </w:rPr>
            </w:pPr>
            <w:r>
              <w:rPr>
                <w:rFonts w:ascii="宋体" w:hAnsi="宋体" w:hint="eastAsia"/>
                <w:color w:val="000000"/>
                <w:szCs w:val="21"/>
              </w:rPr>
              <w:t>专业</w:t>
            </w:r>
          </w:p>
        </w:tc>
        <w:tc>
          <w:tcPr>
            <w:tcW w:w="5617" w:type="dxa"/>
            <w:gridSpan w:val="1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trHeight w:val="852"/>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班  级</w:t>
            </w:r>
          </w:p>
        </w:tc>
        <w:tc>
          <w:tcPr>
            <w:tcW w:w="3285"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405" w:type="dxa"/>
            <w:gridSpan w:val="6"/>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联系电话</w:t>
            </w:r>
          </w:p>
        </w:tc>
        <w:tc>
          <w:tcPr>
            <w:tcW w:w="3020"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trHeight w:val="822"/>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入学年月</w:t>
            </w:r>
          </w:p>
        </w:tc>
        <w:tc>
          <w:tcPr>
            <w:tcW w:w="905"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2656" w:type="dxa"/>
            <w:gridSpan w:val="6"/>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申请转入学院、专业</w:t>
            </w:r>
          </w:p>
        </w:tc>
        <w:tc>
          <w:tcPr>
            <w:tcW w:w="4149" w:type="dxa"/>
            <w:gridSpan w:val="9"/>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trHeight w:val="999"/>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高考总分（文、理）</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2645" w:type="dxa"/>
            <w:gridSpan w:val="8"/>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高考省市</w:t>
            </w:r>
          </w:p>
        </w:tc>
        <w:tc>
          <w:tcPr>
            <w:tcW w:w="3351" w:type="dxa"/>
            <w:gridSpan w:val="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cantSplit/>
          <w:trHeight w:val="1107"/>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申  请</w:t>
            </w:r>
          </w:p>
          <w:p w:rsidR="00927682" w:rsidRDefault="00927682">
            <w:pPr>
              <w:spacing w:line="300" w:lineRule="auto"/>
              <w:jc w:val="center"/>
              <w:rPr>
                <w:rFonts w:ascii="宋体" w:hAnsi="宋体"/>
                <w:color w:val="000000"/>
                <w:szCs w:val="21"/>
              </w:rPr>
            </w:pPr>
            <w:r>
              <w:rPr>
                <w:rFonts w:ascii="宋体" w:hAnsi="宋体" w:hint="eastAsia"/>
                <w:color w:val="000000"/>
                <w:szCs w:val="21"/>
              </w:rPr>
              <w:t>理  由</w:t>
            </w: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p w:rsidR="00927682" w:rsidRDefault="00927682">
            <w:pPr>
              <w:spacing w:line="300" w:lineRule="auto"/>
              <w:jc w:val="center"/>
              <w:rPr>
                <w:rFonts w:ascii="宋体" w:hAnsi="宋体"/>
                <w:color w:val="000000"/>
                <w:szCs w:val="21"/>
              </w:rPr>
            </w:pPr>
          </w:p>
        </w:tc>
      </w:tr>
      <w:tr w:rsidR="00927682" w:rsidTr="00C75900">
        <w:trPr>
          <w:cantSplit/>
          <w:trHeight w:val="973"/>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奖  惩</w:t>
            </w:r>
          </w:p>
          <w:p w:rsidR="00927682" w:rsidRDefault="00927682">
            <w:pPr>
              <w:spacing w:line="300" w:lineRule="auto"/>
              <w:jc w:val="center"/>
              <w:rPr>
                <w:rFonts w:ascii="宋体" w:hAnsi="宋体"/>
                <w:color w:val="000000"/>
                <w:szCs w:val="21"/>
              </w:rPr>
            </w:pPr>
            <w:r>
              <w:rPr>
                <w:rFonts w:ascii="宋体" w:hAnsi="宋体" w:hint="eastAsia"/>
                <w:color w:val="000000"/>
                <w:szCs w:val="21"/>
              </w:rPr>
              <w:t>情  况</w:t>
            </w: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p w:rsidR="00927682" w:rsidRDefault="00927682">
            <w:pPr>
              <w:spacing w:line="300" w:lineRule="auto"/>
              <w:jc w:val="center"/>
              <w:rPr>
                <w:rFonts w:ascii="宋体" w:hAnsi="宋体"/>
                <w:color w:val="000000"/>
                <w:szCs w:val="21"/>
              </w:rPr>
            </w:pPr>
          </w:p>
        </w:tc>
      </w:tr>
      <w:tr w:rsidR="00927682" w:rsidTr="00C75900">
        <w:trPr>
          <w:trHeight w:val="1119"/>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转出学院</w:t>
            </w:r>
          </w:p>
          <w:p w:rsidR="00927682" w:rsidRDefault="00927682">
            <w:pPr>
              <w:spacing w:line="300" w:lineRule="auto"/>
              <w:jc w:val="center"/>
              <w:rPr>
                <w:rFonts w:ascii="宋体" w:hAnsi="宋体"/>
                <w:color w:val="000000"/>
                <w:szCs w:val="21"/>
              </w:rPr>
            </w:pPr>
            <w:r>
              <w:rPr>
                <w:rFonts w:ascii="宋体" w:hAnsi="宋体" w:hint="eastAsia"/>
                <w:color w:val="000000"/>
                <w:szCs w:val="21"/>
              </w:rPr>
              <w:t>意  见</w:t>
            </w: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ind w:leftChars="2166" w:left="4549"/>
              <w:jc w:val="center"/>
              <w:rPr>
                <w:rFonts w:ascii="宋体" w:hAnsi="宋体"/>
                <w:color w:val="000000"/>
                <w:szCs w:val="21"/>
              </w:rPr>
            </w:pPr>
          </w:p>
          <w:p w:rsidR="00927682" w:rsidRDefault="00927682" w:rsidP="001B7F24">
            <w:pPr>
              <w:spacing w:afterLines="50" w:line="300" w:lineRule="auto"/>
              <w:ind w:firstLineChars="1850" w:firstLine="3885"/>
              <w:jc w:val="center"/>
              <w:rPr>
                <w:rFonts w:ascii="宋体" w:hAnsi="宋体"/>
                <w:color w:val="000000"/>
                <w:szCs w:val="21"/>
              </w:rPr>
            </w:pPr>
            <w:r>
              <w:rPr>
                <w:rFonts w:ascii="宋体" w:hAnsi="宋体" w:hint="eastAsia"/>
                <w:color w:val="000000"/>
                <w:szCs w:val="21"/>
              </w:rPr>
              <w:t>公章      年    月   日</w:t>
            </w:r>
          </w:p>
        </w:tc>
      </w:tr>
      <w:tr w:rsidR="00927682" w:rsidTr="00C75900">
        <w:trPr>
          <w:cantSplit/>
          <w:trHeight w:val="1075"/>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转入学院</w:t>
            </w:r>
          </w:p>
          <w:p w:rsidR="00927682" w:rsidRDefault="00927682">
            <w:pPr>
              <w:spacing w:line="300" w:lineRule="auto"/>
              <w:ind w:firstLineChars="100" w:firstLine="210"/>
              <w:jc w:val="center"/>
              <w:rPr>
                <w:rFonts w:ascii="宋体" w:hAnsi="宋体"/>
                <w:color w:val="000000"/>
                <w:szCs w:val="21"/>
              </w:rPr>
            </w:pPr>
            <w:r>
              <w:rPr>
                <w:rFonts w:ascii="宋体" w:hAnsi="宋体" w:hint="eastAsia"/>
                <w:color w:val="000000"/>
                <w:szCs w:val="21"/>
              </w:rPr>
              <w:t>意  见</w:t>
            </w:r>
          </w:p>
        </w:tc>
        <w:tc>
          <w:tcPr>
            <w:tcW w:w="90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笔试 成绩</w:t>
            </w:r>
          </w:p>
        </w:tc>
        <w:tc>
          <w:tcPr>
            <w:tcW w:w="1621"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400" w:type="dxa"/>
            <w:gridSpan w:val="4"/>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面（口）试成绩</w:t>
            </w:r>
          </w:p>
        </w:tc>
        <w:tc>
          <w:tcPr>
            <w:tcW w:w="1398"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考核总成绩</w:t>
            </w:r>
          </w:p>
        </w:tc>
        <w:tc>
          <w:tcPr>
            <w:tcW w:w="1182" w:type="dxa"/>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tc>
      </w:tr>
      <w:tr w:rsidR="00927682" w:rsidTr="00C75900">
        <w:trPr>
          <w:cantSplit/>
          <w:trHeight w:val="1270"/>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Cs w:val="21"/>
              </w:rPr>
            </w:pP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r>
              <w:rPr>
                <w:rFonts w:ascii="宋体" w:hAnsi="宋体" w:hint="eastAsia"/>
                <w:color w:val="000000"/>
                <w:szCs w:val="21"/>
              </w:rPr>
              <w:t>考核意见：</w:t>
            </w:r>
          </w:p>
          <w:p w:rsidR="00927682" w:rsidRDefault="00927682">
            <w:pPr>
              <w:spacing w:line="300" w:lineRule="auto"/>
              <w:jc w:val="center"/>
              <w:rPr>
                <w:rFonts w:ascii="宋体" w:hAnsi="宋体"/>
                <w:color w:val="000000"/>
                <w:szCs w:val="21"/>
              </w:rPr>
            </w:pPr>
          </w:p>
          <w:p w:rsidR="00927682" w:rsidRDefault="00927682">
            <w:pPr>
              <w:spacing w:line="300" w:lineRule="auto"/>
              <w:jc w:val="center"/>
              <w:rPr>
                <w:rFonts w:ascii="宋体" w:hAnsi="宋体"/>
                <w:color w:val="000000"/>
                <w:szCs w:val="21"/>
              </w:rPr>
            </w:pPr>
            <w:r>
              <w:rPr>
                <w:rFonts w:ascii="宋体" w:hAnsi="宋体" w:hint="eastAsia"/>
                <w:color w:val="000000"/>
                <w:szCs w:val="21"/>
              </w:rPr>
              <w:t>编入班级：</w:t>
            </w:r>
          </w:p>
        </w:tc>
      </w:tr>
      <w:tr w:rsidR="00927682" w:rsidTr="00C75900">
        <w:trPr>
          <w:cantSplit/>
          <w:trHeight w:val="90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Cs w:val="21"/>
              </w:rPr>
            </w:pP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left"/>
              <w:rPr>
                <w:rFonts w:ascii="宋体" w:hAnsi="宋体"/>
                <w:color w:val="000000"/>
                <w:szCs w:val="21"/>
              </w:rPr>
            </w:pPr>
            <w:r>
              <w:rPr>
                <w:rFonts w:ascii="宋体" w:hAnsi="宋体" w:hint="eastAsia"/>
                <w:color w:val="000000"/>
                <w:szCs w:val="21"/>
              </w:rPr>
              <w:t>学院考核小组负责人签字</w:t>
            </w:r>
          </w:p>
          <w:p w:rsidR="00927682" w:rsidRDefault="00927682">
            <w:pPr>
              <w:spacing w:line="300" w:lineRule="auto"/>
              <w:jc w:val="left"/>
              <w:rPr>
                <w:rFonts w:ascii="宋体" w:hAnsi="宋体"/>
                <w:color w:val="000000"/>
                <w:szCs w:val="21"/>
              </w:rPr>
            </w:pPr>
          </w:p>
          <w:p w:rsidR="00927682" w:rsidRDefault="00927682">
            <w:pPr>
              <w:spacing w:line="300" w:lineRule="auto"/>
              <w:jc w:val="center"/>
              <w:rPr>
                <w:rFonts w:ascii="宋体" w:hAnsi="宋体"/>
                <w:color w:val="000000"/>
                <w:szCs w:val="21"/>
              </w:rPr>
            </w:pPr>
            <w:r>
              <w:rPr>
                <w:rFonts w:ascii="宋体" w:hAnsi="宋体" w:hint="eastAsia"/>
                <w:color w:val="000000"/>
                <w:szCs w:val="21"/>
              </w:rPr>
              <w:t xml:space="preserve">               公章     年    月    日</w:t>
            </w:r>
          </w:p>
        </w:tc>
      </w:tr>
      <w:tr w:rsidR="00927682" w:rsidTr="00C75900">
        <w:trPr>
          <w:trHeight w:val="1503"/>
          <w:jc w:val="center"/>
        </w:trPr>
        <w:tc>
          <w:tcPr>
            <w:tcW w:w="147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pacing w:line="300" w:lineRule="auto"/>
              <w:jc w:val="center"/>
              <w:rPr>
                <w:rFonts w:ascii="宋体" w:hAnsi="宋体"/>
                <w:color w:val="000000"/>
                <w:szCs w:val="21"/>
              </w:rPr>
            </w:pPr>
            <w:r>
              <w:rPr>
                <w:rFonts w:ascii="宋体" w:hAnsi="宋体" w:hint="eastAsia"/>
                <w:color w:val="000000"/>
                <w:szCs w:val="21"/>
              </w:rPr>
              <w:t>教务部门</w:t>
            </w:r>
          </w:p>
          <w:p w:rsidR="00927682" w:rsidRDefault="00927682">
            <w:pPr>
              <w:spacing w:line="300" w:lineRule="auto"/>
              <w:jc w:val="center"/>
              <w:rPr>
                <w:rFonts w:ascii="宋体" w:hAnsi="宋体"/>
                <w:color w:val="000000"/>
                <w:szCs w:val="21"/>
              </w:rPr>
            </w:pPr>
            <w:r>
              <w:rPr>
                <w:rFonts w:ascii="宋体" w:hAnsi="宋体" w:hint="eastAsia"/>
                <w:color w:val="000000"/>
                <w:szCs w:val="21"/>
              </w:rPr>
              <w:t>意  见</w:t>
            </w:r>
          </w:p>
        </w:tc>
        <w:tc>
          <w:tcPr>
            <w:tcW w:w="7710" w:type="dxa"/>
            <w:gridSpan w:val="16"/>
            <w:tcBorders>
              <w:top w:val="single" w:sz="4" w:space="0" w:color="auto"/>
              <w:left w:val="single" w:sz="4" w:space="0" w:color="auto"/>
              <w:bottom w:val="single" w:sz="4" w:space="0" w:color="auto"/>
              <w:right w:val="single" w:sz="4" w:space="0" w:color="auto"/>
            </w:tcBorders>
            <w:vAlign w:val="center"/>
          </w:tcPr>
          <w:p w:rsidR="00927682" w:rsidRDefault="00927682">
            <w:pPr>
              <w:spacing w:line="300" w:lineRule="auto"/>
              <w:jc w:val="center"/>
              <w:rPr>
                <w:rFonts w:ascii="宋体" w:hAnsi="宋体"/>
                <w:color w:val="000000"/>
                <w:szCs w:val="21"/>
              </w:rPr>
            </w:pPr>
          </w:p>
          <w:p w:rsidR="00927682" w:rsidRDefault="00927682" w:rsidP="001B7F24">
            <w:pPr>
              <w:spacing w:afterLines="50" w:line="300" w:lineRule="auto"/>
              <w:jc w:val="center"/>
              <w:rPr>
                <w:rFonts w:ascii="宋体" w:hAnsi="宋体"/>
                <w:color w:val="000000"/>
                <w:szCs w:val="21"/>
              </w:rPr>
            </w:pPr>
            <w:r>
              <w:rPr>
                <w:rFonts w:ascii="宋体" w:hAnsi="宋体" w:hint="eastAsia"/>
                <w:color w:val="000000"/>
                <w:szCs w:val="21"/>
              </w:rPr>
              <w:t>负责人签字                           公章     年    月    日</w:t>
            </w:r>
          </w:p>
        </w:tc>
      </w:tr>
    </w:tbl>
    <w:p w:rsidR="00927682" w:rsidRDefault="00927682" w:rsidP="001B7F24">
      <w:pPr>
        <w:spacing w:beforeLines="20" w:line="300" w:lineRule="auto"/>
        <w:ind w:left="723" w:hangingChars="343" w:hanging="723"/>
        <w:rPr>
          <w:rFonts w:ascii="宋体" w:hAnsi="宋体"/>
          <w:b/>
          <w:bCs/>
          <w:color w:val="000000"/>
          <w:szCs w:val="21"/>
        </w:rPr>
      </w:pPr>
      <w:r>
        <w:rPr>
          <w:rFonts w:ascii="宋体" w:hAnsi="宋体" w:hint="eastAsia"/>
          <w:b/>
          <w:bCs/>
          <w:color w:val="000000"/>
          <w:szCs w:val="21"/>
        </w:rPr>
        <w:t>备注：1、学生所填信息须由学生所在学院审核盖章方有效。2、学生提交此表时需同时附</w:t>
      </w:r>
      <w:r>
        <w:rPr>
          <w:rFonts w:ascii="宋体" w:hAnsi="宋体" w:hint="eastAsia"/>
          <w:b/>
          <w:bCs/>
          <w:color w:val="000000"/>
          <w:szCs w:val="21"/>
        </w:rPr>
        <w:lastRenderedPageBreak/>
        <w:t>相关证明材料。</w:t>
      </w:r>
    </w:p>
    <w:p w:rsidR="00927682" w:rsidRDefault="00927682" w:rsidP="00927682">
      <w:pPr>
        <w:jc w:val="center"/>
        <w:rPr>
          <w:rFonts w:ascii="方正大标宋简体" w:eastAsia="方正大标宋简体" w:hAnsi="宋体" w:cs="Arial"/>
          <w:color w:val="000000"/>
          <w:sz w:val="32"/>
          <w:szCs w:val="32"/>
        </w:rPr>
      </w:pPr>
      <w:r>
        <w:rPr>
          <w:rFonts w:ascii="方正大标宋简体" w:eastAsia="方正大标宋简体" w:hAnsi="宋体" w:hint="eastAsia"/>
          <w:color w:val="000000"/>
          <w:sz w:val="32"/>
          <w:szCs w:val="32"/>
        </w:rPr>
        <w:t>阜阳师范大学新生拔尖创新班或卓越班选拔限制性条件</w:t>
      </w: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4898"/>
        <w:gridCol w:w="3017"/>
      </w:tblGrid>
      <w:tr w:rsidR="00927682" w:rsidTr="00C75900">
        <w:trPr>
          <w:trHeight w:val="826"/>
          <w:tblHeader/>
        </w:trPr>
        <w:tc>
          <w:tcPr>
            <w:tcW w:w="1134"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学院名称</w:t>
            </w:r>
          </w:p>
        </w:tc>
        <w:tc>
          <w:tcPr>
            <w:tcW w:w="489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 xml:space="preserve">                        人数</w:t>
            </w:r>
          </w:p>
          <w:p w:rsidR="00927682" w:rsidRDefault="00927682">
            <w:pPr>
              <w:snapToGrid w:val="0"/>
              <w:rPr>
                <w:rFonts w:ascii="宋体" w:hAnsi="宋体"/>
                <w:color w:val="000000"/>
                <w:sz w:val="18"/>
                <w:szCs w:val="18"/>
              </w:rPr>
            </w:pPr>
            <w:r>
              <w:rPr>
                <w:rFonts w:ascii="宋体" w:hAnsi="宋体" w:hint="eastAsia"/>
                <w:color w:val="000000"/>
                <w:sz w:val="18"/>
                <w:szCs w:val="18"/>
              </w:rPr>
              <w:t>专业</w:t>
            </w:r>
          </w:p>
        </w:tc>
        <w:tc>
          <w:tcPr>
            <w:tcW w:w="301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拔尖创新班或卓越班选拔限制性条件</w:t>
            </w: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文学院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汉语言文学(师范)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汉语言文学（17非师范）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新闻学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秘书学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汉语言文学（非师范）拔尖创新</w:t>
            </w:r>
          </w:p>
        </w:tc>
        <w:tc>
          <w:tcPr>
            <w:tcW w:w="301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高考语文不得低于110分</w:t>
            </w: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外国语学院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英语(师范)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日语</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英语(卓越人才实用班）</w:t>
            </w:r>
          </w:p>
        </w:tc>
        <w:tc>
          <w:tcPr>
            <w:tcW w:w="301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高考英语不得低于125分</w:t>
            </w: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翻译</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政法</w:t>
            </w:r>
          </w:p>
          <w:p w:rsidR="00927682" w:rsidRDefault="00927682">
            <w:pPr>
              <w:snapToGrid w:val="0"/>
              <w:jc w:val="center"/>
              <w:rPr>
                <w:rFonts w:ascii="宋体" w:hAnsi="宋体"/>
                <w:color w:val="000000"/>
                <w:sz w:val="18"/>
                <w:szCs w:val="18"/>
              </w:rPr>
            </w:pPr>
            <w:r>
              <w:rPr>
                <w:rFonts w:ascii="宋体" w:hAnsi="宋体" w:hint="eastAsia"/>
                <w:color w:val="000000"/>
                <w:sz w:val="18"/>
                <w:szCs w:val="18"/>
              </w:rPr>
              <w:t>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思想政治教育(师范)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法学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法学（卓越）</w:t>
            </w:r>
          </w:p>
        </w:tc>
        <w:tc>
          <w:tcPr>
            <w:tcW w:w="301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高考英语不得低于120分</w:t>
            </w: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公共事业管理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行政管理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商学院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工商管理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财务管理（复合应用类）</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财务管理（司法会计方向班）卓越应用</w:t>
            </w:r>
          </w:p>
        </w:tc>
        <w:tc>
          <w:tcPr>
            <w:tcW w:w="3017"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高考数学不得低于110分</w:t>
            </w: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财务管理（ACCA方向班）</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物流管理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人力资源管理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经济</w:t>
            </w:r>
          </w:p>
          <w:p w:rsidR="00927682" w:rsidRDefault="00927682">
            <w:pPr>
              <w:snapToGrid w:val="0"/>
              <w:jc w:val="center"/>
              <w:rPr>
                <w:rFonts w:ascii="宋体" w:hAnsi="宋体"/>
                <w:color w:val="000000"/>
                <w:sz w:val="18"/>
                <w:szCs w:val="18"/>
              </w:rPr>
            </w:pPr>
            <w:r>
              <w:rPr>
                <w:rFonts w:ascii="宋体" w:hAnsi="宋体" w:hint="eastAsia"/>
                <w:color w:val="000000"/>
                <w:sz w:val="18"/>
                <w:szCs w:val="18"/>
              </w:rPr>
              <w:t>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经济学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经济统计学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电子商务</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金融工程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投资学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历史文化与旅游学院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历史学(师范)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地理科学(师范)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人文地理与城乡规划</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旅游管理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酒店管理</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音乐舞蹈学院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音乐学(师范)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音乐表演(师范)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音乐表演(17非师范)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舞蹈学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lastRenderedPageBreak/>
              <w:t>美术</w:t>
            </w:r>
          </w:p>
          <w:p w:rsidR="00927682" w:rsidRDefault="00927682">
            <w:pPr>
              <w:snapToGrid w:val="0"/>
              <w:jc w:val="center"/>
              <w:rPr>
                <w:rFonts w:ascii="宋体" w:hAnsi="宋体"/>
                <w:color w:val="000000"/>
                <w:sz w:val="18"/>
                <w:szCs w:val="18"/>
              </w:rPr>
            </w:pPr>
            <w:r>
              <w:rPr>
                <w:rFonts w:ascii="宋体" w:hAnsi="宋体" w:hint="eastAsia"/>
                <w:color w:val="000000"/>
                <w:sz w:val="18"/>
                <w:szCs w:val="18"/>
              </w:rPr>
              <w:t>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美术学(师范)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绘画</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视觉传达设计</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环境设计</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体育</w:t>
            </w:r>
          </w:p>
          <w:p w:rsidR="00927682" w:rsidRDefault="00927682">
            <w:pPr>
              <w:snapToGrid w:val="0"/>
              <w:jc w:val="center"/>
              <w:rPr>
                <w:rFonts w:ascii="宋体" w:hAnsi="宋体"/>
                <w:color w:val="000000"/>
                <w:sz w:val="18"/>
                <w:szCs w:val="18"/>
              </w:rPr>
            </w:pPr>
            <w:r>
              <w:rPr>
                <w:rFonts w:ascii="宋体" w:hAnsi="宋体" w:hint="eastAsia"/>
                <w:color w:val="000000"/>
                <w:sz w:val="18"/>
                <w:szCs w:val="18"/>
              </w:rPr>
              <w:t>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体育教育(师范)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武术与民族传统体育（师范）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武术与民族传统体育（17非师范）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表演</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休闲体育</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数学与统计学院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数学与应用数学(师范)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数学与应用数学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数学与应用数学（非师范）专业拔尖创新班</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信息与计算科学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统计学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应用统计学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物理与电子工程学院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物理学(师范)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电子信息科学与技术</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科学教育(师范)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应用物理学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电气工程及其自动化</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光电信息科学与工程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通信工程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化学与材料工程学院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化学(师范)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化学(17非师范)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应用化学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材料化学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复合材料与工程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化学(17非师范)拔尖创新班</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生物与食品工程学院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生物科学(师范)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生物科学(17非师范)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园林</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动物科学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生物制药</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食品质量与安全</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计算机与信息工程学院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计算机科学与技术(师范)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计算机科学与技术(17非师范)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信息管理与信息系统</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信息工程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物联网工程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软件工程</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jc w:val="center"/>
              <w:rPr>
                <w:rFonts w:ascii="宋体" w:hAnsi="宋体"/>
                <w:color w:val="000000"/>
                <w:sz w:val="18"/>
                <w:szCs w:val="18"/>
              </w:rPr>
            </w:pPr>
            <w:r>
              <w:rPr>
                <w:rFonts w:ascii="宋体" w:hAnsi="宋体" w:hint="eastAsia"/>
                <w:color w:val="000000"/>
                <w:sz w:val="18"/>
                <w:szCs w:val="18"/>
              </w:rPr>
              <w:t>教育</w:t>
            </w:r>
          </w:p>
          <w:p w:rsidR="00927682" w:rsidRDefault="00927682">
            <w:pPr>
              <w:snapToGrid w:val="0"/>
              <w:jc w:val="center"/>
              <w:rPr>
                <w:rFonts w:ascii="宋体" w:hAnsi="宋体"/>
                <w:color w:val="000000"/>
                <w:sz w:val="18"/>
                <w:szCs w:val="18"/>
              </w:rPr>
            </w:pPr>
            <w:r>
              <w:rPr>
                <w:rFonts w:ascii="宋体" w:hAnsi="宋体" w:hint="eastAsia"/>
                <w:color w:val="000000"/>
                <w:sz w:val="18"/>
                <w:szCs w:val="18"/>
              </w:rPr>
              <w:lastRenderedPageBreak/>
              <w:t>学院</w:t>
            </w: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lastRenderedPageBreak/>
              <w:t>应用心理学</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小学教育(师范)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r w:rsidR="00927682" w:rsidTr="002E7BEB">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olor w:val="000000"/>
                <w:sz w:val="18"/>
                <w:szCs w:val="18"/>
              </w:rPr>
            </w:pPr>
          </w:p>
        </w:tc>
        <w:tc>
          <w:tcPr>
            <w:tcW w:w="489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snapToGrid w:val="0"/>
              <w:rPr>
                <w:rFonts w:ascii="宋体" w:hAnsi="宋体"/>
                <w:color w:val="000000"/>
                <w:sz w:val="18"/>
                <w:szCs w:val="18"/>
              </w:rPr>
            </w:pPr>
            <w:r>
              <w:rPr>
                <w:rFonts w:ascii="宋体" w:hAnsi="宋体" w:hint="eastAsia"/>
                <w:color w:val="000000"/>
                <w:sz w:val="18"/>
                <w:szCs w:val="18"/>
              </w:rPr>
              <w:t>学前教育(师范)</w:t>
            </w:r>
          </w:p>
        </w:tc>
        <w:tc>
          <w:tcPr>
            <w:tcW w:w="3017" w:type="dxa"/>
            <w:tcBorders>
              <w:top w:val="single" w:sz="4" w:space="0" w:color="auto"/>
              <w:left w:val="single" w:sz="4" w:space="0" w:color="auto"/>
              <w:bottom w:val="single" w:sz="4" w:space="0" w:color="auto"/>
              <w:right w:val="single" w:sz="4" w:space="0" w:color="auto"/>
            </w:tcBorders>
            <w:vAlign w:val="center"/>
          </w:tcPr>
          <w:p w:rsidR="00927682" w:rsidRDefault="00927682">
            <w:pPr>
              <w:snapToGrid w:val="0"/>
              <w:rPr>
                <w:rFonts w:ascii="宋体" w:hAnsi="宋体"/>
                <w:color w:val="000000"/>
                <w:sz w:val="18"/>
                <w:szCs w:val="18"/>
              </w:rPr>
            </w:pPr>
          </w:p>
        </w:tc>
      </w:tr>
    </w:tbl>
    <w:p w:rsidR="002E7BEB" w:rsidRDefault="002E7BEB" w:rsidP="00927682">
      <w:pPr>
        <w:jc w:val="center"/>
        <w:outlineLvl w:val="0"/>
        <w:rPr>
          <w:rFonts w:ascii="方正大标宋简体" w:eastAsia="方正大标宋简体" w:hAnsi="宋体" w:cs="宋体"/>
          <w:color w:val="000000"/>
          <w:sz w:val="32"/>
          <w:szCs w:val="32"/>
        </w:rPr>
      </w:pPr>
      <w:bookmarkStart w:id="73" w:name="_Toc55376112"/>
    </w:p>
    <w:p w:rsidR="00927682" w:rsidRDefault="00927682" w:rsidP="002E7BEB">
      <w:pPr>
        <w:jc w:val="center"/>
        <w:outlineLvl w:val="0"/>
        <w:rPr>
          <w:rFonts w:ascii="方正大标宋简体" w:eastAsia="方正大标宋简体" w:hAnsi="宋体" w:cs="宋体"/>
          <w:color w:val="000000"/>
          <w:sz w:val="32"/>
          <w:szCs w:val="32"/>
        </w:rPr>
      </w:pPr>
      <w:bookmarkStart w:id="74" w:name="_Toc55384670"/>
      <w:r>
        <w:rPr>
          <w:rFonts w:ascii="方正大标宋简体" w:eastAsia="方正大标宋简体" w:hAnsi="宋体" w:cs="宋体" w:hint="eastAsia"/>
          <w:color w:val="000000"/>
          <w:sz w:val="32"/>
          <w:szCs w:val="32"/>
        </w:rPr>
        <w:t>阜阳师范大学普通本科学生赴境内外高校学习课程及</w:t>
      </w:r>
      <w:bookmarkEnd w:id="73"/>
      <w:bookmarkEnd w:id="74"/>
    </w:p>
    <w:p w:rsidR="00927682" w:rsidRDefault="00927682" w:rsidP="002E7BEB">
      <w:pPr>
        <w:jc w:val="center"/>
        <w:outlineLvl w:val="0"/>
        <w:rPr>
          <w:rFonts w:ascii="方正大标宋简体" w:eastAsia="方正大标宋简体" w:hAnsi="宋体" w:cs="宋体"/>
          <w:color w:val="000000"/>
          <w:sz w:val="32"/>
          <w:szCs w:val="32"/>
        </w:rPr>
      </w:pPr>
      <w:bookmarkStart w:id="75" w:name="_Toc55376113"/>
      <w:bookmarkStart w:id="76" w:name="_Toc55384671"/>
      <w:r>
        <w:rPr>
          <w:rFonts w:ascii="方正大标宋简体" w:eastAsia="方正大标宋简体" w:hAnsi="宋体" w:cs="宋体" w:hint="eastAsia"/>
          <w:color w:val="000000"/>
          <w:sz w:val="32"/>
          <w:szCs w:val="32"/>
        </w:rPr>
        <w:t>实践环节学分认定管理办法</w:t>
      </w:r>
      <w:bookmarkEnd w:id="75"/>
      <w:bookmarkEnd w:id="76"/>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校教[2020]17号</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为促进我校与境内外其他高校之间的教育合作，加强赴境内外高校交流学生的学习管理，规范学生交流学习期间获得的课程学分及成绩认定，根据《普通高等学校学生管理规定》（教育部41号令）和《阜阳师范大学本科生学籍管理实施细则》等文件精神，特制定本办法。</w:t>
      </w:r>
    </w:p>
    <w:p w:rsidR="00927682" w:rsidRDefault="00927682" w:rsidP="00927682">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一、适用范围</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本办法适用于我校赴国内高校校际交流学习或经批准出国（境）交流学习的学生。</w:t>
      </w:r>
    </w:p>
    <w:p w:rsidR="00927682" w:rsidRDefault="00927682" w:rsidP="00927682">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二、选派流程</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1.学校相关业务主管部门发布赴境内外高校交流学习计划信息。</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2.学生向所在学院提出申请，所在学院对候选学生进行遴选推荐报相关部门审批。</w:t>
      </w:r>
    </w:p>
    <w:p w:rsidR="00927682" w:rsidRDefault="00927682" w:rsidP="00927682">
      <w:pPr>
        <w:spacing w:line="300" w:lineRule="auto"/>
        <w:ind w:firstLineChars="196" w:firstLine="412"/>
        <w:rPr>
          <w:rFonts w:ascii="宋体" w:hAnsi="宋体"/>
          <w:color w:val="000000"/>
          <w:szCs w:val="21"/>
        </w:rPr>
      </w:pPr>
      <w:r>
        <w:rPr>
          <w:rFonts w:ascii="宋体" w:hAnsi="宋体" w:hint="eastAsia"/>
          <w:color w:val="000000"/>
          <w:szCs w:val="21"/>
        </w:rPr>
        <w:t>3.学校批准后公示一周。公示无异议，相关部门发布交流学习通知。</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4.学生所在学院负责交流生学习方案制定工作，立足我校人才培养方案，结合对方学校课程资源，明确交流生需修读的课程及实践环节学分及我校予以承认的课程及实践环节学分。学习方案确定后报教务处审定。学习方案一经确认，原则上不许变更。赴境外高校交流须明确学习方案后再予以批准。</w:t>
      </w:r>
    </w:p>
    <w:p w:rsidR="00927682" w:rsidRDefault="00927682" w:rsidP="00927682">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三、学习要求</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1.学生在交流学习期间严格按照学习方案规定完成学习任务。学习结束后，由所交流高校开具成绩单，我校相关学院和教务处进行课程及实践环节学分认定。</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2.学生要严格遵守我校规定的交流期限，在交流学习期间应遵守对方高校的各项管理制度。</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3.对交流学习期间通过弄虚作假等手段取得课程及实践环节成绩的学生，一经查实，根据情况给予相应的纪律处分。</w:t>
      </w:r>
    </w:p>
    <w:p w:rsidR="00927682" w:rsidRDefault="00927682" w:rsidP="00927682">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四、课程学分及成绩认定</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1.课程及实践环节学分认定</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学生学习结束后，所取得的课程及实践环节学分成绩须经交流学校教学管理部门确认，成绩合格拿到学分的课程可予以认定。学生交流学习的课程经认定后，所修课程学分方可计入所学专业相应的课程学分。</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学生交流期间所学课程与其所学专业人才培养方案上的学科基础课或专业核心课相近或相同的课程，由学生所在学院按培养方案上的同类课程予以认定；若为教师教育课或通识基础课，则由开课学院予以认定并将认定意见交学生所在学院及教务处备案；若为实践环节，则由学生所在学院按培养方案上的同类实践环节予以认定。</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lastRenderedPageBreak/>
        <w:t>（2）学生所学课程，与人才培养方案中列出的学科专业教育课或通识基础课差异较大时，学院可视实际情况，认定为实践环节或通识教育课。</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3）本着有利于学生发展的原则，交流期间所学课程及实践环节学分如果低于我校同类课程及实践环节学分（原则上不得低于2分及以上），以我校同类课程及实践环节学分认定；如果高于我校同类课程及实践环节学分，富余部分可计入通识拓展课或实践环节学分；不足学分的课程及实践环节，须补修。</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（4）学生交流期间所修课程及实践环节学分经我校认定并能转换成我校课程及实践环节学分的，其成绩由学生所在学院录入。</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2.成绩认定</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学生交流学习获得的成绩，若为百分制，则按照实际分数登录；若为等级成绩，原则上按以下标准换算为百分制成绩：A（优）=90分（A+、A－均视为90分，以下同），B（良）=85分，C（中）=75分，D（及格）=65分；除以上两种情况外，由课程认定学院以取中的原则提供成绩意见，经教务处审批后由学生所在学院录入。</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3.认定手续</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学生应于返校后两周内向所在学院申请办理学分认定手续。申请学分认定的学生应提供对方学校出具的所学课程及实践环节成绩单原件及相应证明，所在学院根据培养方案课程及实践环节设置提出认定意见并填写《阜阳师范大学普通本科学生赴境内外高校交流学习课程及实践环节学分认定表》（详见附件），经学生确认、所在学院审核同意后报教务处审批。</w:t>
      </w:r>
    </w:p>
    <w:p w:rsidR="00927682" w:rsidRDefault="00927682" w:rsidP="00927682">
      <w:pPr>
        <w:spacing w:line="300" w:lineRule="auto"/>
        <w:ind w:firstLineChars="200" w:firstLine="420"/>
        <w:rPr>
          <w:rFonts w:ascii="黑体" w:eastAsia="黑体" w:hAnsi="宋体"/>
          <w:color w:val="000000"/>
          <w:szCs w:val="21"/>
        </w:rPr>
      </w:pPr>
      <w:r>
        <w:rPr>
          <w:rFonts w:ascii="黑体" w:eastAsia="黑体" w:hAnsi="宋体" w:hint="eastAsia"/>
          <w:color w:val="000000"/>
          <w:szCs w:val="21"/>
        </w:rPr>
        <w:t>五、附则</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1.本办法由教务处负责解释。</w:t>
      </w:r>
    </w:p>
    <w:p w:rsidR="00927682" w:rsidRDefault="00927682" w:rsidP="00927682">
      <w:pPr>
        <w:spacing w:line="300" w:lineRule="auto"/>
        <w:ind w:firstLineChars="200" w:firstLine="420"/>
        <w:rPr>
          <w:rFonts w:ascii="宋体" w:hAnsi="宋体"/>
          <w:color w:val="000000"/>
          <w:szCs w:val="21"/>
        </w:rPr>
      </w:pPr>
      <w:r>
        <w:rPr>
          <w:rFonts w:ascii="宋体" w:hAnsi="宋体" w:hint="eastAsia"/>
          <w:color w:val="000000"/>
          <w:szCs w:val="21"/>
        </w:rPr>
        <w:t>2.本办法</w:t>
      </w:r>
      <w:r>
        <w:rPr>
          <w:rFonts w:ascii="宋体" w:hAnsi="宋体" w:cs="新宋体" w:hint="eastAsia"/>
          <w:color w:val="000000"/>
          <w:szCs w:val="21"/>
          <w:lang w:val="zh-CN"/>
        </w:rPr>
        <w:t>自印发之日起施行</w:t>
      </w:r>
      <w:r>
        <w:rPr>
          <w:rFonts w:ascii="宋体" w:hAnsi="宋体" w:hint="eastAsia"/>
          <w:color w:val="000000"/>
          <w:szCs w:val="21"/>
        </w:rPr>
        <w:t>。原《阜阳师范学院普通本科学生赴境内外高校学习及课程学分认定管理办法》（校教[2015]131号）同时废止。</w:t>
      </w:r>
    </w:p>
    <w:p w:rsidR="00927682" w:rsidRDefault="00927682" w:rsidP="00927682">
      <w:pPr>
        <w:spacing w:line="300" w:lineRule="auto"/>
        <w:rPr>
          <w:rFonts w:ascii="宋体" w:hAnsi="宋体"/>
          <w:color w:val="000000"/>
          <w:szCs w:val="21"/>
        </w:rPr>
      </w:pPr>
    </w:p>
    <w:p w:rsidR="00927682" w:rsidRDefault="00927682" w:rsidP="00927682">
      <w:pPr>
        <w:spacing w:line="300" w:lineRule="auto"/>
        <w:rPr>
          <w:rFonts w:ascii="宋体" w:hAnsi="宋体"/>
          <w:color w:val="000000"/>
          <w:szCs w:val="21"/>
        </w:rPr>
      </w:pPr>
      <w:r>
        <w:rPr>
          <w:rFonts w:ascii="宋体" w:hAnsi="宋体" w:hint="eastAsia"/>
          <w:color w:val="000000"/>
          <w:szCs w:val="21"/>
        </w:rPr>
        <w:t>附件：阜阳师范大学普通本科学生赴境内外高校交流学习课程及实践环节学分认定表</w:t>
      </w:r>
    </w:p>
    <w:p w:rsidR="00927682" w:rsidRDefault="00927682" w:rsidP="00927682">
      <w:pPr>
        <w:spacing w:line="300" w:lineRule="auto"/>
        <w:ind w:firstLineChars="200" w:firstLine="420"/>
        <w:rPr>
          <w:rFonts w:ascii="宋体" w:hAnsi="宋体"/>
          <w:color w:val="000000"/>
          <w:szCs w:val="21"/>
        </w:rPr>
      </w:pPr>
    </w:p>
    <w:p w:rsidR="00927682" w:rsidRDefault="00927682" w:rsidP="00927682">
      <w:pPr>
        <w:spacing w:line="300" w:lineRule="auto"/>
        <w:ind w:rightChars="580" w:right="1218"/>
        <w:jc w:val="right"/>
        <w:rPr>
          <w:rFonts w:ascii="宋体" w:hAnsi="宋体"/>
          <w:color w:val="000000"/>
          <w:szCs w:val="21"/>
        </w:rPr>
      </w:pPr>
      <w:r>
        <w:rPr>
          <w:rFonts w:ascii="宋体" w:hAnsi="宋体" w:hint="eastAsia"/>
          <w:color w:val="000000"/>
          <w:szCs w:val="21"/>
        </w:rPr>
        <w:t xml:space="preserve">                            </w:t>
      </w:r>
    </w:p>
    <w:p w:rsidR="00927682" w:rsidRDefault="00927682" w:rsidP="00927682">
      <w:pPr>
        <w:spacing w:line="300" w:lineRule="auto"/>
        <w:ind w:firstLineChars="200" w:firstLine="420"/>
        <w:jc w:val="right"/>
        <w:rPr>
          <w:rFonts w:ascii="宋体" w:hAnsi="宋体"/>
          <w:color w:val="000000"/>
          <w:szCs w:val="21"/>
        </w:rPr>
      </w:pPr>
      <w:r>
        <w:rPr>
          <w:rFonts w:ascii="宋体" w:hAnsi="宋体" w:hint="eastAsia"/>
          <w:color w:val="000000"/>
          <w:szCs w:val="21"/>
        </w:rPr>
        <w:t xml:space="preserve">                             </w:t>
      </w: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r>
        <w:rPr>
          <w:rFonts w:ascii="宋体" w:hAnsi="宋体" w:hint="eastAsia"/>
          <w:color w:val="000000"/>
          <w:szCs w:val="21"/>
        </w:rPr>
        <w:t xml:space="preserve">    </w:t>
      </w:r>
    </w:p>
    <w:p w:rsidR="00C15252" w:rsidRDefault="00927682" w:rsidP="00C15252">
      <w:pPr>
        <w:jc w:val="center"/>
        <w:rPr>
          <w:rFonts w:ascii="方正大标宋简体" w:eastAsia="方正大标宋简体" w:hAnsi="宋体"/>
          <w:color w:val="000000"/>
          <w:sz w:val="32"/>
          <w:szCs w:val="32"/>
        </w:rPr>
      </w:pPr>
      <w:r>
        <w:br w:type="page"/>
      </w:r>
      <w:r w:rsidR="00C15252">
        <w:rPr>
          <w:rFonts w:ascii="方正大标宋简体" w:eastAsia="方正大标宋简体" w:hAnsi="宋体" w:hint="eastAsia"/>
          <w:color w:val="000000"/>
          <w:sz w:val="32"/>
          <w:szCs w:val="32"/>
        </w:rPr>
        <w:lastRenderedPageBreak/>
        <w:t>阜阳师范大学普通本科学生赴境内外高校交流学习课程及实践环节学分认定表</w:t>
      </w:r>
    </w:p>
    <w:tbl>
      <w:tblPr>
        <w:tblW w:w="8699" w:type="dxa"/>
        <w:jc w:val="center"/>
        <w:tblInd w:w="93" w:type="dxa"/>
        <w:tblLayout w:type="fixed"/>
        <w:tblLook w:val="04A0"/>
      </w:tblPr>
      <w:tblGrid>
        <w:gridCol w:w="996"/>
        <w:gridCol w:w="862"/>
        <w:gridCol w:w="850"/>
        <w:gridCol w:w="250"/>
        <w:gridCol w:w="340"/>
        <w:gridCol w:w="914"/>
        <w:gridCol w:w="979"/>
        <w:gridCol w:w="687"/>
        <w:gridCol w:w="764"/>
        <w:gridCol w:w="609"/>
        <w:gridCol w:w="784"/>
        <w:gridCol w:w="664"/>
      </w:tblGrid>
      <w:tr w:rsidR="00C15252" w:rsidTr="002E7BEB">
        <w:trPr>
          <w:trHeight w:val="28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姓名</w:t>
            </w:r>
          </w:p>
        </w:tc>
        <w:tc>
          <w:tcPr>
            <w:tcW w:w="862" w:type="dxa"/>
            <w:tcBorders>
              <w:top w:val="single" w:sz="4" w:space="0" w:color="auto"/>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c>
          <w:tcPr>
            <w:tcW w:w="1100" w:type="dxa"/>
            <w:gridSpan w:val="2"/>
            <w:tcBorders>
              <w:top w:val="single" w:sz="4" w:space="0" w:color="auto"/>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性别</w:t>
            </w:r>
          </w:p>
        </w:tc>
        <w:tc>
          <w:tcPr>
            <w:tcW w:w="1254" w:type="dxa"/>
            <w:gridSpan w:val="2"/>
            <w:tcBorders>
              <w:top w:val="single" w:sz="4" w:space="0" w:color="auto"/>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c>
          <w:tcPr>
            <w:tcW w:w="979" w:type="dxa"/>
            <w:tcBorders>
              <w:top w:val="single" w:sz="4" w:space="0" w:color="auto"/>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年级</w:t>
            </w:r>
          </w:p>
        </w:tc>
        <w:tc>
          <w:tcPr>
            <w:tcW w:w="687" w:type="dxa"/>
            <w:tcBorders>
              <w:top w:val="single" w:sz="4" w:space="0" w:color="auto"/>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c>
          <w:tcPr>
            <w:tcW w:w="2156" w:type="dxa"/>
            <w:gridSpan w:val="3"/>
            <w:tcBorders>
              <w:top w:val="single" w:sz="4" w:space="0" w:color="auto"/>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学院、专业</w:t>
            </w:r>
          </w:p>
        </w:tc>
        <w:tc>
          <w:tcPr>
            <w:tcW w:w="664" w:type="dxa"/>
            <w:tcBorders>
              <w:top w:val="single" w:sz="4" w:space="0" w:color="auto"/>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r>
      <w:tr w:rsidR="00C15252" w:rsidTr="002E7BEB">
        <w:trPr>
          <w:trHeight w:val="285"/>
          <w:jc w:val="center"/>
        </w:trPr>
        <w:tc>
          <w:tcPr>
            <w:tcW w:w="997" w:type="dxa"/>
            <w:tcBorders>
              <w:top w:val="nil"/>
              <w:left w:val="single" w:sz="4" w:space="0" w:color="auto"/>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学号</w:t>
            </w:r>
          </w:p>
        </w:tc>
        <w:tc>
          <w:tcPr>
            <w:tcW w:w="862" w:type="dxa"/>
            <w:tcBorders>
              <w:top w:val="nil"/>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c>
          <w:tcPr>
            <w:tcW w:w="2354" w:type="dxa"/>
            <w:gridSpan w:val="4"/>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交流学校、专业</w:t>
            </w:r>
          </w:p>
        </w:tc>
        <w:tc>
          <w:tcPr>
            <w:tcW w:w="1666" w:type="dxa"/>
            <w:gridSpan w:val="2"/>
            <w:tcBorders>
              <w:top w:val="nil"/>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c>
          <w:tcPr>
            <w:tcW w:w="2156" w:type="dxa"/>
            <w:gridSpan w:val="3"/>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联系方式</w:t>
            </w:r>
          </w:p>
        </w:tc>
        <w:tc>
          <w:tcPr>
            <w:tcW w:w="664" w:type="dxa"/>
            <w:tcBorders>
              <w:top w:val="nil"/>
              <w:left w:val="nil"/>
              <w:bottom w:val="single" w:sz="4" w:space="0" w:color="auto"/>
              <w:right w:val="single" w:sz="4" w:space="0" w:color="auto"/>
            </w:tcBorders>
            <w:vAlign w:val="center"/>
          </w:tcPr>
          <w:p w:rsidR="00C15252" w:rsidRDefault="00C15252">
            <w:pPr>
              <w:widowControl/>
              <w:spacing w:line="300" w:lineRule="auto"/>
              <w:jc w:val="center"/>
              <w:rPr>
                <w:rFonts w:ascii="宋体" w:hAnsi="宋体" w:cs="宋体"/>
                <w:color w:val="000000"/>
                <w:kern w:val="0"/>
                <w:sz w:val="18"/>
                <w:szCs w:val="18"/>
              </w:rPr>
            </w:pPr>
          </w:p>
        </w:tc>
      </w:tr>
      <w:tr w:rsidR="00C15252" w:rsidTr="002E7BEB">
        <w:trPr>
          <w:trHeight w:val="285"/>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修读交流学校课程</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课程</w:t>
            </w:r>
          </w:p>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类别</w:t>
            </w:r>
          </w:p>
        </w:tc>
        <w:tc>
          <w:tcPr>
            <w:tcW w:w="590"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学分</w:t>
            </w:r>
          </w:p>
        </w:tc>
        <w:tc>
          <w:tcPr>
            <w:tcW w:w="913" w:type="dxa"/>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成绩</w:t>
            </w: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阜阳师范大学</w:t>
            </w:r>
          </w:p>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课程</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课程类别</w:t>
            </w:r>
          </w:p>
        </w:tc>
        <w:tc>
          <w:tcPr>
            <w:tcW w:w="609"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学分</w:t>
            </w:r>
          </w:p>
        </w:tc>
        <w:tc>
          <w:tcPr>
            <w:tcW w:w="784" w:type="dxa"/>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置换成绩</w:t>
            </w: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学院</w:t>
            </w:r>
          </w:p>
          <w:p w:rsidR="00C15252" w:rsidRDefault="00C15252">
            <w:pPr>
              <w:widowControl/>
              <w:spacing w:line="300" w:lineRule="auto"/>
              <w:jc w:val="center"/>
              <w:rPr>
                <w:rFonts w:ascii="宋体" w:hAnsi="宋体" w:cs="宋体"/>
                <w:color w:val="000000"/>
                <w:kern w:val="0"/>
                <w:sz w:val="18"/>
                <w:szCs w:val="18"/>
              </w:rPr>
            </w:pPr>
            <w:r>
              <w:rPr>
                <w:rFonts w:ascii="宋体" w:hAnsi="宋体" w:cs="宋体" w:hint="eastAsia"/>
                <w:color w:val="000000"/>
                <w:kern w:val="0"/>
                <w:sz w:val="18"/>
                <w:szCs w:val="18"/>
              </w:rPr>
              <w:t>意见</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hideMark/>
          </w:tcPr>
          <w:p w:rsidR="00C15252" w:rsidRDefault="00C15252">
            <w:pPr>
              <w:widowControl/>
              <w:spacing w:line="300" w:lineRule="auto"/>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r>
      <w:tr w:rsidR="00C15252" w:rsidTr="002E7BEB">
        <w:trPr>
          <w:trHeight w:hRule="exact" w:val="489"/>
          <w:jc w:val="center"/>
        </w:trPr>
        <w:tc>
          <w:tcPr>
            <w:tcW w:w="1859" w:type="dxa"/>
            <w:gridSpan w:val="2"/>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590"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913"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1666" w:type="dxa"/>
            <w:gridSpan w:val="2"/>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09"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78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c>
          <w:tcPr>
            <w:tcW w:w="664" w:type="dxa"/>
            <w:tcBorders>
              <w:top w:val="nil"/>
              <w:left w:val="nil"/>
              <w:bottom w:val="single" w:sz="4" w:space="0" w:color="auto"/>
              <w:right w:val="single" w:sz="4" w:space="0" w:color="auto"/>
            </w:tcBorders>
            <w:vAlign w:val="center"/>
          </w:tcPr>
          <w:p w:rsidR="00C15252" w:rsidRDefault="00C15252">
            <w:pPr>
              <w:widowControl/>
              <w:spacing w:line="300" w:lineRule="auto"/>
              <w:rPr>
                <w:rFonts w:ascii="宋体" w:hAnsi="宋体" w:cs="宋体"/>
                <w:color w:val="000000"/>
                <w:kern w:val="0"/>
                <w:sz w:val="18"/>
                <w:szCs w:val="18"/>
              </w:rPr>
            </w:pPr>
          </w:p>
        </w:tc>
      </w:tr>
      <w:tr w:rsidR="00C15252" w:rsidTr="002E7BEB">
        <w:trPr>
          <w:trHeight w:val="1209"/>
          <w:jc w:val="center"/>
        </w:trPr>
        <w:tc>
          <w:tcPr>
            <w:tcW w:w="8699" w:type="dxa"/>
            <w:gridSpan w:val="12"/>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300" w:lineRule="auto"/>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本人于</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年</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月至</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年</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月校际交流到</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大学学习，已修读该校以上课程，并申请学分认定。</w:t>
            </w:r>
          </w:p>
          <w:p w:rsidR="00C15252" w:rsidRDefault="00C15252">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firstLineChars="2286" w:firstLine="4115"/>
              <w:jc w:val="left"/>
              <w:rPr>
                <w:rFonts w:ascii="宋体" w:hAnsi="宋体" w:cs="宋体"/>
                <w:color w:val="000000"/>
                <w:kern w:val="0"/>
                <w:sz w:val="18"/>
                <w:szCs w:val="18"/>
              </w:rPr>
            </w:pPr>
            <w:r>
              <w:rPr>
                <w:rFonts w:ascii="宋体" w:hAnsi="宋体" w:cs="宋体" w:hint="eastAsia"/>
                <w:color w:val="000000"/>
                <w:kern w:val="0"/>
                <w:sz w:val="18"/>
                <w:szCs w:val="18"/>
              </w:rPr>
              <w:t>申请人签字：</w:t>
            </w:r>
          </w:p>
          <w:p w:rsidR="00C15252" w:rsidRDefault="00C15252">
            <w:pPr>
              <w:widowControl/>
              <w:spacing w:line="300" w:lineRule="auto"/>
              <w:ind w:firstLineChars="2597" w:firstLine="4675"/>
              <w:jc w:val="left"/>
              <w:rPr>
                <w:rFonts w:ascii="宋体" w:hAnsi="宋体" w:cs="宋体"/>
                <w:color w:val="000000"/>
                <w:kern w:val="0"/>
                <w:sz w:val="18"/>
                <w:szCs w:val="18"/>
              </w:rPr>
            </w:pPr>
            <w:r>
              <w:rPr>
                <w:rFonts w:ascii="宋体" w:hAnsi="宋体" w:cs="宋体" w:hint="eastAsia"/>
                <w:color w:val="000000"/>
                <w:kern w:val="0"/>
                <w:sz w:val="18"/>
                <w:szCs w:val="18"/>
              </w:rPr>
              <w:t>年   月   日</w:t>
            </w:r>
          </w:p>
        </w:tc>
      </w:tr>
      <w:tr w:rsidR="00C15252" w:rsidTr="002E7BEB">
        <w:trPr>
          <w:trHeight w:val="1202"/>
          <w:jc w:val="center"/>
        </w:trPr>
        <w:tc>
          <w:tcPr>
            <w:tcW w:w="8699" w:type="dxa"/>
            <w:gridSpan w:val="12"/>
            <w:tcBorders>
              <w:top w:val="nil"/>
              <w:left w:val="single" w:sz="4" w:space="0" w:color="auto"/>
              <w:bottom w:val="single" w:sz="4" w:space="0" w:color="auto"/>
              <w:right w:val="single" w:sz="4" w:space="0" w:color="auto"/>
            </w:tcBorders>
            <w:vAlign w:val="center"/>
          </w:tcPr>
          <w:p w:rsidR="00C15252" w:rsidRDefault="00C15252">
            <w:pPr>
              <w:widowControl/>
              <w:spacing w:line="300" w:lineRule="auto"/>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该生在交流学校修读的上述课程中，</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softHyphen/>
              <w:t>门课程可认定、置换为阜阳师范大学相应课程，并获得学分。</w:t>
            </w:r>
          </w:p>
          <w:p w:rsidR="00C15252" w:rsidRDefault="00C15252">
            <w:pPr>
              <w:widowControl/>
              <w:spacing w:line="300" w:lineRule="auto"/>
              <w:ind w:firstLineChars="200" w:firstLine="360"/>
              <w:jc w:val="left"/>
              <w:rPr>
                <w:rFonts w:ascii="宋体" w:hAnsi="宋体" w:cs="宋体"/>
                <w:color w:val="000000"/>
                <w:kern w:val="0"/>
                <w:sz w:val="18"/>
                <w:szCs w:val="18"/>
              </w:rPr>
            </w:pPr>
          </w:p>
          <w:p w:rsidR="002E7BEB" w:rsidRDefault="002E7BEB">
            <w:pPr>
              <w:widowControl/>
              <w:spacing w:line="300" w:lineRule="auto"/>
              <w:ind w:firstLineChars="200" w:firstLine="360"/>
              <w:jc w:val="left"/>
              <w:rPr>
                <w:rFonts w:ascii="宋体" w:hAnsi="宋体" w:cs="宋体"/>
                <w:color w:val="000000"/>
                <w:kern w:val="0"/>
                <w:sz w:val="18"/>
                <w:szCs w:val="18"/>
              </w:rPr>
            </w:pPr>
          </w:p>
          <w:p w:rsidR="002E7BEB" w:rsidRDefault="002E7BEB">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                                         学院院长签字：          （学院公章）</w:t>
            </w:r>
          </w:p>
          <w:p w:rsidR="00C15252" w:rsidRDefault="00C15252">
            <w:pPr>
              <w:widowControl/>
              <w:spacing w:line="300" w:lineRule="auto"/>
              <w:ind w:firstLineChars="2298" w:firstLine="4136"/>
              <w:jc w:val="left"/>
              <w:rPr>
                <w:rFonts w:ascii="宋体" w:hAnsi="宋体" w:cs="宋体"/>
                <w:color w:val="000000"/>
                <w:kern w:val="0"/>
                <w:sz w:val="18"/>
                <w:szCs w:val="18"/>
              </w:rPr>
            </w:pPr>
            <w:r>
              <w:rPr>
                <w:rFonts w:ascii="宋体" w:hAnsi="宋体" w:cs="宋体" w:hint="eastAsia"/>
                <w:color w:val="000000"/>
                <w:kern w:val="0"/>
                <w:sz w:val="18"/>
                <w:szCs w:val="18"/>
              </w:rPr>
              <w:t>年   月   日</w:t>
            </w:r>
          </w:p>
        </w:tc>
      </w:tr>
      <w:tr w:rsidR="00C15252" w:rsidTr="002E7BEB">
        <w:trPr>
          <w:trHeight w:val="1072"/>
          <w:jc w:val="center"/>
        </w:trPr>
        <w:tc>
          <w:tcPr>
            <w:tcW w:w="8699" w:type="dxa"/>
            <w:gridSpan w:val="12"/>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300" w:lineRule="auto"/>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教务处审批意见：</w:t>
            </w:r>
          </w:p>
          <w:p w:rsidR="00C15252" w:rsidRDefault="00C15252">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firstLineChars="200" w:firstLine="360"/>
              <w:jc w:val="left"/>
              <w:rPr>
                <w:rFonts w:ascii="宋体" w:hAnsi="宋体" w:cs="宋体"/>
                <w:color w:val="000000"/>
                <w:kern w:val="0"/>
                <w:sz w:val="18"/>
                <w:szCs w:val="18"/>
              </w:rPr>
            </w:pPr>
          </w:p>
          <w:p w:rsidR="002E7BEB" w:rsidRDefault="002E7BEB">
            <w:pPr>
              <w:widowControl/>
              <w:spacing w:line="300" w:lineRule="auto"/>
              <w:ind w:firstLineChars="200" w:firstLine="360"/>
              <w:jc w:val="left"/>
              <w:rPr>
                <w:rFonts w:ascii="宋体" w:hAnsi="宋体" w:cs="宋体"/>
                <w:color w:val="000000"/>
                <w:kern w:val="0"/>
                <w:sz w:val="18"/>
                <w:szCs w:val="18"/>
              </w:rPr>
            </w:pPr>
          </w:p>
          <w:p w:rsidR="002E7BEB" w:rsidRDefault="002E7BEB">
            <w:pPr>
              <w:widowControl/>
              <w:spacing w:line="300" w:lineRule="auto"/>
              <w:ind w:firstLineChars="200" w:firstLine="360"/>
              <w:jc w:val="left"/>
              <w:rPr>
                <w:rFonts w:ascii="宋体" w:hAnsi="宋体" w:cs="宋体"/>
                <w:color w:val="000000"/>
                <w:kern w:val="0"/>
                <w:sz w:val="18"/>
                <w:szCs w:val="18"/>
              </w:rPr>
            </w:pPr>
          </w:p>
          <w:p w:rsidR="002E7BEB" w:rsidRDefault="002E7BEB">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firstLineChars="200" w:firstLine="360"/>
              <w:jc w:val="left"/>
              <w:rPr>
                <w:rFonts w:ascii="宋体" w:hAnsi="宋体" w:cs="宋体"/>
                <w:color w:val="000000"/>
                <w:kern w:val="0"/>
                <w:sz w:val="18"/>
                <w:szCs w:val="18"/>
              </w:rPr>
            </w:pPr>
          </w:p>
          <w:p w:rsidR="00C15252" w:rsidRDefault="00C15252">
            <w:pPr>
              <w:widowControl/>
              <w:spacing w:line="300" w:lineRule="auto"/>
              <w:ind w:leftChars="2666" w:left="5599"/>
              <w:jc w:val="left"/>
              <w:rPr>
                <w:rFonts w:ascii="宋体" w:hAnsi="宋体" w:cs="宋体"/>
                <w:color w:val="000000"/>
                <w:kern w:val="0"/>
                <w:sz w:val="18"/>
                <w:szCs w:val="18"/>
              </w:rPr>
            </w:pPr>
            <w:r>
              <w:rPr>
                <w:rFonts w:ascii="宋体" w:hAnsi="宋体" w:cs="宋体" w:hint="eastAsia"/>
                <w:color w:val="000000"/>
                <w:kern w:val="0"/>
                <w:sz w:val="18"/>
                <w:szCs w:val="18"/>
              </w:rPr>
              <w:t>负责人：    （教务处盖章）</w:t>
            </w:r>
          </w:p>
          <w:p w:rsidR="00C15252" w:rsidRDefault="00C15252">
            <w:pPr>
              <w:widowControl/>
              <w:spacing w:line="300" w:lineRule="auto"/>
              <w:ind w:leftChars="2666" w:left="5599"/>
              <w:jc w:val="left"/>
              <w:rPr>
                <w:rFonts w:ascii="宋体" w:hAnsi="宋体" w:cs="宋体"/>
                <w:color w:val="000000"/>
                <w:kern w:val="0"/>
                <w:sz w:val="18"/>
                <w:szCs w:val="18"/>
              </w:rPr>
            </w:pPr>
            <w:r>
              <w:rPr>
                <w:rFonts w:ascii="宋体" w:hAnsi="宋体" w:cs="宋体" w:hint="eastAsia"/>
                <w:color w:val="000000"/>
                <w:kern w:val="0"/>
                <w:sz w:val="18"/>
                <w:szCs w:val="18"/>
              </w:rPr>
              <w:t>年   月   日</w:t>
            </w:r>
          </w:p>
        </w:tc>
      </w:tr>
    </w:tbl>
    <w:p w:rsidR="00C15252" w:rsidRDefault="00C15252" w:rsidP="00C15252">
      <w:pPr>
        <w:spacing w:line="300" w:lineRule="auto"/>
        <w:rPr>
          <w:rFonts w:ascii="宋体" w:hAnsi="宋体"/>
          <w:color w:val="000000"/>
          <w:sz w:val="18"/>
          <w:szCs w:val="18"/>
        </w:rPr>
      </w:pPr>
      <w:r>
        <w:rPr>
          <w:rFonts w:ascii="宋体" w:hAnsi="宋体" w:hint="eastAsia"/>
          <w:color w:val="000000"/>
          <w:sz w:val="18"/>
          <w:szCs w:val="18"/>
        </w:rPr>
        <w:t>1.本表所填课程需与交流生学习方案规定课程一致。</w:t>
      </w:r>
    </w:p>
    <w:p w:rsidR="00C15252" w:rsidRDefault="00C15252" w:rsidP="00C15252">
      <w:pPr>
        <w:spacing w:line="300" w:lineRule="auto"/>
        <w:rPr>
          <w:rFonts w:ascii="宋体" w:hAnsi="宋体"/>
          <w:color w:val="000000"/>
          <w:sz w:val="18"/>
          <w:szCs w:val="18"/>
        </w:rPr>
      </w:pPr>
      <w:r>
        <w:rPr>
          <w:rFonts w:ascii="宋体" w:hAnsi="宋体" w:hint="eastAsia"/>
          <w:color w:val="000000"/>
          <w:sz w:val="18"/>
          <w:szCs w:val="18"/>
        </w:rPr>
        <w:lastRenderedPageBreak/>
        <w:t>2.此表一式三份，教务处、学院、学生各留存一份。附学生交流学习成绩单一份。</w:t>
      </w:r>
    </w:p>
    <w:p w:rsidR="00927682" w:rsidRDefault="00927682" w:rsidP="00927682">
      <w:pPr>
        <w:spacing w:line="300" w:lineRule="auto"/>
        <w:jc w:val="center"/>
        <w:rPr>
          <w:rFonts w:ascii="宋体" w:hAnsi="宋体"/>
          <w:color w:val="000000"/>
          <w:szCs w:val="21"/>
        </w:rPr>
      </w:pPr>
    </w:p>
    <w:p w:rsidR="00927682" w:rsidRDefault="00927682" w:rsidP="002E7BEB">
      <w:pPr>
        <w:jc w:val="center"/>
        <w:outlineLvl w:val="0"/>
        <w:rPr>
          <w:rFonts w:ascii="方正大标宋简体" w:eastAsia="方正大标宋简体" w:hAnsi="宋体" w:cs="宋体"/>
          <w:color w:val="000000"/>
          <w:sz w:val="32"/>
          <w:szCs w:val="32"/>
        </w:rPr>
      </w:pPr>
      <w:bookmarkStart w:id="77" w:name="_Toc55376114"/>
      <w:bookmarkStart w:id="78" w:name="_Toc55384672"/>
      <w:r>
        <w:rPr>
          <w:rFonts w:ascii="方正大标宋简体" w:eastAsia="方正大标宋简体" w:hAnsi="宋体" w:cs="宋体" w:hint="eastAsia"/>
          <w:color w:val="000000"/>
          <w:sz w:val="32"/>
          <w:szCs w:val="32"/>
        </w:rPr>
        <w:t>阜阳师范大学普通本科生创新创业学籍管理办法</w:t>
      </w:r>
      <w:bookmarkEnd w:id="77"/>
      <w:bookmarkEnd w:id="78"/>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校教[2020]17号</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第一章　总　　则</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为深入贯彻《国务院办公厅关于深化高等学校创新创业教育改革的实施意见》（国办发〔2015〕36号）《安徽省人民政府办公厅关于深化高等学校创新创业教育改革的实施意见》（皖政办秘〔2015〕207号），根据我校深化创新创业教育改革实施方案和学分制学籍管理实施细则要求，秉承学生为本、全面发展、因材施教的教育理念，将创新创业教育贯穿于人才培养全过程，营造大众创业、万众创新的文化氛围，着力培养学生的创新精神、创业意识和创业能力，特制定本管理办法。 </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第二章　休学、复学与修读年限</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实行弹性学制。全日制普通本科学生基本学制为4年（专科层次升本科学生基本学制为2年），允许创新创业学生自主选择学习进程，申请推迟毕业，修业年限可延长到6年（专科层次升本科学生修业年限可延长到3年）。</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支持休学创业。鼓励学生在修完大学二年级课程后申请自主创业。经学校审定，允许学生休学创业，每次申请休学时间1—2年，原则上申请休学总计不能超过2次。休学期间保留学生学籍，休学时间不计入基本学制规定的学习时间。</w:t>
      </w:r>
    </w:p>
    <w:p w:rsidR="00927682" w:rsidRDefault="00927682" w:rsidP="00927682">
      <w:pPr>
        <w:spacing w:line="300" w:lineRule="auto"/>
        <w:jc w:val="center"/>
        <w:rPr>
          <w:rFonts w:ascii="黑体" w:eastAsia="黑体" w:hAnsi="宋体"/>
          <w:color w:val="000000"/>
          <w:szCs w:val="21"/>
        </w:rPr>
      </w:pPr>
      <w:r>
        <w:rPr>
          <w:rFonts w:ascii="黑体" w:eastAsia="黑体" w:hAnsi="宋体" w:hint="eastAsia"/>
          <w:color w:val="000000"/>
          <w:szCs w:val="21"/>
        </w:rPr>
        <w:t>第三章　学业修读与学分认定</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业绩积分与学分折抵。学校依据《阜阳师范大学普通本科生创新创业实践业绩积分标准》（附件1，以下简称“积分标准”）对学生获得的创新创业实践业绩给予积分，每60分可以折抵1个学分；学生可以按照规定申请折抵创新创业（包括创新创业实践2学分、创新创业专业部分2学分）、实践环节（包括专业实习6学分、毕业论文（设计）6学分）、专业拓展（不超过6学分）等模块课程学分，折抵课程评价等次及绩点由学校统一组织认定。每位学生最多可折抵20学分，积分不能满足某一独立课程（环节）学分要求的，不予折抵。</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第五条 </w:t>
      </w:r>
      <w:r>
        <w:rPr>
          <w:rFonts w:ascii="宋体" w:hAnsi="宋体" w:hint="eastAsia"/>
          <w:color w:val="000000"/>
          <w:szCs w:val="21"/>
        </w:rPr>
        <w:t xml:space="preserve"> 创新创业课程学分折抵认定。按“基础+专业+实践”设置创新创业课程，基础部分2学分，为学生必修课；专业部分2学分，由各学院根据专业自主安排；实践部分2学分，纳入实践育人平台。学生取得的创新创业实践业绩积分必须优先折抵2个创新创业实践学分；在第六学期前完成创新创业实践学分折抵后仍有积分富余并能满足创新创业专业部分学分要求的，可以申请折抵该课程学分。</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实践环节课程学分折抵认定。部分创新创业实践业绩积分经学校审批后，可以折抵专业实习、毕业论文（设计）环节学分，学生须在拟毕业学年度第一学期第三周前提出专业实习、毕业论文（设计）学分折抵申请。《积分标准》第1—5类积分，能够满足毕业论文（设计）环节6学分要求的，经审定，可以申请折抵该环节学分。《积分标准》第6类积分，能够满足专业实习环节6学分要求的，经审定，可以申请折抵该环节学分。相关环节考核等次经学院初审后，由学校组成相关专家进行认定。</w:t>
      </w:r>
    </w:p>
    <w:p w:rsidR="00927682" w:rsidRDefault="00927682" w:rsidP="00927682">
      <w:pPr>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专业拓展课程学分折抵认定。纳入拔尖创新人才培养计划的学生，允许通过访学、交换学习的方式修读专业方向课程；经学校批准参加自主创业的学生，可以通过网络课程修读理论课程并参加课程主要环节考核后取得学分。学生在申请折抵创新创业类课程、毕</w:t>
      </w:r>
      <w:r>
        <w:rPr>
          <w:rFonts w:ascii="宋体" w:hAnsi="宋体" w:hint="eastAsia"/>
          <w:color w:val="000000"/>
          <w:szCs w:val="21"/>
        </w:rPr>
        <w:lastRenderedPageBreak/>
        <w:t>业论文（设计）后、专业实习等环节学分后，积分仍有富余的，可以申请折抵不超过6学分的专业拓展课学分，课程考核等次经学院初审后，由学校组成相关专家进行认定。</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学生提出学分折抵须提交申请报告（附件4），并据实提供相关支撑材料。学校建立学分折抵认定结果公示制度，如有弄虚作假者，参照相关环节考核作弊条款处理。</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学校优先满足自主创新创业学生的辅修专业学习需求。</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学校在现有转专业政策基础上，为休学自主创业的学生，在第五学期之前再提供一次转专业机会。</w:t>
      </w:r>
    </w:p>
    <w:p w:rsidR="00927682" w:rsidRDefault="00927682" w:rsidP="00927682">
      <w:pPr>
        <w:spacing w:line="264" w:lineRule="auto"/>
        <w:jc w:val="center"/>
        <w:rPr>
          <w:rFonts w:ascii="黑体" w:eastAsia="黑体" w:hAnsi="宋体"/>
          <w:color w:val="000000"/>
          <w:szCs w:val="21"/>
        </w:rPr>
      </w:pPr>
      <w:r>
        <w:rPr>
          <w:rFonts w:ascii="黑体" w:eastAsia="黑体" w:hAnsi="宋体" w:hint="eastAsia"/>
          <w:color w:val="000000"/>
          <w:szCs w:val="21"/>
        </w:rPr>
        <w:t>第四章　毕业及学位授予</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学生在许可修业年限内完成培养方案规定学业，考核合格，可以申请毕业与授予相关学位。 </w:t>
      </w:r>
    </w:p>
    <w:p w:rsidR="00927682" w:rsidRDefault="00927682" w:rsidP="00927682">
      <w:pPr>
        <w:spacing w:line="264" w:lineRule="auto"/>
        <w:jc w:val="center"/>
        <w:rPr>
          <w:rFonts w:ascii="黑体" w:eastAsia="黑体" w:hAnsi="宋体"/>
          <w:color w:val="000000"/>
          <w:szCs w:val="21"/>
        </w:rPr>
      </w:pPr>
      <w:r>
        <w:rPr>
          <w:rFonts w:ascii="黑体" w:eastAsia="黑体" w:hAnsi="宋体" w:hint="eastAsia"/>
          <w:color w:val="000000"/>
          <w:szCs w:val="21"/>
        </w:rPr>
        <w:t xml:space="preserve">第五章　帮扶与奖励 </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学校各类优质教学科研资源优先向创新创业学生开放。 </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学校加大投入，联合政府、企业、校友设立鼓励大学生创新创业专项基金，对具有较强前瞻性的高新技术开发及良好市场应用前景的创新创业项目，经学校审批，给予一定经费支持。</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创新创业实践业绩作为学生评优、评奖的重要依据；学校设立学生创新创业奖，对每届创新创业成绩优异的学生给予表彰和奖励。 </w:t>
      </w:r>
    </w:p>
    <w:p w:rsidR="00927682" w:rsidRDefault="00927682" w:rsidP="00927682">
      <w:pPr>
        <w:spacing w:line="264" w:lineRule="auto"/>
        <w:jc w:val="center"/>
        <w:rPr>
          <w:rFonts w:ascii="黑体" w:eastAsia="黑体" w:hAnsi="宋体"/>
          <w:color w:val="000000"/>
          <w:szCs w:val="21"/>
        </w:rPr>
      </w:pPr>
      <w:r>
        <w:rPr>
          <w:rFonts w:ascii="黑体" w:eastAsia="黑体" w:hAnsi="宋体" w:hint="eastAsia"/>
          <w:color w:val="000000"/>
          <w:szCs w:val="21"/>
        </w:rPr>
        <w:t>第六章　附　则</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本办法由教务处、招生就业处负责解释。</w:t>
      </w:r>
    </w:p>
    <w:p w:rsidR="00927682" w:rsidRDefault="00927682" w:rsidP="00927682">
      <w:pPr>
        <w:spacing w:line="264"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本办法自印发之日起施行，原《阜阳师范学院普通本科生创新创业学籍管理办法》（校教〔2016〕51号）同时废止。</w:t>
      </w:r>
    </w:p>
    <w:p w:rsidR="00927682" w:rsidRDefault="00927682" w:rsidP="00927682">
      <w:pPr>
        <w:spacing w:line="264" w:lineRule="auto"/>
        <w:ind w:firstLineChars="200" w:firstLine="420"/>
        <w:rPr>
          <w:rFonts w:ascii="宋体" w:hAnsi="宋体"/>
          <w:color w:val="000000"/>
          <w:szCs w:val="21"/>
        </w:rPr>
      </w:pPr>
    </w:p>
    <w:p w:rsidR="00927682" w:rsidRDefault="00927682" w:rsidP="00927682">
      <w:pPr>
        <w:spacing w:line="264" w:lineRule="auto"/>
        <w:ind w:firstLineChars="200" w:firstLine="420"/>
        <w:rPr>
          <w:rFonts w:ascii="宋体" w:hAnsi="宋体"/>
          <w:color w:val="000000"/>
          <w:szCs w:val="21"/>
        </w:rPr>
      </w:pPr>
      <w:r>
        <w:rPr>
          <w:rFonts w:ascii="宋体" w:hAnsi="宋体" w:hint="eastAsia"/>
          <w:color w:val="000000"/>
          <w:szCs w:val="21"/>
        </w:rPr>
        <w:t>附件：1.阜阳师范大学普通本科生创新创业实践业绩积分标准</w:t>
      </w:r>
    </w:p>
    <w:p w:rsidR="00927682" w:rsidRDefault="00927682" w:rsidP="00927682">
      <w:pPr>
        <w:spacing w:line="264" w:lineRule="auto"/>
        <w:ind w:firstLineChars="200" w:firstLine="420"/>
        <w:rPr>
          <w:rFonts w:ascii="宋体" w:hAnsi="宋体"/>
          <w:color w:val="000000"/>
          <w:szCs w:val="21"/>
        </w:rPr>
      </w:pPr>
      <w:r>
        <w:rPr>
          <w:rFonts w:ascii="宋体" w:hAnsi="宋体" w:hint="eastAsia"/>
          <w:color w:val="000000"/>
          <w:szCs w:val="21"/>
        </w:rPr>
        <w:t>2.阜阳师范大学本科生创新实践学分申请表</w:t>
      </w:r>
    </w:p>
    <w:p w:rsidR="00927682" w:rsidRDefault="00927682" w:rsidP="00927682">
      <w:pPr>
        <w:spacing w:line="264" w:lineRule="auto"/>
        <w:ind w:firstLineChars="200" w:firstLine="420"/>
        <w:rPr>
          <w:rFonts w:ascii="宋体" w:hAnsi="宋体"/>
          <w:color w:val="000000"/>
          <w:szCs w:val="21"/>
        </w:rPr>
      </w:pPr>
      <w:r>
        <w:rPr>
          <w:rFonts w:ascii="宋体" w:hAnsi="宋体" w:hint="eastAsia"/>
          <w:color w:val="000000"/>
          <w:szCs w:val="21"/>
        </w:rPr>
        <w:t>3.阜阳师范大学xxx学院本科生创新创业实践学分汇总表</w:t>
      </w:r>
    </w:p>
    <w:p w:rsidR="00927682" w:rsidRDefault="00927682" w:rsidP="00927682">
      <w:pPr>
        <w:spacing w:line="264" w:lineRule="auto"/>
        <w:ind w:firstLineChars="200" w:firstLine="420"/>
        <w:rPr>
          <w:rFonts w:ascii="宋体" w:hAnsi="宋体"/>
          <w:color w:val="000000"/>
          <w:szCs w:val="21"/>
        </w:rPr>
      </w:pPr>
      <w:r>
        <w:rPr>
          <w:rFonts w:ascii="宋体" w:hAnsi="宋体" w:hint="eastAsia"/>
          <w:color w:val="000000"/>
          <w:szCs w:val="21"/>
        </w:rPr>
        <w:t>4.普通本科生创新创业实践业绩积分折抵学分认定申请表</w:t>
      </w:r>
    </w:p>
    <w:p w:rsidR="00927682" w:rsidRDefault="00927682" w:rsidP="00927682">
      <w:pPr>
        <w:spacing w:line="264" w:lineRule="auto"/>
        <w:ind w:firstLineChars="200" w:firstLine="420"/>
        <w:rPr>
          <w:rFonts w:ascii="宋体" w:hAnsi="宋体"/>
          <w:color w:val="000000"/>
          <w:szCs w:val="21"/>
        </w:rPr>
      </w:pPr>
      <w:r>
        <w:rPr>
          <w:rFonts w:ascii="宋体" w:hAnsi="宋体" w:hint="eastAsia"/>
          <w:color w:val="000000"/>
          <w:szCs w:val="21"/>
        </w:rPr>
        <w:t>5.普通本科生创新创业实践业绩积分折抵学分认定统计表</w:t>
      </w:r>
    </w:p>
    <w:p w:rsidR="00927682" w:rsidRDefault="00927682" w:rsidP="00927682">
      <w:pPr>
        <w:spacing w:line="264" w:lineRule="auto"/>
        <w:ind w:firstLineChars="200" w:firstLine="420"/>
        <w:rPr>
          <w:rFonts w:ascii="宋体" w:hAnsi="宋体"/>
          <w:color w:val="000000"/>
          <w:szCs w:val="21"/>
        </w:rPr>
      </w:pPr>
    </w:p>
    <w:p w:rsidR="00927682" w:rsidRDefault="00927682" w:rsidP="00927682">
      <w:pPr>
        <w:spacing w:line="264" w:lineRule="auto"/>
        <w:ind w:rightChars="211" w:right="443"/>
        <w:jc w:val="right"/>
        <w:rPr>
          <w:rFonts w:ascii="宋体" w:hAnsi="宋体"/>
          <w:szCs w:val="21"/>
        </w:rPr>
      </w:pPr>
      <w:r>
        <w:rPr>
          <w:rFonts w:ascii="宋体" w:hAnsi="宋体" w:hint="eastAsia"/>
          <w:szCs w:val="21"/>
        </w:rPr>
        <w:t xml:space="preserve">                             </w:t>
      </w: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927682" w:rsidRDefault="00927682" w:rsidP="00927682">
      <w:pPr>
        <w:widowControl/>
        <w:spacing w:line="300" w:lineRule="auto"/>
        <w:jc w:val="left"/>
        <w:rPr>
          <w:rFonts w:ascii="宋体" w:hAnsi="宋体" w:cs="宋体"/>
          <w:b/>
          <w:bCs/>
          <w:color w:val="000000"/>
          <w:kern w:val="0"/>
          <w:szCs w:val="21"/>
        </w:rPr>
      </w:pPr>
      <w:r>
        <w:rPr>
          <w:rFonts w:ascii="宋体" w:hAnsi="宋体" w:cs="宋体" w:hint="eastAsia"/>
          <w:b/>
          <w:bCs/>
          <w:color w:val="000000"/>
          <w:kern w:val="0"/>
          <w:szCs w:val="21"/>
        </w:rPr>
        <w:br w:type="page"/>
      </w:r>
      <w:r>
        <w:rPr>
          <w:rFonts w:ascii="宋体" w:hAnsi="宋体" w:cs="宋体" w:hint="eastAsia"/>
          <w:b/>
          <w:bCs/>
          <w:color w:val="000000"/>
          <w:kern w:val="0"/>
          <w:szCs w:val="21"/>
        </w:rPr>
        <w:lastRenderedPageBreak/>
        <w:t>附件1：</w:t>
      </w:r>
    </w:p>
    <w:p w:rsidR="00927682" w:rsidRDefault="00927682" w:rsidP="00927682">
      <w:pPr>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阜阳师范大学普通本科生创新创业实践业绩积分标准</w:t>
      </w:r>
    </w:p>
    <w:tbl>
      <w:tblPr>
        <w:tblW w:w="88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993"/>
        <w:gridCol w:w="1422"/>
        <w:gridCol w:w="178"/>
        <w:gridCol w:w="3408"/>
        <w:gridCol w:w="1232"/>
        <w:gridCol w:w="1606"/>
      </w:tblGrid>
      <w:tr w:rsidR="00927682" w:rsidTr="002E7BEB">
        <w:trPr>
          <w:trHeight w:val="278"/>
          <w:jc w:val="center"/>
        </w:trPr>
        <w:tc>
          <w:tcPr>
            <w:tcW w:w="993" w:type="dxa"/>
            <w:tcBorders>
              <w:top w:val="doub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类别</w:t>
            </w:r>
          </w:p>
        </w:tc>
        <w:tc>
          <w:tcPr>
            <w:tcW w:w="5008" w:type="dxa"/>
            <w:gridSpan w:val="3"/>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项目内容</w:t>
            </w:r>
          </w:p>
        </w:tc>
        <w:tc>
          <w:tcPr>
            <w:tcW w:w="1232"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积分</w:t>
            </w:r>
          </w:p>
        </w:tc>
        <w:tc>
          <w:tcPr>
            <w:tcW w:w="1606" w:type="dxa"/>
            <w:tcBorders>
              <w:top w:val="doub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说明</w:t>
            </w: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1.创新创业训练计划</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国家级（1—6名）</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结项优秀</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800</w:t>
            </w:r>
          </w:p>
        </w:tc>
        <w:tc>
          <w:tcPr>
            <w:tcW w:w="1606" w:type="dxa"/>
            <w:vMerge w:val="restart"/>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主持人积分系数为1，其他参与人积分系数为0.6</w:t>
            </w: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结项合格</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400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省级（1—6名）</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结项优秀</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结项合格</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2.学科和技能竞赛</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A类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特等奖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1200</w:t>
            </w:r>
          </w:p>
        </w:tc>
        <w:tc>
          <w:tcPr>
            <w:tcW w:w="1606" w:type="dxa"/>
            <w:vMerge w:val="restart"/>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排名第一积分系数为1，其他参与人积分系数为0.6</w:t>
            </w: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一等奖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900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三等奖以下奖励</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B类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一等奖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三等奖以下奖励</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C类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一等奖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80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三等奖以下奖励</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50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校级</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一等奖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50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三等奖以下奖励</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3.学术论文</w:t>
            </w: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bCs/>
                <w:color w:val="000000"/>
                <w:kern w:val="0"/>
                <w:sz w:val="18"/>
                <w:szCs w:val="18"/>
              </w:rPr>
              <w:t>一类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900</w:t>
            </w:r>
          </w:p>
        </w:tc>
        <w:tc>
          <w:tcPr>
            <w:tcW w:w="1606" w:type="dxa"/>
            <w:vMerge w:val="restart"/>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独撰人或排名第一者积分系数为1；其他参与人员积分系数依序为0.5、0.4、0.3、0.2、0.1</w:t>
            </w: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二类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三类</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4.专著作品出版</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出版专著、译著和文学作品</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20万字以上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900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10万字以上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5万字以上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低于5万字</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发表美术、音乐、设计等作品</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A类出版社</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B类出版社</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C类出版社</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5.发明</w:t>
            </w:r>
          </w:p>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专利</w:t>
            </w: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获得发明专利</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以授权号为准1-10名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获得实用新型专利</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以授权号为准1-5名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获得外观设计专利</w:t>
            </w:r>
          </w:p>
        </w:tc>
        <w:tc>
          <w:tcPr>
            <w:tcW w:w="3586"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以授权号为准1-5名</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color w:val="000000"/>
                <w:kern w:val="0"/>
                <w:sz w:val="18"/>
                <w:szCs w:val="18"/>
              </w:rPr>
            </w:pPr>
          </w:p>
        </w:tc>
      </w:tr>
      <w:tr w:rsidR="00927682" w:rsidTr="002E7BEB">
        <w:trPr>
          <w:trHeight w:val="278"/>
          <w:jc w:val="center"/>
        </w:trPr>
        <w:tc>
          <w:tcPr>
            <w:tcW w:w="993" w:type="dxa"/>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6.创业</w:t>
            </w:r>
          </w:p>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实践</w:t>
            </w: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经认定，独立自主创业满1年以上，且有创业实绩的自主创业实践活动</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300</w:t>
            </w:r>
          </w:p>
        </w:tc>
        <w:tc>
          <w:tcPr>
            <w:tcW w:w="1606" w:type="dxa"/>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提供经营许可证、营业执照以及创业实绩证明材料</w:t>
            </w: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7.职业资格认证考试</w:t>
            </w:r>
          </w:p>
        </w:tc>
        <w:tc>
          <w:tcPr>
            <w:tcW w:w="16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国家注册执业资格考试</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获取执业资格证书</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600</w:t>
            </w:r>
          </w:p>
        </w:tc>
        <w:tc>
          <w:tcPr>
            <w:tcW w:w="1606" w:type="dxa"/>
            <w:vMerge w:val="restart"/>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提供相关证书；原则上与所学专业相关</w:t>
            </w: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通过执业资格考试1/3课程</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color w:val="000000"/>
                <w:kern w:val="0"/>
                <w:sz w:val="18"/>
                <w:szCs w:val="18"/>
              </w:rPr>
            </w:pPr>
          </w:p>
        </w:tc>
        <w:tc>
          <w:tcPr>
            <w:tcW w:w="340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通过执业资格考试2/3课程</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从业资格考试</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获取从业资格证书</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bCs/>
                <w:color w:val="000000"/>
                <w:kern w:val="0"/>
                <w:sz w:val="18"/>
                <w:szCs w:val="18"/>
              </w:rPr>
            </w:pPr>
            <w:r>
              <w:rPr>
                <w:rFonts w:ascii="宋体" w:hAnsi="宋体" w:hint="eastAsia"/>
                <w:bCs/>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8.各类等级考试</w:t>
            </w: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全国大学外语考试六级425分及以上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1606" w:type="dxa"/>
            <w:vMerge w:val="restart"/>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24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提供相关等级考试证书；取得的证</w:t>
            </w:r>
            <w:r>
              <w:rPr>
                <w:rFonts w:ascii="宋体" w:hAnsi="宋体" w:cs="宋体" w:hint="eastAsia"/>
                <w:bCs/>
                <w:color w:val="000000"/>
                <w:kern w:val="0"/>
                <w:sz w:val="18"/>
                <w:szCs w:val="18"/>
              </w:rPr>
              <w:lastRenderedPageBreak/>
              <w:t>书原则上与所学专业相关</w:t>
            </w: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全国大学英语考试（艺术体育类学生）</w:t>
            </w:r>
          </w:p>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四级425分及以上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lastRenderedPageBreak/>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全国大学外语考试四级425分及以上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全国高校外语专业考试八级</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全国高校外语专业考试四级</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托福考试（TOEFL）80分及以上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托福考试（TOEFL）60分及以上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雅思考试（IELTS）6.5分及以上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雅思考试（IELTS）6分及以上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通过中级及以上BEC商务英语考试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通过初级BEC商务英语考试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通过中级及以上职业英语水平等级考试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通过韩语五级及以上能力考试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通过韩语三级、四级能力考试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通过日本语及其他语种一级能力测试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通过日本语及其他语种三级、四级能力测试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通过国家汉办组织的国际汉语证书考试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普通话水平测试获得二级乙等以上</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通过全国计算机二级等级考试</w:t>
            </w:r>
          </w:p>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（非计算机类专业）</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通过全国计算机三级等级考试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通过全国计算机四级等级考试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180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全国计算机软件资格水平考试程序员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全国计算机软件资格水平考试高级程序员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300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全国计算机软件资格水平考试系统分析员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400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国家一级运动员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150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国家二级运动员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武术中级（四、五、六段）</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120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国家一级裁判员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200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国家二级、三级裁判员</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150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全国健美操大众锻炼等级证书四级及以上及瑜伽、舞蹈等体育锻炼证书</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jc w:val="left"/>
              <w:rPr>
                <w:rFonts w:ascii="宋体" w:hAnsi="宋体" w:cs="宋体"/>
                <w:bCs/>
                <w:color w:val="000000"/>
                <w:kern w:val="0"/>
                <w:sz w:val="18"/>
                <w:szCs w:val="18"/>
              </w:rPr>
            </w:pPr>
          </w:p>
        </w:tc>
      </w:tr>
      <w:tr w:rsidR="00927682" w:rsidTr="002E7BEB">
        <w:trPr>
          <w:trHeight w:val="278"/>
          <w:jc w:val="center"/>
        </w:trPr>
        <w:tc>
          <w:tcPr>
            <w:tcW w:w="993" w:type="dxa"/>
            <w:vMerge w:val="restart"/>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9.其他</w:t>
            </w: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通过专业综合实践技能达标测试</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1606" w:type="dxa"/>
            <w:vMerge w:val="restart"/>
            <w:tcBorders>
              <w:top w:val="single" w:sz="4" w:space="0" w:color="auto"/>
              <w:left w:val="single" w:sz="4" w:space="0" w:color="auto"/>
              <w:bottom w:val="double" w:sz="4" w:space="0" w:color="auto"/>
              <w:right w:val="double" w:sz="4" w:space="0" w:color="auto"/>
            </w:tcBorders>
            <w:vAlign w:val="center"/>
            <w:hideMark/>
          </w:tcPr>
          <w:p w:rsidR="00927682" w:rsidRDefault="00927682">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累计积分1次</w:t>
            </w:r>
          </w:p>
        </w:tc>
      </w:tr>
      <w:tr w:rsidR="00927682" w:rsidTr="002E7BEB">
        <w:trPr>
          <w:trHeight w:val="278"/>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完成创新创业教育相关课程学习，并提交创业策划书，经审议合格</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double" w:sz="4" w:space="0" w:color="auto"/>
              <w:right w:val="double" w:sz="4" w:space="0" w:color="auto"/>
            </w:tcBorders>
            <w:vAlign w:val="center"/>
            <w:hideMark/>
          </w:tcPr>
          <w:p w:rsidR="00927682" w:rsidRDefault="00927682">
            <w:pPr>
              <w:widowControl/>
              <w:jc w:val="left"/>
              <w:rPr>
                <w:rFonts w:ascii="宋体" w:hAnsi="宋体" w:cs="宋体"/>
                <w:b/>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参加国内外学术会议并提交参会论文</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double" w:sz="4" w:space="0" w:color="auto"/>
              <w:right w:val="double" w:sz="4" w:space="0" w:color="auto"/>
            </w:tcBorders>
            <w:vAlign w:val="center"/>
            <w:hideMark/>
          </w:tcPr>
          <w:p w:rsidR="00927682" w:rsidRDefault="00927682">
            <w:pPr>
              <w:widowControl/>
              <w:jc w:val="left"/>
              <w:rPr>
                <w:rFonts w:ascii="宋体" w:hAnsi="宋体" w:cs="宋体"/>
                <w:b/>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参加教师省级及以上教科研课题研究并有阶段性成果</w:t>
            </w:r>
          </w:p>
        </w:tc>
        <w:tc>
          <w:tcPr>
            <w:tcW w:w="1232"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double" w:sz="4" w:space="0" w:color="auto"/>
              <w:right w:val="double" w:sz="4" w:space="0" w:color="auto"/>
            </w:tcBorders>
            <w:vAlign w:val="center"/>
            <w:hideMark/>
          </w:tcPr>
          <w:p w:rsidR="00927682" w:rsidRDefault="00927682">
            <w:pPr>
              <w:widowControl/>
              <w:jc w:val="left"/>
              <w:rPr>
                <w:rFonts w:ascii="宋体" w:hAnsi="宋体" w:cs="宋体"/>
                <w:b/>
                <w:bCs/>
                <w:color w:val="000000"/>
                <w:kern w:val="0"/>
                <w:sz w:val="18"/>
                <w:szCs w:val="18"/>
              </w:rPr>
            </w:pPr>
          </w:p>
        </w:tc>
      </w:tr>
      <w:tr w:rsidR="00927682" w:rsidTr="002E7BEB">
        <w:trPr>
          <w:trHeight w:val="278"/>
          <w:jc w:val="center"/>
        </w:trPr>
        <w:tc>
          <w:tcPr>
            <w:tcW w:w="0" w:type="auto"/>
            <w:vMerge/>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jc w:val="left"/>
              <w:rPr>
                <w:rFonts w:ascii="宋体" w:hAnsi="宋体" w:cs="宋体"/>
                <w:b/>
                <w:bCs/>
                <w:color w:val="000000"/>
                <w:kern w:val="0"/>
                <w:sz w:val="18"/>
                <w:szCs w:val="18"/>
              </w:rPr>
            </w:pPr>
          </w:p>
        </w:tc>
        <w:tc>
          <w:tcPr>
            <w:tcW w:w="5008" w:type="dxa"/>
            <w:gridSpan w:val="3"/>
            <w:tcBorders>
              <w:top w:val="single" w:sz="4" w:space="0" w:color="auto"/>
              <w:left w:val="single" w:sz="4" w:space="0" w:color="auto"/>
              <w:bottom w:val="double" w:sz="4" w:space="0" w:color="auto"/>
              <w:right w:val="single" w:sz="4" w:space="0" w:color="auto"/>
            </w:tcBorders>
            <w:vAlign w:val="center"/>
            <w:hideMark/>
          </w:tcPr>
          <w:p w:rsidR="00927682" w:rsidRDefault="00927682">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参加学校组织的创新创业教育专题培训</w:t>
            </w:r>
          </w:p>
        </w:tc>
        <w:tc>
          <w:tcPr>
            <w:tcW w:w="1232" w:type="dxa"/>
            <w:tcBorders>
              <w:top w:val="single" w:sz="4" w:space="0" w:color="auto"/>
              <w:left w:val="single" w:sz="4" w:space="0" w:color="auto"/>
              <w:bottom w:val="double" w:sz="4" w:space="0" w:color="auto"/>
              <w:right w:val="single" w:sz="4" w:space="0" w:color="auto"/>
            </w:tcBorders>
            <w:vAlign w:val="center"/>
            <w:hideMark/>
          </w:tcPr>
          <w:p w:rsidR="00927682" w:rsidRDefault="00927682">
            <w:pPr>
              <w:widowControl/>
              <w:spacing w:line="240" w:lineRule="exact"/>
              <w:jc w:val="center"/>
              <w:rPr>
                <w:rFonts w:ascii="宋体" w:hAnsi="宋体"/>
                <w:color w:val="000000"/>
                <w:kern w:val="0"/>
                <w:sz w:val="18"/>
                <w:szCs w:val="18"/>
              </w:rPr>
            </w:pPr>
            <w:r>
              <w:rPr>
                <w:rFonts w:ascii="宋体" w:hAnsi="宋体" w:hint="eastAsia"/>
                <w:color w:val="000000"/>
                <w:kern w:val="0"/>
                <w:sz w:val="18"/>
                <w:szCs w:val="18"/>
              </w:rPr>
              <w:t>60</w:t>
            </w:r>
          </w:p>
        </w:tc>
        <w:tc>
          <w:tcPr>
            <w:tcW w:w="0" w:type="auto"/>
            <w:vMerge/>
            <w:tcBorders>
              <w:top w:val="single" w:sz="4" w:space="0" w:color="auto"/>
              <w:left w:val="single" w:sz="4" w:space="0" w:color="auto"/>
              <w:bottom w:val="double" w:sz="4" w:space="0" w:color="auto"/>
              <w:right w:val="double" w:sz="4" w:space="0" w:color="auto"/>
            </w:tcBorders>
            <w:vAlign w:val="center"/>
            <w:hideMark/>
          </w:tcPr>
          <w:p w:rsidR="00927682" w:rsidRDefault="00927682">
            <w:pPr>
              <w:widowControl/>
              <w:jc w:val="left"/>
              <w:rPr>
                <w:rFonts w:ascii="宋体" w:hAnsi="宋体" w:cs="宋体"/>
                <w:b/>
                <w:bCs/>
                <w:color w:val="000000"/>
                <w:kern w:val="0"/>
                <w:sz w:val="18"/>
                <w:szCs w:val="18"/>
              </w:rPr>
            </w:pPr>
          </w:p>
        </w:tc>
      </w:tr>
    </w:tbl>
    <w:p w:rsidR="00927682" w:rsidRDefault="00927682" w:rsidP="00927682">
      <w:pPr>
        <w:widowControl/>
        <w:spacing w:line="300" w:lineRule="auto"/>
        <w:ind w:firstLineChars="150" w:firstLine="315"/>
        <w:jc w:val="left"/>
        <w:rPr>
          <w:rFonts w:ascii="宋体" w:hAnsi="宋体" w:cs="宋体"/>
          <w:color w:val="000000"/>
          <w:kern w:val="0"/>
          <w:szCs w:val="21"/>
        </w:rPr>
      </w:pPr>
    </w:p>
    <w:p w:rsidR="00927682" w:rsidRDefault="00927682" w:rsidP="00927682">
      <w:pPr>
        <w:widowControl/>
        <w:spacing w:line="30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备注：1.竞赛类别等次按照学校大学生学科和技能竞赛管理办法执行；设特等奖的竞赛，参照上一类别的三等奖执行；以名次设奖的竞赛，第一名等同于一等奖，第二、三名等同于二等奖，第四至八名等同于三等奖。获奖类别均以文件或证书为准。同一竞赛同一参赛队伍获得不同级别奖项，按照最高奖积分，不累计计算。2.国家级注册执业资格证书：指列入《国家职业技能标准目录》的职业资格，可从国家职业资格工作http://osta.org.cn查询，证书颁发部门为人力资源与社会保障部。从业资格证书：证书颁发部门为行业行政管理部门或行业协会。3.所有类别创新创业实践业绩积分均可以用来折抵创新创业类（实践部分、专业部分）课程学分；1—5类创新创业实践业绩积分可以用来折抵毕业论文（设计）环节学分；第6类创新创业实践业绩可以用来折抵专业实习学分。</w:t>
      </w:r>
    </w:p>
    <w:p w:rsidR="00927682" w:rsidRDefault="00927682" w:rsidP="00927682">
      <w:pPr>
        <w:widowControl/>
        <w:spacing w:line="300" w:lineRule="auto"/>
        <w:jc w:val="left"/>
        <w:rPr>
          <w:rFonts w:ascii="宋体" w:hAnsi="宋体" w:cs="宋体"/>
          <w:b/>
          <w:bCs/>
          <w:color w:val="000000"/>
          <w:kern w:val="0"/>
          <w:szCs w:val="21"/>
        </w:rPr>
      </w:pPr>
      <w:r>
        <w:rPr>
          <w:rFonts w:ascii="宋体" w:hAnsi="宋体" w:cs="宋体" w:hint="eastAsia"/>
          <w:b/>
          <w:bCs/>
          <w:color w:val="000000"/>
          <w:kern w:val="0"/>
          <w:szCs w:val="21"/>
        </w:rPr>
        <w:lastRenderedPageBreak/>
        <w:t>附件2：</w:t>
      </w:r>
    </w:p>
    <w:p w:rsidR="00927682" w:rsidRDefault="00927682" w:rsidP="00927682">
      <w:pPr>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u w:val="single"/>
        </w:rPr>
        <w:t xml:space="preserve">            </w:t>
      </w:r>
      <w:r>
        <w:rPr>
          <w:rFonts w:ascii="方正大标宋简体" w:eastAsia="方正大标宋简体" w:hAnsi="宋体" w:hint="eastAsia"/>
          <w:color w:val="000000"/>
          <w:sz w:val="32"/>
          <w:szCs w:val="32"/>
        </w:rPr>
        <w:t>学院</w:t>
      </w:r>
      <w:r>
        <w:rPr>
          <w:rFonts w:ascii="方正大标宋简体" w:eastAsia="方正大标宋简体" w:hAnsi="宋体" w:hint="eastAsia"/>
          <w:color w:val="000000"/>
          <w:sz w:val="32"/>
          <w:szCs w:val="32"/>
          <w:u w:val="single"/>
        </w:rPr>
        <w:t xml:space="preserve">        </w:t>
      </w:r>
      <w:r>
        <w:rPr>
          <w:rFonts w:ascii="方正大标宋简体" w:eastAsia="方正大标宋简体" w:hAnsi="宋体" w:hint="eastAsia"/>
          <w:color w:val="000000"/>
          <w:sz w:val="32"/>
          <w:szCs w:val="32"/>
        </w:rPr>
        <w:t>年度普通本科生创新创业</w:t>
      </w:r>
    </w:p>
    <w:p w:rsidR="00927682" w:rsidRDefault="00927682" w:rsidP="00927682">
      <w:pPr>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实践业绩积分申报表</w:t>
      </w:r>
    </w:p>
    <w:tbl>
      <w:tblPr>
        <w:tblW w:w="8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907"/>
        <w:gridCol w:w="158"/>
        <w:gridCol w:w="315"/>
        <w:gridCol w:w="1103"/>
        <w:gridCol w:w="1236"/>
        <w:gridCol w:w="399"/>
        <w:gridCol w:w="801"/>
        <w:gridCol w:w="999"/>
        <w:gridCol w:w="1305"/>
        <w:gridCol w:w="1572"/>
      </w:tblGrid>
      <w:tr w:rsidR="00927682" w:rsidTr="002E7BEB">
        <w:trPr>
          <w:trHeight w:val="412"/>
          <w:jc w:val="center"/>
        </w:trPr>
        <w:tc>
          <w:tcPr>
            <w:tcW w:w="1065" w:type="dxa"/>
            <w:gridSpan w:val="2"/>
            <w:tcBorders>
              <w:top w:val="doub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姓名</w:t>
            </w:r>
          </w:p>
        </w:tc>
        <w:tc>
          <w:tcPr>
            <w:tcW w:w="1418" w:type="dxa"/>
            <w:gridSpan w:val="2"/>
            <w:tcBorders>
              <w:top w:val="doub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236"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学号</w:t>
            </w:r>
          </w:p>
        </w:tc>
        <w:tc>
          <w:tcPr>
            <w:tcW w:w="1199" w:type="dxa"/>
            <w:gridSpan w:val="2"/>
            <w:tcBorders>
              <w:top w:val="doub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vMerge w:val="restart"/>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联系</w:t>
            </w:r>
          </w:p>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方式</w:t>
            </w:r>
          </w:p>
        </w:tc>
        <w:tc>
          <w:tcPr>
            <w:tcW w:w="2877" w:type="dxa"/>
            <w:gridSpan w:val="2"/>
            <w:tcBorders>
              <w:top w:val="doub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70"/>
          <w:jc w:val="center"/>
        </w:trPr>
        <w:tc>
          <w:tcPr>
            <w:tcW w:w="2483" w:type="dxa"/>
            <w:gridSpan w:val="4"/>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年级/专业/班级</w:t>
            </w:r>
          </w:p>
        </w:tc>
        <w:tc>
          <w:tcPr>
            <w:tcW w:w="2436" w:type="dxa"/>
            <w:gridSpan w:val="3"/>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vMerge/>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
                <w:bCs/>
                <w:color w:val="000000"/>
                <w:kern w:val="0"/>
                <w:szCs w:val="21"/>
              </w:rPr>
            </w:pPr>
          </w:p>
        </w:tc>
        <w:tc>
          <w:tcPr>
            <w:tcW w:w="2877" w:type="dxa"/>
            <w:gridSpan w:val="2"/>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5"/>
          <w:jc w:val="center"/>
        </w:trPr>
        <w:tc>
          <w:tcPr>
            <w:tcW w:w="907" w:type="dxa"/>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3211" w:type="dxa"/>
            <w:gridSpan w:val="5"/>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创新创业实践项目及业绩</w:t>
            </w:r>
          </w:p>
        </w:tc>
        <w:tc>
          <w:tcPr>
            <w:tcW w:w="800"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类别</w:t>
            </w:r>
          </w:p>
        </w:tc>
        <w:tc>
          <w:tcPr>
            <w:tcW w:w="999"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积分</w:t>
            </w:r>
          </w:p>
        </w:tc>
        <w:tc>
          <w:tcPr>
            <w:tcW w:w="1305" w:type="dxa"/>
            <w:tcBorders>
              <w:top w:val="sing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支撑材料</w:t>
            </w:r>
          </w:p>
        </w:tc>
        <w:tc>
          <w:tcPr>
            <w:tcW w:w="1572" w:type="dxa"/>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审核意见</w:t>
            </w:r>
          </w:p>
        </w:tc>
      </w:tr>
      <w:tr w:rsidR="00927682" w:rsidTr="002E7BEB">
        <w:trPr>
          <w:trHeight w:val="459"/>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75"/>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8"/>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2"/>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2"/>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2"/>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462"/>
          <w:jc w:val="center"/>
        </w:trPr>
        <w:tc>
          <w:tcPr>
            <w:tcW w:w="907"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3211" w:type="dxa"/>
            <w:gridSpan w:val="5"/>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30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72"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940"/>
          <w:jc w:val="center"/>
        </w:trPr>
        <w:tc>
          <w:tcPr>
            <w:tcW w:w="1380" w:type="dxa"/>
            <w:gridSpan w:val="3"/>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申请人</w:t>
            </w:r>
          </w:p>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承诺</w:t>
            </w:r>
          </w:p>
        </w:tc>
        <w:tc>
          <w:tcPr>
            <w:tcW w:w="7415" w:type="dxa"/>
            <w:gridSpan w:val="7"/>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p w:rsidR="00927682" w:rsidRDefault="00927682">
            <w:pPr>
              <w:widowControl/>
              <w:spacing w:line="300" w:lineRule="auto"/>
              <w:jc w:val="center"/>
              <w:rPr>
                <w:rFonts w:ascii="宋体" w:hAnsi="宋体" w:cs="宋体"/>
                <w:b/>
                <w:bCs/>
                <w:color w:val="000000"/>
                <w:kern w:val="0"/>
                <w:szCs w:val="21"/>
              </w:rPr>
            </w:pPr>
          </w:p>
          <w:p w:rsidR="00927682" w:rsidRDefault="00927682">
            <w:pPr>
              <w:widowControl/>
              <w:spacing w:line="300" w:lineRule="auto"/>
              <w:jc w:val="center"/>
              <w:rPr>
                <w:rFonts w:ascii="宋体" w:hAnsi="宋体" w:cs="宋体"/>
                <w:b/>
                <w:bCs/>
                <w:color w:val="000000"/>
                <w:kern w:val="0"/>
                <w:szCs w:val="21"/>
              </w:rPr>
            </w:pPr>
          </w:p>
          <w:p w:rsidR="002E7BEB" w:rsidRDefault="002E7BEB">
            <w:pPr>
              <w:widowControl/>
              <w:spacing w:line="300" w:lineRule="auto"/>
              <w:jc w:val="center"/>
              <w:rPr>
                <w:rFonts w:ascii="宋体" w:hAnsi="宋体" w:cs="宋体"/>
                <w:b/>
                <w:bCs/>
                <w:color w:val="000000"/>
                <w:kern w:val="0"/>
                <w:szCs w:val="21"/>
              </w:rPr>
            </w:pPr>
          </w:p>
          <w:p w:rsidR="002E7BEB" w:rsidRDefault="002E7BEB">
            <w:pPr>
              <w:widowControl/>
              <w:spacing w:line="300" w:lineRule="auto"/>
              <w:jc w:val="center"/>
              <w:rPr>
                <w:rFonts w:ascii="宋体" w:hAnsi="宋体" w:cs="宋体"/>
                <w:b/>
                <w:bCs/>
                <w:color w:val="000000"/>
                <w:kern w:val="0"/>
                <w:szCs w:val="21"/>
              </w:rPr>
            </w:pPr>
          </w:p>
          <w:p w:rsidR="00927682" w:rsidRDefault="00927682">
            <w:pPr>
              <w:widowControl/>
              <w:spacing w:line="300" w:lineRule="auto"/>
              <w:rPr>
                <w:rFonts w:ascii="宋体" w:hAnsi="宋体" w:cs="宋体"/>
                <w:b/>
                <w:bCs/>
                <w:color w:val="000000"/>
                <w:kern w:val="0"/>
                <w:szCs w:val="21"/>
              </w:rPr>
            </w:pPr>
            <w:r>
              <w:rPr>
                <w:rFonts w:ascii="宋体" w:hAnsi="宋体" w:cs="宋体" w:hint="eastAsia"/>
                <w:b/>
                <w:bCs/>
                <w:color w:val="000000"/>
                <w:kern w:val="0"/>
                <w:szCs w:val="21"/>
              </w:rPr>
              <w:t>申请人签字：                            年    月    日</w:t>
            </w:r>
          </w:p>
        </w:tc>
      </w:tr>
      <w:tr w:rsidR="00927682" w:rsidTr="002E7BEB">
        <w:trPr>
          <w:trHeight w:val="916"/>
          <w:jc w:val="center"/>
        </w:trPr>
        <w:tc>
          <w:tcPr>
            <w:tcW w:w="1380" w:type="dxa"/>
            <w:gridSpan w:val="3"/>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审核组</w:t>
            </w:r>
          </w:p>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意见</w:t>
            </w:r>
          </w:p>
        </w:tc>
        <w:tc>
          <w:tcPr>
            <w:tcW w:w="7415" w:type="dxa"/>
            <w:gridSpan w:val="7"/>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rPr>
                <w:rFonts w:ascii="宋体" w:hAnsi="宋体" w:cs="宋体"/>
                <w:b/>
                <w:bCs/>
                <w:color w:val="000000"/>
                <w:kern w:val="0"/>
                <w:szCs w:val="21"/>
              </w:rPr>
            </w:pPr>
          </w:p>
          <w:p w:rsidR="002E7BEB" w:rsidRDefault="002E7BEB">
            <w:pPr>
              <w:widowControl/>
              <w:spacing w:line="300" w:lineRule="auto"/>
              <w:rPr>
                <w:rFonts w:ascii="宋体" w:hAnsi="宋体" w:cs="宋体"/>
                <w:b/>
                <w:bCs/>
                <w:color w:val="000000"/>
                <w:kern w:val="0"/>
                <w:szCs w:val="21"/>
              </w:rPr>
            </w:pPr>
          </w:p>
          <w:p w:rsidR="002E7BEB" w:rsidRDefault="002E7BEB">
            <w:pPr>
              <w:widowControl/>
              <w:spacing w:line="300" w:lineRule="auto"/>
              <w:rPr>
                <w:rFonts w:ascii="宋体" w:hAnsi="宋体" w:cs="宋体"/>
                <w:b/>
                <w:bCs/>
                <w:color w:val="000000"/>
                <w:kern w:val="0"/>
                <w:szCs w:val="21"/>
              </w:rPr>
            </w:pPr>
          </w:p>
          <w:p w:rsidR="002E7BEB" w:rsidRDefault="002E7BEB">
            <w:pPr>
              <w:widowControl/>
              <w:spacing w:line="300" w:lineRule="auto"/>
              <w:rPr>
                <w:rFonts w:ascii="宋体" w:hAnsi="宋体" w:cs="宋体"/>
                <w:b/>
                <w:bCs/>
                <w:color w:val="000000"/>
                <w:kern w:val="0"/>
                <w:szCs w:val="21"/>
              </w:rPr>
            </w:pPr>
          </w:p>
          <w:p w:rsidR="002E7BEB" w:rsidRDefault="002E7BEB">
            <w:pPr>
              <w:widowControl/>
              <w:spacing w:line="300" w:lineRule="auto"/>
              <w:rPr>
                <w:rFonts w:ascii="宋体" w:hAnsi="宋体" w:cs="宋体"/>
                <w:b/>
                <w:bCs/>
                <w:color w:val="000000"/>
                <w:kern w:val="0"/>
                <w:szCs w:val="21"/>
              </w:rPr>
            </w:pPr>
          </w:p>
          <w:p w:rsidR="00927682" w:rsidRDefault="00927682">
            <w:pPr>
              <w:widowControl/>
              <w:spacing w:line="300" w:lineRule="auto"/>
              <w:rPr>
                <w:rFonts w:ascii="宋体" w:hAnsi="宋体" w:cs="宋体"/>
                <w:b/>
                <w:bCs/>
                <w:color w:val="000000"/>
                <w:kern w:val="0"/>
                <w:szCs w:val="21"/>
              </w:rPr>
            </w:pPr>
            <w:r>
              <w:rPr>
                <w:rFonts w:ascii="宋体" w:hAnsi="宋体" w:cs="宋体" w:hint="eastAsia"/>
                <w:b/>
                <w:bCs/>
                <w:color w:val="000000"/>
                <w:kern w:val="0"/>
                <w:szCs w:val="21"/>
              </w:rPr>
              <w:t>审核组成员签字：                        年    月    日</w:t>
            </w:r>
          </w:p>
        </w:tc>
      </w:tr>
      <w:tr w:rsidR="00927682" w:rsidTr="002E7BEB">
        <w:trPr>
          <w:trHeight w:val="632"/>
          <w:jc w:val="center"/>
        </w:trPr>
        <w:tc>
          <w:tcPr>
            <w:tcW w:w="1380" w:type="dxa"/>
            <w:gridSpan w:val="3"/>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学院</w:t>
            </w:r>
          </w:p>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b/>
                <w:bCs/>
                <w:color w:val="000000"/>
                <w:kern w:val="0"/>
                <w:szCs w:val="21"/>
              </w:rPr>
              <w:t>意见</w:t>
            </w:r>
          </w:p>
        </w:tc>
        <w:tc>
          <w:tcPr>
            <w:tcW w:w="7415" w:type="dxa"/>
            <w:gridSpan w:val="7"/>
            <w:tcBorders>
              <w:top w:val="single" w:sz="4" w:space="0" w:color="auto"/>
              <w:left w:val="single" w:sz="4" w:space="0" w:color="auto"/>
              <w:bottom w:val="double" w:sz="4" w:space="0" w:color="auto"/>
              <w:right w:val="double" w:sz="4" w:space="0" w:color="auto"/>
            </w:tcBorders>
            <w:vAlign w:val="center"/>
          </w:tcPr>
          <w:p w:rsidR="00927682" w:rsidRDefault="00927682">
            <w:pPr>
              <w:widowControl/>
              <w:spacing w:line="300" w:lineRule="auto"/>
              <w:jc w:val="left"/>
              <w:rPr>
                <w:rFonts w:ascii="宋体" w:hAnsi="宋体" w:cs="宋体"/>
                <w:b/>
                <w:bCs/>
                <w:color w:val="000000"/>
                <w:kern w:val="0"/>
                <w:szCs w:val="21"/>
              </w:rPr>
            </w:pPr>
          </w:p>
          <w:p w:rsidR="00927682" w:rsidRDefault="00927682">
            <w:pPr>
              <w:widowControl/>
              <w:spacing w:line="300" w:lineRule="auto"/>
              <w:jc w:val="center"/>
              <w:rPr>
                <w:rFonts w:ascii="宋体" w:hAnsi="宋体" w:cs="宋体"/>
                <w:b/>
                <w:bCs/>
                <w:color w:val="000000"/>
                <w:kern w:val="0"/>
                <w:szCs w:val="21"/>
              </w:rPr>
            </w:pPr>
          </w:p>
          <w:p w:rsidR="002E7BEB" w:rsidRDefault="002E7BEB">
            <w:pPr>
              <w:widowControl/>
              <w:spacing w:line="300" w:lineRule="auto"/>
              <w:jc w:val="center"/>
              <w:rPr>
                <w:rFonts w:ascii="宋体" w:hAnsi="宋体" w:cs="宋体"/>
                <w:b/>
                <w:bCs/>
                <w:color w:val="000000"/>
                <w:kern w:val="0"/>
                <w:szCs w:val="21"/>
              </w:rPr>
            </w:pPr>
          </w:p>
          <w:p w:rsidR="002E7BEB" w:rsidRDefault="002E7BEB">
            <w:pPr>
              <w:widowControl/>
              <w:spacing w:line="300" w:lineRule="auto"/>
              <w:jc w:val="center"/>
              <w:rPr>
                <w:rFonts w:ascii="宋体" w:hAnsi="宋体" w:cs="宋体"/>
                <w:b/>
                <w:bCs/>
                <w:color w:val="000000"/>
                <w:kern w:val="0"/>
                <w:szCs w:val="21"/>
              </w:rPr>
            </w:pPr>
          </w:p>
          <w:p w:rsidR="002E7BEB" w:rsidRDefault="002E7BEB">
            <w:pPr>
              <w:widowControl/>
              <w:spacing w:line="300" w:lineRule="auto"/>
              <w:jc w:val="center"/>
              <w:rPr>
                <w:rFonts w:ascii="宋体" w:hAnsi="宋体" w:cs="宋体"/>
                <w:b/>
                <w:bCs/>
                <w:color w:val="000000"/>
                <w:kern w:val="0"/>
                <w:szCs w:val="21"/>
              </w:rPr>
            </w:pPr>
          </w:p>
          <w:p w:rsidR="00927682" w:rsidRDefault="00927682">
            <w:pPr>
              <w:widowControl/>
              <w:spacing w:line="300" w:lineRule="auto"/>
              <w:jc w:val="center"/>
              <w:rPr>
                <w:rFonts w:ascii="宋体" w:hAnsi="宋体" w:cs="宋体"/>
                <w:color w:val="000000"/>
                <w:kern w:val="0"/>
                <w:szCs w:val="21"/>
              </w:rPr>
            </w:pPr>
            <w:r>
              <w:rPr>
                <w:rFonts w:ascii="宋体" w:hAnsi="宋体" w:cs="宋体" w:hint="eastAsia"/>
                <w:b/>
                <w:bCs/>
                <w:color w:val="000000"/>
                <w:kern w:val="0"/>
                <w:szCs w:val="21"/>
              </w:rPr>
              <w:t>学院负责人签字：（公章）</w:t>
            </w:r>
            <w:r>
              <w:rPr>
                <w:rFonts w:ascii="宋体" w:hAnsi="宋体" w:cs="宋体" w:hint="eastAsia"/>
                <w:color w:val="000000"/>
                <w:kern w:val="0"/>
                <w:szCs w:val="21"/>
              </w:rPr>
              <w:t>                    </w:t>
            </w:r>
          </w:p>
          <w:p w:rsidR="00927682" w:rsidRDefault="00927682">
            <w:pPr>
              <w:widowControl/>
              <w:spacing w:line="300" w:lineRule="auto"/>
              <w:jc w:val="center"/>
              <w:rPr>
                <w:rFonts w:ascii="宋体" w:hAnsi="宋体" w:cs="宋体"/>
                <w:b/>
                <w:bCs/>
                <w:color w:val="000000"/>
                <w:kern w:val="0"/>
                <w:szCs w:val="21"/>
              </w:rPr>
            </w:pPr>
            <w:r>
              <w:rPr>
                <w:rFonts w:ascii="宋体" w:hAnsi="宋体" w:cs="宋体" w:hint="eastAsia"/>
                <w:color w:val="000000"/>
                <w:kern w:val="0"/>
                <w:szCs w:val="21"/>
              </w:rPr>
              <w:t xml:space="preserve">                            </w:t>
            </w:r>
            <w:r>
              <w:rPr>
                <w:rFonts w:ascii="宋体" w:hAnsi="宋体" w:cs="宋体" w:hint="eastAsia"/>
                <w:b/>
                <w:bCs/>
                <w:color w:val="000000"/>
                <w:kern w:val="0"/>
                <w:szCs w:val="21"/>
              </w:rPr>
              <w:t>年   月   日</w:t>
            </w:r>
          </w:p>
        </w:tc>
      </w:tr>
    </w:tbl>
    <w:p w:rsidR="00927682" w:rsidRDefault="00927682" w:rsidP="00927682">
      <w:pPr>
        <w:widowControl/>
        <w:spacing w:line="300" w:lineRule="auto"/>
        <w:rPr>
          <w:rFonts w:ascii="宋体" w:hAnsi="宋体" w:cs="宋体"/>
          <w:b/>
          <w:bCs/>
          <w:color w:val="000000"/>
          <w:kern w:val="0"/>
          <w:szCs w:val="21"/>
        </w:rPr>
      </w:pPr>
      <w:r>
        <w:rPr>
          <w:rFonts w:ascii="宋体" w:hAnsi="宋体" w:cs="宋体" w:hint="eastAsia"/>
          <w:b/>
          <w:bCs/>
          <w:color w:val="000000"/>
          <w:kern w:val="0"/>
          <w:szCs w:val="21"/>
        </w:rPr>
        <w:t>备注：</w:t>
      </w:r>
      <w:r>
        <w:rPr>
          <w:rFonts w:ascii="宋体" w:hAnsi="宋体" w:cs="宋体" w:hint="eastAsia"/>
          <w:bCs/>
          <w:color w:val="000000"/>
          <w:kern w:val="0"/>
          <w:szCs w:val="21"/>
        </w:rPr>
        <w:t>1.本表由学生在每学年第1学期第19周，按照“阜阳师范大学普通本科生创新创业实践业绩积分标准”项目填写，每年度创新创业实践业绩统计时间节点为</w:t>
      </w:r>
      <w:smartTag w:uri="urn:schemas-microsoft-com:office:smarttags" w:element="chsdate">
        <w:smartTagPr>
          <w:attr w:name="Year" w:val="2020"/>
          <w:attr w:name="Month" w:val="1"/>
          <w:attr w:name="Day" w:val="1"/>
          <w:attr w:name="IsLunarDate" w:val="False"/>
          <w:attr w:name="IsROCDate" w:val="False"/>
        </w:smartTagPr>
        <w:r>
          <w:rPr>
            <w:rFonts w:ascii="宋体" w:hAnsi="宋体" w:cs="宋体" w:hint="eastAsia"/>
            <w:bCs/>
            <w:color w:val="000000"/>
            <w:kern w:val="0"/>
            <w:szCs w:val="21"/>
          </w:rPr>
          <w:t>1月1日</w:t>
        </w:r>
      </w:smartTag>
      <w:r>
        <w:rPr>
          <w:rFonts w:ascii="宋体" w:hAnsi="宋体" w:cs="宋体" w:hint="eastAsia"/>
          <w:bCs/>
          <w:color w:val="000000"/>
          <w:kern w:val="0"/>
          <w:szCs w:val="21"/>
        </w:rPr>
        <w:t>—</w:t>
      </w:r>
      <w:smartTag w:uri="urn:schemas-microsoft-com:office:smarttags" w:element="chsdate">
        <w:smartTagPr>
          <w:attr w:name="Year" w:val="2020"/>
          <w:attr w:name="Month" w:val="12"/>
          <w:attr w:name="Day" w:val="31"/>
          <w:attr w:name="IsLunarDate" w:val="False"/>
          <w:attr w:name="IsROCDate" w:val="False"/>
        </w:smartTagPr>
        <w:r>
          <w:rPr>
            <w:rFonts w:ascii="宋体" w:hAnsi="宋体" w:cs="宋体" w:hint="eastAsia"/>
            <w:bCs/>
            <w:color w:val="000000"/>
            <w:kern w:val="0"/>
            <w:szCs w:val="21"/>
          </w:rPr>
          <w:t>12月</w:t>
        </w:r>
        <w:r>
          <w:rPr>
            <w:rFonts w:ascii="宋体" w:hAnsi="宋体" w:cs="宋体" w:hint="eastAsia"/>
            <w:bCs/>
            <w:color w:val="000000"/>
            <w:kern w:val="0"/>
            <w:szCs w:val="21"/>
          </w:rPr>
          <w:lastRenderedPageBreak/>
          <w:t>31日</w:t>
        </w:r>
      </w:smartTag>
      <w:r>
        <w:rPr>
          <w:rFonts w:ascii="宋体" w:hAnsi="宋体" w:cs="宋体" w:hint="eastAsia"/>
          <w:bCs/>
          <w:color w:val="000000"/>
          <w:kern w:val="0"/>
          <w:szCs w:val="21"/>
        </w:rPr>
        <w:t>；2.学生申请创新创业实践业绩积分时，须同时提交相关支撑材料；3.积分列由学院根据“积分标准”核准后填写；4.本表与相关支撑材料由学院审核后存档备案。</w:t>
      </w:r>
    </w:p>
    <w:p w:rsidR="00927682" w:rsidRDefault="00927682" w:rsidP="00927682">
      <w:pPr>
        <w:widowControl/>
        <w:spacing w:line="300" w:lineRule="auto"/>
        <w:jc w:val="left"/>
        <w:rPr>
          <w:rFonts w:ascii="宋体" w:hAnsi="宋体" w:cs="宋体"/>
          <w:b/>
          <w:bCs/>
          <w:color w:val="000000"/>
          <w:kern w:val="0"/>
          <w:szCs w:val="21"/>
        </w:rPr>
      </w:pPr>
      <w:r>
        <w:rPr>
          <w:rFonts w:ascii="宋体" w:hAnsi="宋体" w:cs="宋体" w:hint="eastAsia"/>
          <w:b/>
          <w:bCs/>
          <w:color w:val="000000"/>
          <w:kern w:val="0"/>
          <w:szCs w:val="21"/>
        </w:rPr>
        <w:t>附件3：</w:t>
      </w:r>
    </w:p>
    <w:p w:rsidR="00927682" w:rsidRDefault="00927682" w:rsidP="00927682">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学院</w:t>
      </w: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年度普通本科生创新创业实践业绩积分记录表</w:t>
      </w:r>
    </w:p>
    <w:tbl>
      <w:tblPr>
        <w:tblW w:w="87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700"/>
        <w:gridCol w:w="996"/>
        <w:gridCol w:w="1585"/>
        <w:gridCol w:w="2176"/>
        <w:gridCol w:w="995"/>
        <w:gridCol w:w="2307"/>
      </w:tblGrid>
      <w:tr w:rsidR="00927682" w:rsidTr="002E7BEB">
        <w:trPr>
          <w:trHeight w:val="574"/>
        </w:trPr>
        <w:tc>
          <w:tcPr>
            <w:tcW w:w="700" w:type="dxa"/>
            <w:tcBorders>
              <w:top w:val="double" w:sz="4" w:space="0" w:color="auto"/>
              <w:left w:val="double" w:sz="4" w:space="0" w:color="auto"/>
              <w:bottom w:val="single" w:sz="4" w:space="0" w:color="auto"/>
              <w:right w:val="sing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996"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姓名</w:t>
            </w:r>
          </w:p>
        </w:tc>
        <w:tc>
          <w:tcPr>
            <w:tcW w:w="1585"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学号</w:t>
            </w:r>
          </w:p>
        </w:tc>
        <w:tc>
          <w:tcPr>
            <w:tcW w:w="2176"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年级/专业/班级</w:t>
            </w:r>
          </w:p>
        </w:tc>
        <w:tc>
          <w:tcPr>
            <w:tcW w:w="995"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业绩</w:t>
            </w:r>
          </w:p>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积分</w:t>
            </w:r>
          </w:p>
        </w:tc>
        <w:tc>
          <w:tcPr>
            <w:tcW w:w="2307" w:type="dxa"/>
            <w:tcBorders>
              <w:top w:val="double" w:sz="4" w:space="0" w:color="auto"/>
              <w:left w:val="single" w:sz="4" w:space="0" w:color="auto"/>
              <w:bottom w:val="single" w:sz="4" w:space="0" w:color="auto"/>
              <w:right w:val="double" w:sz="4" w:space="0" w:color="auto"/>
            </w:tcBorders>
            <w:vAlign w:val="center"/>
            <w:hideMark/>
          </w:tcPr>
          <w:p w:rsidR="00927682" w:rsidRDefault="00927682">
            <w:pPr>
              <w:widowControl/>
              <w:jc w:val="center"/>
              <w:rPr>
                <w:rFonts w:ascii="宋体" w:hAnsi="宋体" w:cs="宋体"/>
                <w:b/>
                <w:bCs/>
                <w:color w:val="000000"/>
                <w:kern w:val="0"/>
                <w:szCs w:val="21"/>
              </w:rPr>
            </w:pPr>
            <w:r>
              <w:rPr>
                <w:rFonts w:ascii="宋体" w:hAnsi="宋体" w:cs="宋体" w:hint="eastAsia"/>
                <w:b/>
                <w:bCs/>
                <w:color w:val="000000"/>
                <w:kern w:val="0"/>
                <w:szCs w:val="21"/>
              </w:rPr>
              <w:t>支撑材料存档编号</w:t>
            </w: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E7BEB">
        <w:trPr>
          <w:trHeight w:val="510"/>
        </w:trPr>
        <w:tc>
          <w:tcPr>
            <w:tcW w:w="700"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17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99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c>
          <w:tcPr>
            <w:tcW w:w="2307"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
                <w:bCs/>
                <w:color w:val="000000"/>
                <w:kern w:val="0"/>
                <w:szCs w:val="21"/>
              </w:rPr>
            </w:pPr>
          </w:p>
        </w:tc>
      </w:tr>
      <w:tr w:rsidR="00927682" w:rsidTr="002A73E1">
        <w:trPr>
          <w:trHeight w:val="1191"/>
        </w:trPr>
        <w:tc>
          <w:tcPr>
            <w:tcW w:w="8759" w:type="dxa"/>
            <w:gridSpan w:val="6"/>
            <w:tcBorders>
              <w:top w:val="single" w:sz="4" w:space="0" w:color="auto"/>
              <w:left w:val="double" w:sz="4" w:space="0" w:color="auto"/>
              <w:bottom w:val="double" w:sz="4" w:space="0" w:color="auto"/>
              <w:right w:val="double" w:sz="4" w:space="0" w:color="auto"/>
            </w:tcBorders>
            <w:vAlign w:val="center"/>
            <w:hideMark/>
          </w:tcPr>
          <w:p w:rsidR="00927682" w:rsidRDefault="00927682">
            <w:pPr>
              <w:widowControl/>
              <w:spacing w:line="300" w:lineRule="auto"/>
              <w:rPr>
                <w:rFonts w:ascii="宋体" w:hAnsi="宋体" w:cs="宋体"/>
                <w:b/>
                <w:bCs/>
                <w:color w:val="000000"/>
                <w:kern w:val="0"/>
                <w:szCs w:val="21"/>
              </w:rPr>
            </w:pPr>
            <w:r>
              <w:rPr>
                <w:rFonts w:ascii="宋体" w:hAnsi="宋体" w:cs="宋体" w:hint="eastAsia"/>
                <w:b/>
                <w:bCs/>
                <w:color w:val="000000"/>
                <w:kern w:val="0"/>
                <w:szCs w:val="21"/>
              </w:rPr>
              <w:lastRenderedPageBreak/>
              <w:t>统计人签名：             学院负责人签名（公章）：               年    月   日</w:t>
            </w:r>
          </w:p>
        </w:tc>
      </w:tr>
    </w:tbl>
    <w:p w:rsidR="00927682" w:rsidRDefault="00927682" w:rsidP="00927682">
      <w:pPr>
        <w:widowControl/>
        <w:spacing w:line="300" w:lineRule="auto"/>
        <w:ind w:firstLineChars="200" w:firstLine="422"/>
        <w:rPr>
          <w:rFonts w:ascii="宋体" w:hAnsi="宋体" w:cs="宋体"/>
          <w:b/>
          <w:bCs/>
          <w:color w:val="000000"/>
          <w:kern w:val="0"/>
          <w:szCs w:val="21"/>
        </w:rPr>
      </w:pPr>
      <w:r>
        <w:rPr>
          <w:rFonts w:ascii="宋体" w:hAnsi="宋体" w:cs="宋体" w:hint="eastAsia"/>
          <w:b/>
          <w:bCs/>
          <w:color w:val="000000"/>
          <w:kern w:val="0"/>
          <w:szCs w:val="21"/>
        </w:rPr>
        <w:t>备注：</w:t>
      </w:r>
      <w:r>
        <w:rPr>
          <w:rFonts w:ascii="宋体" w:hAnsi="宋体" w:cs="宋体" w:hint="eastAsia"/>
          <w:bCs/>
          <w:color w:val="000000"/>
          <w:kern w:val="0"/>
          <w:szCs w:val="21"/>
        </w:rPr>
        <w:t>本表一式三份，一份学院存档，一份报教务处备案，一份报学生处。</w:t>
      </w:r>
    </w:p>
    <w:p w:rsidR="00927682" w:rsidRDefault="00927682" w:rsidP="00927682">
      <w:pPr>
        <w:widowControl/>
        <w:spacing w:line="300" w:lineRule="auto"/>
        <w:jc w:val="left"/>
        <w:rPr>
          <w:rFonts w:ascii="宋体" w:hAnsi="宋体" w:cs="宋体"/>
          <w:b/>
          <w:bCs/>
          <w:color w:val="000000"/>
          <w:kern w:val="0"/>
          <w:szCs w:val="21"/>
        </w:rPr>
      </w:pPr>
      <w:r>
        <w:rPr>
          <w:rFonts w:ascii="宋体" w:hAnsi="宋体" w:cs="宋体" w:hint="eastAsia"/>
          <w:b/>
          <w:bCs/>
          <w:color w:val="000000"/>
          <w:kern w:val="0"/>
          <w:szCs w:val="21"/>
        </w:rPr>
        <w:t>附件4：</w:t>
      </w:r>
    </w:p>
    <w:p w:rsidR="00927682" w:rsidRDefault="00927682" w:rsidP="002E7BEB">
      <w:pPr>
        <w:widowControl/>
        <w:ind w:firstLineChars="133" w:firstLine="426"/>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学院</w:t>
      </w: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年度普通本科生创新创业</w:t>
      </w:r>
    </w:p>
    <w:p w:rsidR="00927682" w:rsidRDefault="00927682" w:rsidP="00927682">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实践业绩积分折抵学分认定申请表</w:t>
      </w:r>
    </w:p>
    <w:tbl>
      <w:tblPr>
        <w:tblW w:w="88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055"/>
        <w:gridCol w:w="312"/>
        <w:gridCol w:w="1093"/>
        <w:gridCol w:w="1717"/>
        <w:gridCol w:w="1690"/>
        <w:gridCol w:w="1248"/>
        <w:gridCol w:w="1725"/>
      </w:tblGrid>
      <w:tr w:rsidR="00927682" w:rsidTr="002E7BEB">
        <w:trPr>
          <w:trHeight w:val="551"/>
          <w:jc w:val="center"/>
        </w:trPr>
        <w:tc>
          <w:tcPr>
            <w:tcW w:w="1055" w:type="dxa"/>
            <w:tcBorders>
              <w:top w:val="doub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姓名</w:t>
            </w:r>
          </w:p>
        </w:tc>
        <w:tc>
          <w:tcPr>
            <w:tcW w:w="1405" w:type="dxa"/>
            <w:gridSpan w:val="2"/>
            <w:tcBorders>
              <w:top w:val="doub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717"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学号</w:t>
            </w:r>
          </w:p>
        </w:tc>
        <w:tc>
          <w:tcPr>
            <w:tcW w:w="1690" w:type="dxa"/>
            <w:tcBorders>
              <w:top w:val="doub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48" w:type="dxa"/>
            <w:vMerge w:val="restart"/>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联系方式</w:t>
            </w:r>
          </w:p>
        </w:tc>
        <w:tc>
          <w:tcPr>
            <w:tcW w:w="1725" w:type="dxa"/>
            <w:tcBorders>
              <w:top w:val="doub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399"/>
          <w:jc w:val="center"/>
        </w:trPr>
        <w:tc>
          <w:tcPr>
            <w:tcW w:w="2460" w:type="dxa"/>
            <w:gridSpan w:val="3"/>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年级/专业/班级</w:t>
            </w:r>
          </w:p>
        </w:tc>
        <w:tc>
          <w:tcPr>
            <w:tcW w:w="3407" w:type="dxa"/>
            <w:gridSpan w:val="2"/>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48" w:type="dxa"/>
            <w:vMerge/>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jc w:val="left"/>
              <w:rPr>
                <w:rFonts w:ascii="宋体" w:hAnsi="宋体" w:cs="宋体"/>
                <w:bCs/>
                <w:color w:val="000000"/>
                <w:kern w:val="0"/>
                <w:szCs w:val="21"/>
              </w:rPr>
            </w:pPr>
          </w:p>
        </w:tc>
        <w:tc>
          <w:tcPr>
            <w:tcW w:w="1725"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3821"/>
          <w:jc w:val="center"/>
        </w:trPr>
        <w:tc>
          <w:tcPr>
            <w:tcW w:w="1367" w:type="dxa"/>
            <w:gridSpan w:val="2"/>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申请事项</w:t>
            </w:r>
          </w:p>
        </w:tc>
        <w:tc>
          <w:tcPr>
            <w:tcW w:w="7473" w:type="dxa"/>
            <w:gridSpan w:val="5"/>
            <w:tcBorders>
              <w:top w:val="single" w:sz="4" w:space="0" w:color="auto"/>
              <w:left w:val="single" w:sz="4" w:space="0" w:color="auto"/>
              <w:bottom w:val="single" w:sz="4" w:space="0" w:color="auto"/>
              <w:right w:val="double" w:sz="4" w:space="0" w:color="auto"/>
            </w:tcBorders>
            <w:vAlign w:val="center"/>
            <w:hideMark/>
          </w:tcPr>
          <w:p w:rsidR="00927682" w:rsidRDefault="00927682">
            <w:pPr>
              <w:widowControl/>
              <w:spacing w:line="300" w:lineRule="auto"/>
              <w:rPr>
                <w:rFonts w:ascii="宋体" w:hAnsi="宋体" w:cs="宋体"/>
                <w:bCs/>
                <w:color w:val="000000"/>
                <w:kern w:val="0"/>
                <w:szCs w:val="21"/>
              </w:rPr>
            </w:pPr>
            <w:r>
              <w:rPr>
                <w:rFonts w:ascii="宋体" w:hAnsi="宋体" w:cs="宋体" w:hint="eastAsia"/>
                <w:bCs/>
                <w:color w:val="000000"/>
                <w:kern w:val="0"/>
                <w:szCs w:val="21"/>
              </w:rPr>
              <w:t xml:space="preserve">    学分折抵认定事项：</w:t>
            </w:r>
          </w:p>
          <w:p w:rsidR="00927682" w:rsidRDefault="00927682">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（1）本人创新创业实践业绩积分120分，申请折抵创新创业实践课程学分2学分；</w:t>
            </w:r>
          </w:p>
          <w:p w:rsidR="00927682" w:rsidRDefault="00927682">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（2）本人创新创业实践业绩积分120分，申请折抵创新创业专业课程学分2学分；</w:t>
            </w:r>
          </w:p>
          <w:p w:rsidR="00927682" w:rsidRDefault="00927682">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（3）本人第1—5类创新创业实践业绩积分360分，申请折抵毕业论文（设计）6学分；</w:t>
            </w:r>
          </w:p>
          <w:p w:rsidR="00927682" w:rsidRDefault="00927682">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（4）本人第6类创新创业实践业绩积分360分，申请折抵专业实习6学分；</w:t>
            </w:r>
          </w:p>
          <w:p w:rsidR="00927682" w:rsidRDefault="00927682">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（5）本人创新创业实践业绩积分  分，申请折抵专业拓展课程学分   学分。</w:t>
            </w:r>
          </w:p>
          <w:p w:rsidR="00927682" w:rsidRDefault="00927682">
            <w:pPr>
              <w:widowControl/>
              <w:spacing w:line="300" w:lineRule="auto"/>
              <w:ind w:leftChars="228" w:left="1529" w:hangingChars="500" w:hanging="1050"/>
              <w:rPr>
                <w:rFonts w:ascii="宋体" w:hAnsi="宋体" w:cs="宋体"/>
                <w:bCs/>
                <w:color w:val="000000"/>
                <w:kern w:val="0"/>
                <w:szCs w:val="21"/>
              </w:rPr>
            </w:pPr>
            <w:r>
              <w:rPr>
                <w:rFonts w:ascii="宋体" w:hAnsi="宋体" w:cs="宋体" w:hint="eastAsia"/>
                <w:bCs/>
                <w:color w:val="000000"/>
                <w:kern w:val="0"/>
                <w:szCs w:val="21"/>
              </w:rPr>
              <w:t>根据《阜阳师范大学普通本科生创新创业学籍管理办法》，本人申请第        项学分折抵认定。</w:t>
            </w:r>
          </w:p>
          <w:p w:rsidR="00927682" w:rsidRDefault="00927682">
            <w:pPr>
              <w:widowControl/>
              <w:spacing w:line="300" w:lineRule="auto"/>
              <w:rPr>
                <w:rFonts w:ascii="宋体" w:hAnsi="宋体" w:cs="宋体"/>
                <w:bCs/>
                <w:color w:val="000000"/>
                <w:kern w:val="0"/>
                <w:szCs w:val="21"/>
              </w:rPr>
            </w:pPr>
            <w:r>
              <w:rPr>
                <w:rFonts w:ascii="宋体" w:hAnsi="宋体" w:cs="宋体" w:hint="eastAsia"/>
                <w:bCs/>
                <w:color w:val="000000"/>
                <w:kern w:val="0"/>
                <w:szCs w:val="21"/>
              </w:rPr>
              <w:t>申请人签字：                            年    月    日</w:t>
            </w:r>
          </w:p>
        </w:tc>
      </w:tr>
      <w:tr w:rsidR="00927682" w:rsidTr="002E7BEB">
        <w:trPr>
          <w:trHeight w:val="729"/>
          <w:jc w:val="center"/>
        </w:trPr>
        <w:tc>
          <w:tcPr>
            <w:tcW w:w="1367" w:type="dxa"/>
            <w:gridSpan w:val="2"/>
            <w:tcBorders>
              <w:top w:val="sing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审核组</w:t>
            </w:r>
          </w:p>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意见</w:t>
            </w:r>
          </w:p>
        </w:tc>
        <w:tc>
          <w:tcPr>
            <w:tcW w:w="7473" w:type="dxa"/>
            <w:gridSpan w:val="5"/>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rPr>
                <w:rFonts w:ascii="宋体" w:hAnsi="宋体" w:cs="宋体"/>
                <w:bCs/>
                <w:color w:val="000000"/>
                <w:kern w:val="0"/>
                <w:szCs w:val="21"/>
              </w:rPr>
            </w:pPr>
          </w:p>
          <w:p w:rsidR="00927682" w:rsidRDefault="00927682">
            <w:pPr>
              <w:widowControl/>
              <w:spacing w:line="300" w:lineRule="auto"/>
              <w:rPr>
                <w:rFonts w:ascii="宋体" w:hAnsi="宋体" w:cs="宋体"/>
                <w:bCs/>
                <w:color w:val="000000"/>
                <w:kern w:val="0"/>
                <w:szCs w:val="21"/>
              </w:rPr>
            </w:pPr>
          </w:p>
          <w:p w:rsidR="002E7BEB" w:rsidRDefault="002E7BEB">
            <w:pPr>
              <w:widowControl/>
              <w:spacing w:line="300" w:lineRule="auto"/>
              <w:rPr>
                <w:rFonts w:ascii="宋体" w:hAnsi="宋体" w:cs="宋体"/>
                <w:bCs/>
                <w:color w:val="000000"/>
                <w:kern w:val="0"/>
                <w:szCs w:val="21"/>
              </w:rPr>
            </w:pPr>
          </w:p>
          <w:p w:rsidR="002E7BEB" w:rsidRDefault="002E7BEB">
            <w:pPr>
              <w:widowControl/>
              <w:spacing w:line="300" w:lineRule="auto"/>
              <w:rPr>
                <w:rFonts w:ascii="宋体" w:hAnsi="宋体" w:cs="宋体"/>
                <w:bCs/>
                <w:color w:val="000000"/>
                <w:kern w:val="0"/>
                <w:szCs w:val="21"/>
              </w:rPr>
            </w:pPr>
          </w:p>
          <w:p w:rsidR="002E7BEB" w:rsidRDefault="002E7BEB">
            <w:pPr>
              <w:widowControl/>
              <w:spacing w:line="300" w:lineRule="auto"/>
              <w:rPr>
                <w:rFonts w:ascii="宋体" w:hAnsi="宋体" w:cs="宋体"/>
                <w:bCs/>
                <w:color w:val="000000"/>
                <w:kern w:val="0"/>
                <w:szCs w:val="21"/>
              </w:rPr>
            </w:pPr>
          </w:p>
          <w:p w:rsidR="00927682" w:rsidRDefault="00927682">
            <w:pPr>
              <w:widowControl/>
              <w:spacing w:line="300" w:lineRule="auto"/>
              <w:rPr>
                <w:rFonts w:ascii="宋体" w:hAnsi="宋体" w:cs="宋体"/>
                <w:bCs/>
                <w:color w:val="000000"/>
                <w:kern w:val="0"/>
                <w:szCs w:val="21"/>
              </w:rPr>
            </w:pPr>
          </w:p>
          <w:p w:rsidR="002E7BEB" w:rsidRDefault="002E7BEB">
            <w:pPr>
              <w:widowControl/>
              <w:spacing w:line="300" w:lineRule="auto"/>
              <w:rPr>
                <w:rFonts w:ascii="宋体" w:hAnsi="宋体" w:cs="宋体"/>
                <w:bCs/>
                <w:color w:val="000000"/>
                <w:kern w:val="0"/>
                <w:szCs w:val="21"/>
              </w:rPr>
            </w:pPr>
          </w:p>
          <w:p w:rsidR="00927682" w:rsidRDefault="00927682">
            <w:pPr>
              <w:widowControl/>
              <w:spacing w:line="300" w:lineRule="auto"/>
              <w:rPr>
                <w:rFonts w:ascii="宋体" w:hAnsi="宋体" w:cs="宋体"/>
                <w:bCs/>
                <w:color w:val="000000"/>
                <w:kern w:val="0"/>
                <w:szCs w:val="21"/>
              </w:rPr>
            </w:pPr>
            <w:r>
              <w:rPr>
                <w:rFonts w:ascii="宋体" w:hAnsi="宋体" w:cs="宋体" w:hint="eastAsia"/>
                <w:bCs/>
                <w:color w:val="000000"/>
                <w:kern w:val="0"/>
                <w:szCs w:val="21"/>
              </w:rPr>
              <w:t>审核组成员签字：                         年    月    日</w:t>
            </w:r>
          </w:p>
        </w:tc>
      </w:tr>
      <w:tr w:rsidR="00927682" w:rsidTr="002E7BEB">
        <w:trPr>
          <w:trHeight w:val="910"/>
          <w:jc w:val="center"/>
        </w:trPr>
        <w:tc>
          <w:tcPr>
            <w:tcW w:w="1367" w:type="dxa"/>
            <w:gridSpan w:val="2"/>
            <w:tcBorders>
              <w:top w:val="single" w:sz="4" w:space="0" w:color="auto"/>
              <w:left w:val="double" w:sz="4" w:space="0" w:color="auto"/>
              <w:bottom w:val="doub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学院</w:t>
            </w:r>
          </w:p>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意见</w:t>
            </w:r>
          </w:p>
        </w:tc>
        <w:tc>
          <w:tcPr>
            <w:tcW w:w="7473" w:type="dxa"/>
            <w:gridSpan w:val="5"/>
            <w:tcBorders>
              <w:top w:val="single" w:sz="4" w:space="0" w:color="auto"/>
              <w:left w:val="single" w:sz="4" w:space="0" w:color="auto"/>
              <w:bottom w:val="double" w:sz="4" w:space="0" w:color="auto"/>
              <w:right w:val="double" w:sz="4" w:space="0" w:color="auto"/>
            </w:tcBorders>
            <w:vAlign w:val="center"/>
          </w:tcPr>
          <w:p w:rsidR="00927682" w:rsidRDefault="00927682">
            <w:pPr>
              <w:widowControl/>
              <w:spacing w:line="300" w:lineRule="auto"/>
              <w:jc w:val="left"/>
              <w:rPr>
                <w:rFonts w:ascii="宋体" w:hAnsi="宋体" w:cs="宋体"/>
                <w:bCs/>
                <w:color w:val="000000"/>
                <w:kern w:val="0"/>
                <w:szCs w:val="21"/>
              </w:rPr>
            </w:pPr>
          </w:p>
          <w:p w:rsidR="002E7BEB" w:rsidRDefault="002E7BEB">
            <w:pPr>
              <w:widowControl/>
              <w:spacing w:line="300" w:lineRule="auto"/>
              <w:jc w:val="left"/>
              <w:rPr>
                <w:rFonts w:ascii="宋体" w:hAnsi="宋体" w:cs="宋体"/>
                <w:bCs/>
                <w:color w:val="000000"/>
                <w:kern w:val="0"/>
                <w:szCs w:val="21"/>
              </w:rPr>
            </w:pPr>
          </w:p>
          <w:p w:rsidR="002E7BEB" w:rsidRDefault="002E7BEB">
            <w:pPr>
              <w:widowControl/>
              <w:spacing w:line="300" w:lineRule="auto"/>
              <w:jc w:val="left"/>
              <w:rPr>
                <w:rFonts w:ascii="宋体" w:hAnsi="宋体" w:cs="宋体"/>
                <w:bCs/>
                <w:color w:val="000000"/>
                <w:kern w:val="0"/>
                <w:szCs w:val="21"/>
              </w:rPr>
            </w:pPr>
          </w:p>
          <w:p w:rsidR="002E7BEB" w:rsidRDefault="002E7BEB">
            <w:pPr>
              <w:widowControl/>
              <w:spacing w:line="300" w:lineRule="auto"/>
              <w:jc w:val="left"/>
              <w:rPr>
                <w:rFonts w:ascii="宋体" w:hAnsi="宋体" w:cs="宋体"/>
                <w:bCs/>
                <w:color w:val="000000"/>
                <w:kern w:val="0"/>
                <w:szCs w:val="21"/>
              </w:rPr>
            </w:pPr>
          </w:p>
          <w:p w:rsidR="002E7BEB" w:rsidRDefault="002E7BEB">
            <w:pPr>
              <w:widowControl/>
              <w:spacing w:line="300" w:lineRule="auto"/>
              <w:jc w:val="left"/>
              <w:rPr>
                <w:rFonts w:ascii="宋体" w:hAnsi="宋体" w:cs="宋体"/>
                <w:bCs/>
                <w:color w:val="000000"/>
                <w:kern w:val="0"/>
                <w:szCs w:val="21"/>
              </w:rPr>
            </w:pPr>
          </w:p>
          <w:p w:rsidR="002E7BEB" w:rsidRDefault="002E7BEB">
            <w:pPr>
              <w:widowControl/>
              <w:spacing w:line="300" w:lineRule="auto"/>
              <w:jc w:val="left"/>
              <w:rPr>
                <w:rFonts w:ascii="宋体" w:hAnsi="宋体" w:cs="宋体"/>
                <w:bCs/>
                <w:color w:val="000000"/>
                <w:kern w:val="0"/>
                <w:szCs w:val="21"/>
              </w:rPr>
            </w:pPr>
          </w:p>
          <w:p w:rsidR="00927682" w:rsidRDefault="00927682">
            <w:pPr>
              <w:widowControl/>
              <w:spacing w:line="300" w:lineRule="auto"/>
              <w:jc w:val="left"/>
              <w:rPr>
                <w:rFonts w:ascii="宋体" w:hAnsi="宋体" w:cs="宋体"/>
                <w:bCs/>
                <w:color w:val="000000"/>
                <w:kern w:val="0"/>
                <w:szCs w:val="21"/>
              </w:rPr>
            </w:pPr>
          </w:p>
          <w:p w:rsidR="00927682" w:rsidRDefault="00927682">
            <w:pPr>
              <w:widowControl/>
              <w:spacing w:line="300" w:lineRule="auto"/>
              <w:jc w:val="left"/>
              <w:rPr>
                <w:rFonts w:ascii="宋体" w:hAnsi="宋体" w:cs="宋体"/>
                <w:color w:val="000000"/>
                <w:kern w:val="0"/>
                <w:szCs w:val="21"/>
              </w:rPr>
            </w:pPr>
            <w:r>
              <w:rPr>
                <w:rFonts w:ascii="宋体" w:hAnsi="宋体" w:cs="宋体" w:hint="eastAsia"/>
                <w:bCs/>
                <w:color w:val="000000"/>
                <w:kern w:val="0"/>
                <w:szCs w:val="21"/>
              </w:rPr>
              <w:t>学院负责人签字：（公章）</w:t>
            </w:r>
            <w:r>
              <w:rPr>
                <w:rFonts w:ascii="宋体" w:hAnsi="宋体" w:cs="宋体" w:hint="eastAsia"/>
                <w:color w:val="000000"/>
                <w:kern w:val="0"/>
                <w:szCs w:val="21"/>
              </w:rPr>
              <w:t>                    </w:t>
            </w:r>
          </w:p>
          <w:p w:rsidR="00927682" w:rsidRDefault="00927682">
            <w:pPr>
              <w:widowControl/>
              <w:spacing w:line="300" w:lineRule="auto"/>
              <w:jc w:val="right"/>
              <w:rPr>
                <w:rFonts w:ascii="宋体" w:hAnsi="宋体" w:cs="宋体"/>
                <w:bCs/>
                <w:color w:val="000000"/>
                <w:kern w:val="0"/>
                <w:szCs w:val="21"/>
              </w:rPr>
            </w:pPr>
            <w:r>
              <w:rPr>
                <w:rFonts w:ascii="宋体" w:hAnsi="宋体" w:cs="宋体" w:hint="eastAsia"/>
                <w:bCs/>
                <w:color w:val="000000"/>
                <w:kern w:val="0"/>
                <w:szCs w:val="21"/>
              </w:rPr>
              <w:lastRenderedPageBreak/>
              <w:t>年   月   日</w:t>
            </w:r>
          </w:p>
        </w:tc>
      </w:tr>
    </w:tbl>
    <w:p w:rsidR="00927682" w:rsidRDefault="00927682" w:rsidP="00927682">
      <w:pPr>
        <w:widowControl/>
        <w:spacing w:line="300" w:lineRule="auto"/>
        <w:rPr>
          <w:rFonts w:ascii="宋体" w:hAnsi="宋体" w:cs="宋体"/>
          <w:b/>
          <w:bCs/>
          <w:color w:val="000000"/>
          <w:kern w:val="0"/>
          <w:szCs w:val="21"/>
        </w:rPr>
      </w:pPr>
      <w:r>
        <w:rPr>
          <w:rFonts w:ascii="宋体" w:hAnsi="宋体" w:cs="宋体" w:hint="eastAsia"/>
          <w:b/>
          <w:bCs/>
          <w:color w:val="000000"/>
          <w:kern w:val="0"/>
          <w:szCs w:val="21"/>
        </w:rPr>
        <w:lastRenderedPageBreak/>
        <w:t>备注：</w:t>
      </w:r>
      <w:r>
        <w:rPr>
          <w:rFonts w:ascii="宋体" w:hAnsi="宋体" w:cs="宋体" w:hint="eastAsia"/>
          <w:bCs/>
          <w:color w:val="000000"/>
          <w:kern w:val="0"/>
          <w:szCs w:val="21"/>
        </w:rPr>
        <w:t>1.本表由学生依据个人创新创业实践业绩积分情况，按照《阜阳师范大学普通本科生创新创业学籍管理办法》要求填写；2.仅申请创新创业实践课程学分折抵的学生，由学院在该生拟毕业学年度第一学期开学第3周前，根据学生创新创业实践业绩积分，统一认定，不需要单独提出申请；3.申请专业实习、毕业论文（设计）、专业拓展课程学分折抵认定的，须在拟毕业学年度第一学期开学第3周之前提出申请。</w:t>
      </w:r>
    </w:p>
    <w:p w:rsidR="00927682" w:rsidRDefault="00927682" w:rsidP="00927682">
      <w:pPr>
        <w:widowControl/>
        <w:spacing w:line="300" w:lineRule="auto"/>
        <w:jc w:val="left"/>
        <w:rPr>
          <w:rFonts w:ascii="宋体" w:hAnsi="宋体" w:cs="宋体"/>
          <w:b/>
          <w:bCs/>
          <w:color w:val="000000"/>
          <w:kern w:val="0"/>
          <w:szCs w:val="21"/>
        </w:rPr>
      </w:pPr>
      <w:r>
        <w:rPr>
          <w:rFonts w:ascii="宋体" w:hAnsi="宋体" w:cs="宋体" w:hint="eastAsia"/>
          <w:b/>
          <w:bCs/>
          <w:color w:val="000000"/>
          <w:kern w:val="0"/>
          <w:szCs w:val="21"/>
        </w:rPr>
        <w:t>附件5：</w:t>
      </w:r>
    </w:p>
    <w:p w:rsidR="00927682" w:rsidRDefault="00927682" w:rsidP="00927682">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学院</w:t>
      </w: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年度普通本科生创新创业实践业绩积分折抵学分认定统计表</w:t>
      </w:r>
    </w:p>
    <w:tbl>
      <w:tblPr>
        <w:tblW w:w="9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761"/>
        <w:gridCol w:w="985"/>
        <w:gridCol w:w="1286"/>
        <w:gridCol w:w="2030"/>
        <w:gridCol w:w="3045"/>
        <w:gridCol w:w="961"/>
      </w:tblGrid>
      <w:tr w:rsidR="00927682" w:rsidTr="002E7BEB">
        <w:trPr>
          <w:trHeight w:val="1241"/>
        </w:trPr>
        <w:tc>
          <w:tcPr>
            <w:tcW w:w="761" w:type="dxa"/>
            <w:tcBorders>
              <w:top w:val="double" w:sz="4" w:space="0" w:color="auto"/>
              <w:left w:val="doub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序号</w:t>
            </w:r>
          </w:p>
        </w:tc>
        <w:tc>
          <w:tcPr>
            <w:tcW w:w="985"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姓名</w:t>
            </w:r>
          </w:p>
        </w:tc>
        <w:tc>
          <w:tcPr>
            <w:tcW w:w="1286"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学号</w:t>
            </w:r>
          </w:p>
        </w:tc>
        <w:tc>
          <w:tcPr>
            <w:tcW w:w="2030"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年级/专业/班级</w:t>
            </w:r>
          </w:p>
        </w:tc>
        <w:tc>
          <w:tcPr>
            <w:tcW w:w="3045" w:type="dxa"/>
            <w:tcBorders>
              <w:top w:val="double" w:sz="4" w:space="0" w:color="auto"/>
              <w:left w:val="single" w:sz="4" w:space="0" w:color="auto"/>
              <w:bottom w:val="single" w:sz="4" w:space="0" w:color="auto"/>
              <w:right w:val="sing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折抵学分类别：创新创业实践课程/创新创业专业课程/专业实习/毕业论文（设计）/专业拓展课</w:t>
            </w:r>
          </w:p>
        </w:tc>
        <w:tc>
          <w:tcPr>
            <w:tcW w:w="960" w:type="dxa"/>
            <w:tcBorders>
              <w:top w:val="double" w:sz="4" w:space="0" w:color="auto"/>
              <w:left w:val="single" w:sz="4" w:space="0" w:color="auto"/>
              <w:bottom w:val="single" w:sz="4" w:space="0" w:color="auto"/>
              <w:right w:val="double" w:sz="4" w:space="0" w:color="auto"/>
            </w:tcBorders>
            <w:vAlign w:val="center"/>
            <w:hideMark/>
          </w:tcPr>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认定</w:t>
            </w:r>
          </w:p>
          <w:p w:rsidR="00927682" w:rsidRDefault="00927682">
            <w:pPr>
              <w:widowControl/>
              <w:spacing w:line="300" w:lineRule="auto"/>
              <w:jc w:val="center"/>
              <w:rPr>
                <w:rFonts w:ascii="宋体" w:hAnsi="宋体" w:cs="宋体"/>
                <w:bCs/>
                <w:color w:val="000000"/>
                <w:kern w:val="0"/>
                <w:szCs w:val="21"/>
              </w:rPr>
            </w:pPr>
            <w:r>
              <w:rPr>
                <w:rFonts w:ascii="宋体" w:hAnsi="宋体" w:cs="宋体" w:hint="eastAsia"/>
                <w:bCs/>
                <w:color w:val="000000"/>
                <w:kern w:val="0"/>
                <w:szCs w:val="21"/>
              </w:rPr>
              <w:t>学分</w:t>
            </w: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510"/>
        </w:trPr>
        <w:tc>
          <w:tcPr>
            <w:tcW w:w="761" w:type="dxa"/>
            <w:tcBorders>
              <w:top w:val="single" w:sz="4" w:space="0" w:color="auto"/>
              <w:left w:val="doub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8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2030"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c>
          <w:tcPr>
            <w:tcW w:w="960" w:type="dxa"/>
            <w:tcBorders>
              <w:top w:val="single" w:sz="4" w:space="0" w:color="auto"/>
              <w:left w:val="single" w:sz="4" w:space="0" w:color="auto"/>
              <w:bottom w:val="single" w:sz="4" w:space="0" w:color="auto"/>
              <w:right w:val="double" w:sz="4" w:space="0" w:color="auto"/>
            </w:tcBorders>
            <w:vAlign w:val="center"/>
          </w:tcPr>
          <w:p w:rsidR="00927682" w:rsidRDefault="00927682">
            <w:pPr>
              <w:widowControl/>
              <w:spacing w:line="300" w:lineRule="auto"/>
              <w:jc w:val="center"/>
              <w:rPr>
                <w:rFonts w:ascii="宋体" w:hAnsi="宋体" w:cs="宋体"/>
                <w:bCs/>
                <w:color w:val="000000"/>
                <w:kern w:val="0"/>
                <w:szCs w:val="21"/>
              </w:rPr>
            </w:pPr>
          </w:p>
        </w:tc>
      </w:tr>
      <w:tr w:rsidR="00927682" w:rsidTr="002E7BEB">
        <w:trPr>
          <w:trHeight w:val="1556"/>
        </w:trPr>
        <w:tc>
          <w:tcPr>
            <w:tcW w:w="9068" w:type="dxa"/>
            <w:gridSpan w:val="6"/>
            <w:tcBorders>
              <w:top w:val="single" w:sz="4" w:space="0" w:color="auto"/>
              <w:left w:val="double" w:sz="4" w:space="0" w:color="auto"/>
              <w:bottom w:val="double" w:sz="4" w:space="0" w:color="auto"/>
              <w:right w:val="double" w:sz="4" w:space="0" w:color="auto"/>
            </w:tcBorders>
            <w:vAlign w:val="center"/>
            <w:hideMark/>
          </w:tcPr>
          <w:p w:rsidR="00927682" w:rsidRDefault="00927682">
            <w:pPr>
              <w:widowControl/>
              <w:spacing w:line="300" w:lineRule="auto"/>
              <w:rPr>
                <w:rFonts w:ascii="宋体" w:hAnsi="宋体" w:cs="宋体"/>
                <w:bCs/>
                <w:color w:val="000000"/>
                <w:kern w:val="0"/>
                <w:szCs w:val="21"/>
              </w:rPr>
            </w:pPr>
            <w:r>
              <w:rPr>
                <w:rFonts w:ascii="宋体" w:hAnsi="宋体" w:cs="宋体" w:hint="eastAsia"/>
                <w:bCs/>
                <w:color w:val="000000"/>
                <w:kern w:val="0"/>
                <w:szCs w:val="21"/>
              </w:rPr>
              <w:t>填报人签名：             学院负责人签名（公章）：             年    月    日</w:t>
            </w:r>
          </w:p>
        </w:tc>
      </w:tr>
    </w:tbl>
    <w:p w:rsidR="00927682" w:rsidRDefault="00927682" w:rsidP="00927682">
      <w:pPr>
        <w:widowControl/>
        <w:spacing w:line="300" w:lineRule="auto"/>
        <w:ind w:firstLineChars="200" w:firstLine="422"/>
        <w:rPr>
          <w:rFonts w:ascii="宋体" w:hAnsi="宋体" w:cs="宋体"/>
          <w:b/>
          <w:bCs/>
          <w:color w:val="000000"/>
          <w:kern w:val="0"/>
          <w:szCs w:val="21"/>
        </w:rPr>
      </w:pPr>
      <w:r>
        <w:rPr>
          <w:rFonts w:ascii="宋体" w:hAnsi="宋体" w:cs="宋体" w:hint="eastAsia"/>
          <w:b/>
          <w:bCs/>
          <w:color w:val="000000"/>
          <w:kern w:val="0"/>
          <w:szCs w:val="21"/>
        </w:rPr>
        <w:t>备注：</w:t>
      </w:r>
      <w:r>
        <w:rPr>
          <w:rFonts w:ascii="宋体" w:hAnsi="宋体" w:cs="宋体" w:hint="eastAsia"/>
          <w:bCs/>
          <w:color w:val="000000"/>
          <w:kern w:val="0"/>
          <w:szCs w:val="21"/>
        </w:rPr>
        <w:t>本表一式二份，一份学院存档，一份报教务处备案。</w:t>
      </w:r>
    </w:p>
    <w:p w:rsidR="00927682" w:rsidRDefault="00927682" w:rsidP="00927682">
      <w:pPr>
        <w:jc w:val="center"/>
        <w:outlineLvl w:val="0"/>
        <w:rPr>
          <w:rFonts w:ascii="方正大标宋简体" w:eastAsia="方正大标宋简体" w:hAnsi="宋体" w:cs="宋体"/>
          <w:color w:val="000000"/>
          <w:sz w:val="32"/>
          <w:szCs w:val="32"/>
        </w:rPr>
      </w:pPr>
    </w:p>
    <w:p w:rsidR="00927682" w:rsidRDefault="00927682" w:rsidP="002E7BEB">
      <w:pPr>
        <w:jc w:val="center"/>
        <w:outlineLvl w:val="0"/>
        <w:rPr>
          <w:rFonts w:ascii="方正大标宋简体" w:eastAsia="方正大标宋简体" w:hAnsi="宋体" w:cs="宋体"/>
          <w:color w:val="000000"/>
          <w:sz w:val="32"/>
          <w:szCs w:val="32"/>
        </w:rPr>
      </w:pPr>
      <w:bookmarkStart w:id="79" w:name="_Toc55376148"/>
      <w:bookmarkStart w:id="80" w:name="_Toc55384673"/>
      <w:r>
        <w:rPr>
          <w:rFonts w:ascii="方正大标宋简体" w:eastAsia="方正大标宋简体" w:hAnsi="宋体" w:cs="宋体" w:hint="eastAsia"/>
          <w:color w:val="000000"/>
          <w:sz w:val="32"/>
          <w:szCs w:val="32"/>
        </w:rPr>
        <w:t>阜阳师范大学语言文字工作条例</w:t>
      </w:r>
      <w:bookmarkEnd w:id="79"/>
      <w:bookmarkEnd w:id="80"/>
    </w:p>
    <w:p w:rsidR="00927682" w:rsidRDefault="0092768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校教[2020]18号</w:t>
      </w:r>
    </w:p>
    <w:p w:rsidR="00927682" w:rsidRDefault="00927682" w:rsidP="00927682">
      <w:pPr>
        <w:snapToGrid w:val="0"/>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第一章 总 则</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第一条</w:t>
      </w:r>
      <w:r>
        <w:rPr>
          <w:rFonts w:ascii="宋体" w:hAnsi="宋体" w:cs="宋体" w:hint="eastAsia"/>
          <w:color w:val="000000"/>
          <w:kern w:val="0"/>
          <w:szCs w:val="21"/>
        </w:rPr>
        <w:t xml:space="preserve"> 为深入贯彻《中华人民共和国通用语言文字法》、《教育部国家语委关于进一步加强学校普及普通话和用字规范化工作的通知》以及省教育厅、省语言文字工作委员会有关文件精神，进一步加强我校语言文字工作，特制定本条例。</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第二条</w:t>
      </w:r>
      <w:r>
        <w:rPr>
          <w:rFonts w:ascii="宋体" w:hAnsi="宋体" w:cs="宋体" w:hint="eastAsia"/>
          <w:color w:val="000000"/>
          <w:kern w:val="0"/>
          <w:szCs w:val="21"/>
        </w:rPr>
        <w:t xml:space="preserve"> 语言文字的规范化、标准化是国家主权统一、民族团结、国际交往和社会发展的重要基础。学校是语言文字工作的主阵地，是语言文字规范化、标准化的重要窗口。加强学校语言文字工作是全面推进素质教育的需要，也是学校精神文明建设的重要内容。</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第三条</w:t>
      </w:r>
      <w:r>
        <w:rPr>
          <w:rFonts w:ascii="宋体" w:hAnsi="宋体" w:cs="宋体" w:hint="eastAsia"/>
          <w:color w:val="000000"/>
          <w:kern w:val="0"/>
          <w:szCs w:val="21"/>
        </w:rPr>
        <w:t xml:space="preserve"> 提高语言文字规范意识和应用水平对于广大师生更好地掌握科学文化知识，提高人文素养和实践能力，培养创新精神，对于继承和弘扬中华民族优秀的传统文化，陶冶爱国主义情操和增强民族凝聚力都具有重要的现实意义。</w:t>
      </w:r>
    </w:p>
    <w:p w:rsidR="00927682" w:rsidRDefault="00927682" w:rsidP="00927682">
      <w:pPr>
        <w:snapToGrid w:val="0"/>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第二章 组织机构</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 xml:space="preserve">第四条 </w:t>
      </w:r>
      <w:r>
        <w:rPr>
          <w:rFonts w:ascii="宋体" w:hAnsi="宋体" w:cs="宋体" w:hint="eastAsia"/>
          <w:color w:val="000000"/>
          <w:kern w:val="0"/>
          <w:szCs w:val="21"/>
        </w:rPr>
        <w:t>学校语言文字工作委员会（简称“语委会”，下同）由学校分管教学工作的副校长任主任委员，相关职能部门负责人、相关学院院长及语言文字专家组成。</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第五条</w:t>
      </w:r>
      <w:r>
        <w:rPr>
          <w:rFonts w:ascii="宋体" w:hAnsi="宋体" w:cs="宋体" w:hint="eastAsia"/>
          <w:color w:val="000000"/>
          <w:kern w:val="0"/>
          <w:szCs w:val="21"/>
        </w:rPr>
        <w:t xml:space="preserve"> 语委会下设办公室（简称“语委办”，下同，挂靠在教务处），教务处处长任办公室主任。</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第六条</w:t>
      </w:r>
      <w:r>
        <w:rPr>
          <w:rFonts w:ascii="宋体" w:hAnsi="宋体" w:cs="宋体" w:hint="eastAsia"/>
          <w:color w:val="000000"/>
          <w:kern w:val="0"/>
          <w:szCs w:val="21"/>
        </w:rPr>
        <w:t xml:space="preserve"> 学校成立普通话培训测试站（简称“测试站”，下同，挂靠在教务处），测试站配备站长1名。</w:t>
      </w:r>
    </w:p>
    <w:p w:rsidR="00927682" w:rsidRDefault="00927682" w:rsidP="00927682">
      <w:pPr>
        <w:snapToGrid w:val="0"/>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第三章 工作职责</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第七条</w:t>
      </w:r>
      <w:r>
        <w:rPr>
          <w:rFonts w:ascii="宋体" w:hAnsi="宋体" w:cs="宋体" w:hint="eastAsia"/>
          <w:color w:val="000000"/>
          <w:kern w:val="0"/>
          <w:szCs w:val="21"/>
        </w:rPr>
        <w:t xml:space="preserve"> 校语委会是学校语言文字工作的领导机构，负责领导、组织和协调全校语言文字工作，并负责对学校各部门、学院的语言文字工作进行监督和检查。</w:t>
      </w:r>
    </w:p>
    <w:p w:rsidR="00927682" w:rsidRDefault="00927682" w:rsidP="00927682">
      <w:pPr>
        <w:snapToGrid w:val="0"/>
        <w:spacing w:line="300" w:lineRule="auto"/>
        <w:ind w:firstLineChars="200" w:firstLine="420"/>
        <w:rPr>
          <w:rFonts w:ascii="宋体" w:hAnsi="宋体" w:cs="宋体"/>
          <w:color w:val="000000"/>
          <w:kern w:val="0"/>
          <w:szCs w:val="21"/>
        </w:rPr>
      </w:pPr>
      <w:r>
        <w:rPr>
          <w:rFonts w:ascii="黑体" w:eastAsia="黑体" w:hAnsi="宋体" w:hint="eastAsia"/>
          <w:color w:val="000000"/>
          <w:szCs w:val="21"/>
        </w:rPr>
        <w:t>第八条</w:t>
      </w:r>
      <w:r>
        <w:rPr>
          <w:rFonts w:ascii="宋体" w:hAnsi="宋体" w:cs="宋体" w:hint="eastAsia"/>
          <w:color w:val="000000"/>
          <w:kern w:val="0"/>
          <w:szCs w:val="21"/>
        </w:rPr>
        <w:t xml:space="preserve"> 语委办是学校语言文字工作的具办机构，在校语委会的领导下，负责学校语言文字日常管理工作。具体工作职责如下：</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1.宣传贯彻和落实《中华人民共和国国家通用语言文字法》，执行国家语言文字工作方针及各种规范标准，推进学校语言文字工作的规范化和标准化建设。</w:t>
      </w:r>
    </w:p>
    <w:p w:rsidR="00927682" w:rsidRDefault="00927682" w:rsidP="00927682">
      <w:pPr>
        <w:snapToGrid w:val="0"/>
        <w:spacing w:line="300" w:lineRule="auto"/>
        <w:ind w:firstLineChars="200" w:firstLine="420"/>
        <w:rPr>
          <w:rFonts w:ascii="宋体" w:hAnsi="宋体"/>
          <w:color w:val="000000"/>
          <w:spacing w:val="-6"/>
          <w:szCs w:val="21"/>
        </w:rPr>
      </w:pPr>
      <w:r>
        <w:rPr>
          <w:rFonts w:ascii="宋体" w:hAnsi="宋体" w:hint="eastAsia"/>
          <w:color w:val="000000"/>
          <w:szCs w:val="21"/>
        </w:rPr>
        <w:t>2.制</w:t>
      </w:r>
      <w:r>
        <w:rPr>
          <w:rFonts w:ascii="宋体" w:hAnsi="宋体" w:hint="eastAsia"/>
          <w:color w:val="000000"/>
          <w:spacing w:val="-6"/>
          <w:szCs w:val="21"/>
        </w:rPr>
        <w:t>定学校语言文字工作中长期发展规划、年度工作计划和语言文字专项工作方案。</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3.建立健全语言文字工作目标责任制，建立学校推广普通话、规范用字检查制度，督导、</w:t>
      </w:r>
      <w:r>
        <w:rPr>
          <w:rFonts w:ascii="宋体" w:hAnsi="宋体" w:hint="eastAsia"/>
          <w:color w:val="000000"/>
          <w:szCs w:val="21"/>
        </w:rPr>
        <w:lastRenderedPageBreak/>
        <w:t>检查语言文字的应用情况，做好学校用字规范化工作。</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4.负责语言文字工作人员队伍建设、负责推荐人员参加国家级、省市级语言文字工作的培训与进修。</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5.负责学校“推普宣传周”活动，布置校园“推普”宣传环境，创设推普宣传氛围，开展推普周宣传活动。</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6.强化校园用语，把普通话作为教学、工作、交流和交际用语。</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7.做好学校年度语言文字工作总结、推普周活动总结、表彰工作。</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8.参与语言文字等相关课程的建设，组织相关学院开展普通话培训测试的科学研究。</w:t>
      </w:r>
    </w:p>
    <w:p w:rsidR="00927682" w:rsidRDefault="00927682" w:rsidP="00927682">
      <w:pPr>
        <w:snapToGrid w:val="0"/>
        <w:spacing w:line="300" w:lineRule="auto"/>
        <w:ind w:firstLineChars="200" w:firstLine="420"/>
        <w:rPr>
          <w:rFonts w:ascii="宋体" w:hAnsi="宋体"/>
          <w:color w:val="000000"/>
          <w:szCs w:val="21"/>
        </w:rPr>
      </w:pPr>
      <w:r>
        <w:rPr>
          <w:rFonts w:ascii="宋体" w:hAnsi="宋体" w:hint="eastAsia"/>
          <w:color w:val="000000"/>
          <w:szCs w:val="21"/>
        </w:rPr>
        <w:t>9.完成上级主管部门和学校领导下达的其他与语言文字相关工作。</w:t>
      </w:r>
    </w:p>
    <w:p w:rsidR="00927682" w:rsidRDefault="00927682" w:rsidP="00927682">
      <w:pPr>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测试站是普通话测试的业务机构，由教务处进行业务管理。</w:t>
      </w:r>
      <w:r>
        <w:rPr>
          <w:rFonts w:ascii="宋体" w:hAnsi="宋体" w:cs="宋体" w:hint="eastAsia"/>
          <w:color w:val="000000"/>
          <w:kern w:val="0"/>
          <w:szCs w:val="21"/>
        </w:rPr>
        <w:t>具体工作职责如下：</w:t>
      </w:r>
    </w:p>
    <w:p w:rsidR="00927682" w:rsidRDefault="00927682" w:rsidP="00927682">
      <w:pPr>
        <w:widowControl/>
        <w:spacing w:line="300" w:lineRule="auto"/>
        <w:ind w:firstLineChars="200" w:firstLine="420"/>
        <w:rPr>
          <w:rFonts w:ascii="宋体" w:hAnsi="宋体"/>
          <w:color w:val="000000"/>
          <w:szCs w:val="21"/>
        </w:rPr>
      </w:pPr>
      <w:r>
        <w:rPr>
          <w:rFonts w:ascii="宋体" w:hAnsi="宋体" w:hint="eastAsia"/>
          <w:color w:val="000000"/>
          <w:szCs w:val="21"/>
        </w:rPr>
        <w:t>1.负责测试站的日常运行和管理，根据语委办的工作计划，制定并实施测试站工作计划。</w:t>
      </w:r>
    </w:p>
    <w:p w:rsidR="00927682" w:rsidRDefault="00927682" w:rsidP="00927682">
      <w:pPr>
        <w:widowControl/>
        <w:spacing w:line="300" w:lineRule="auto"/>
        <w:ind w:firstLineChars="200" w:firstLine="420"/>
        <w:rPr>
          <w:rFonts w:ascii="宋体" w:hAnsi="宋体"/>
          <w:color w:val="000000"/>
          <w:szCs w:val="21"/>
        </w:rPr>
      </w:pPr>
      <w:r>
        <w:rPr>
          <w:rFonts w:ascii="宋体" w:hAnsi="宋体" w:hint="eastAsia"/>
          <w:color w:val="000000"/>
          <w:szCs w:val="21"/>
        </w:rPr>
        <w:t>2.贯彻执行上级主管部门有关规定，根据省普通话测试中心的要求，组织学校师生的普通话水平测试。</w:t>
      </w:r>
    </w:p>
    <w:p w:rsidR="00927682" w:rsidRDefault="00927682" w:rsidP="00927682">
      <w:pPr>
        <w:widowControl/>
        <w:spacing w:line="300" w:lineRule="auto"/>
        <w:ind w:firstLineChars="200" w:firstLine="420"/>
        <w:rPr>
          <w:rFonts w:ascii="宋体" w:hAnsi="宋体"/>
          <w:color w:val="000000"/>
          <w:szCs w:val="21"/>
        </w:rPr>
      </w:pPr>
      <w:r>
        <w:rPr>
          <w:rFonts w:ascii="宋体" w:hAnsi="宋体" w:hint="eastAsia"/>
          <w:color w:val="000000"/>
          <w:szCs w:val="21"/>
        </w:rPr>
        <w:t>3.负责学校普通话测试员的推荐、后期培训和考核工作。</w:t>
      </w:r>
    </w:p>
    <w:p w:rsidR="00927682" w:rsidRDefault="00927682" w:rsidP="00927682">
      <w:pPr>
        <w:widowControl/>
        <w:spacing w:line="300" w:lineRule="auto"/>
        <w:ind w:firstLineChars="200" w:firstLine="420"/>
        <w:rPr>
          <w:rFonts w:ascii="宋体" w:hAnsi="宋体"/>
          <w:color w:val="000000"/>
          <w:szCs w:val="21"/>
        </w:rPr>
      </w:pPr>
      <w:r>
        <w:rPr>
          <w:rFonts w:ascii="宋体" w:hAnsi="宋体" w:hint="eastAsia"/>
          <w:color w:val="000000"/>
          <w:szCs w:val="21"/>
        </w:rPr>
        <w:t>4.组织测试员定期开展语言文字、中文信息处理、普通话培训测试等方面的研究和交流。</w:t>
      </w:r>
    </w:p>
    <w:p w:rsidR="00927682" w:rsidRDefault="00927682" w:rsidP="00927682">
      <w:pPr>
        <w:widowControl/>
        <w:spacing w:line="300" w:lineRule="auto"/>
        <w:ind w:firstLineChars="200" w:firstLine="420"/>
        <w:rPr>
          <w:rFonts w:ascii="宋体" w:hAnsi="宋体"/>
          <w:color w:val="000000"/>
          <w:szCs w:val="21"/>
        </w:rPr>
      </w:pPr>
      <w:r>
        <w:rPr>
          <w:rFonts w:ascii="宋体" w:hAnsi="宋体" w:hint="eastAsia"/>
          <w:color w:val="000000"/>
          <w:szCs w:val="21"/>
        </w:rPr>
        <w:t>5.配合学校语委办做好全国推广普通话宣传活动。</w:t>
      </w:r>
    </w:p>
    <w:p w:rsidR="00927682" w:rsidRDefault="00927682" w:rsidP="00927682">
      <w:pPr>
        <w:snapToGrid w:val="0"/>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第四章 附 则</w:t>
      </w:r>
    </w:p>
    <w:p w:rsidR="00927682" w:rsidRDefault="00927682" w:rsidP="00927682">
      <w:pPr>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b/>
          <w:color w:val="000000"/>
          <w:szCs w:val="21"/>
        </w:rPr>
        <w:t xml:space="preserve"> </w:t>
      </w:r>
      <w:r>
        <w:rPr>
          <w:rFonts w:ascii="宋体" w:hAnsi="宋体" w:hint="eastAsia"/>
          <w:color w:val="000000"/>
          <w:szCs w:val="21"/>
        </w:rPr>
        <w:t>学校建立语言文字工作网站、设立宣传栏，及时宣传国家和省有关语言文字工作的法律、法规、文件精神和工作动态，交流经验、提供咨询指导和服务。</w:t>
      </w:r>
    </w:p>
    <w:p w:rsidR="00927682" w:rsidRDefault="00927682" w:rsidP="00927682">
      <w:pPr>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本条例由语委办负责解释。</w:t>
      </w:r>
    </w:p>
    <w:p w:rsidR="00927682" w:rsidRDefault="00927682" w:rsidP="00927682">
      <w:pPr>
        <w:snapToGrid w:val="0"/>
        <w:spacing w:line="300" w:lineRule="auto"/>
        <w:ind w:firstLineChars="200" w:firstLine="420"/>
        <w:rPr>
          <w:rFonts w:ascii="宋体" w:hAnsi="宋体" w:cs="宋体"/>
          <w:b/>
          <w:bCs/>
          <w:color w:val="000000"/>
          <w:kern w:val="0"/>
          <w:szCs w:val="21"/>
        </w:rPr>
      </w:pPr>
      <w:r>
        <w:rPr>
          <w:rFonts w:ascii="黑体" w:eastAsia="黑体" w:hAnsi="宋体" w:hint="eastAsia"/>
          <w:color w:val="000000"/>
          <w:szCs w:val="21"/>
        </w:rPr>
        <w:t>第十二条</w:t>
      </w:r>
      <w:r>
        <w:rPr>
          <w:rFonts w:ascii="宋体" w:hAnsi="宋体" w:hint="eastAsia"/>
          <w:color w:val="000000"/>
          <w:szCs w:val="21"/>
        </w:rPr>
        <w:t xml:space="preserve"> 本条例</w:t>
      </w:r>
      <w:r>
        <w:rPr>
          <w:rFonts w:ascii="宋体" w:hAnsi="宋体" w:cs="宋体" w:hint="eastAsia"/>
          <w:color w:val="000000"/>
          <w:szCs w:val="21"/>
        </w:rPr>
        <w:t>自印发之日起施行，</w:t>
      </w:r>
      <w:r>
        <w:rPr>
          <w:rFonts w:ascii="宋体" w:hAnsi="宋体" w:hint="eastAsia"/>
          <w:color w:val="000000"/>
          <w:szCs w:val="21"/>
        </w:rPr>
        <w:t>原《阜阳师范学院语言文字工作条例》（校教〔2015〕109号）同时废止。</w:t>
      </w:r>
    </w:p>
    <w:p w:rsidR="00927682" w:rsidRDefault="00927682" w:rsidP="00927682">
      <w:pPr>
        <w:adjustRightInd w:val="0"/>
        <w:snapToGrid w:val="0"/>
        <w:spacing w:line="300" w:lineRule="auto"/>
        <w:ind w:firstLineChars="200" w:firstLine="420"/>
        <w:jc w:val="right"/>
        <w:rPr>
          <w:rFonts w:ascii="宋体" w:hAnsi="宋体"/>
          <w:color w:val="000000"/>
          <w:szCs w:val="21"/>
        </w:rPr>
      </w:pPr>
    </w:p>
    <w:p w:rsidR="00927682" w:rsidRDefault="00927682" w:rsidP="00927682">
      <w:pPr>
        <w:adjustRightInd w:val="0"/>
        <w:snapToGrid w:val="0"/>
        <w:spacing w:line="300" w:lineRule="auto"/>
        <w:ind w:right="630"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832537" w:rsidRDefault="00927682" w:rsidP="00832537">
      <w:pPr>
        <w:jc w:val="center"/>
        <w:outlineLvl w:val="0"/>
        <w:rPr>
          <w:rFonts w:ascii="方正大标宋简体" w:eastAsia="方正大标宋简体" w:hAnsi="宋体" w:cs="宋体"/>
          <w:color w:val="000000"/>
          <w:sz w:val="32"/>
          <w:szCs w:val="32"/>
        </w:rPr>
      </w:pPr>
      <w:r>
        <w:rPr>
          <w:rFonts w:ascii="宋体" w:hAnsi="宋体" w:hint="eastAsia"/>
          <w:color w:val="000000"/>
          <w:szCs w:val="21"/>
        </w:rPr>
        <w:br w:type="page"/>
      </w:r>
    </w:p>
    <w:p w:rsidR="002E7BEB" w:rsidRDefault="002E7BEB" w:rsidP="00832537">
      <w:pPr>
        <w:jc w:val="center"/>
        <w:outlineLvl w:val="0"/>
        <w:rPr>
          <w:rFonts w:ascii="方正大标宋简体" w:eastAsia="方正大标宋简体" w:hAnsi="宋体" w:cs="宋体"/>
          <w:color w:val="000000"/>
          <w:sz w:val="32"/>
          <w:szCs w:val="32"/>
        </w:rPr>
      </w:pPr>
      <w:bookmarkStart w:id="81" w:name="_Toc55376168"/>
    </w:p>
    <w:p w:rsidR="00832537" w:rsidRDefault="00832537" w:rsidP="002E7BEB">
      <w:pPr>
        <w:jc w:val="center"/>
        <w:outlineLvl w:val="0"/>
        <w:rPr>
          <w:rFonts w:ascii="方正大标宋简体" w:eastAsia="方正大标宋简体" w:hAnsi="宋体" w:cs="宋体"/>
          <w:color w:val="000000"/>
          <w:sz w:val="32"/>
          <w:szCs w:val="32"/>
        </w:rPr>
      </w:pPr>
      <w:bookmarkStart w:id="82" w:name="_Toc55384674"/>
      <w:r>
        <w:rPr>
          <w:rFonts w:ascii="方正大标宋简体" w:eastAsia="方正大标宋简体" w:hAnsi="宋体" w:cs="宋体" w:hint="eastAsia"/>
          <w:color w:val="000000"/>
          <w:sz w:val="32"/>
          <w:szCs w:val="32"/>
        </w:rPr>
        <w:t>阜阳师范大学青年教师教学导师制实施办法</w:t>
      </w:r>
      <w:bookmarkEnd w:id="81"/>
      <w:bookmarkEnd w:id="82"/>
    </w:p>
    <w:p w:rsidR="00832537" w:rsidRDefault="00832537"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校教〔2020〕19号</w:t>
      </w:r>
    </w:p>
    <w:p w:rsidR="00832537" w:rsidRDefault="00832537" w:rsidP="00832537">
      <w:pPr>
        <w:spacing w:line="288" w:lineRule="auto"/>
        <w:jc w:val="center"/>
        <w:rPr>
          <w:rFonts w:ascii="黑体" w:eastAsia="黑体" w:hAnsi="宋体"/>
          <w:color w:val="000000"/>
          <w:szCs w:val="21"/>
        </w:rPr>
      </w:pPr>
      <w:r>
        <w:rPr>
          <w:rFonts w:ascii="黑体" w:eastAsia="黑体" w:hAnsi="宋体" w:hint="eastAsia"/>
          <w:color w:val="000000"/>
          <w:szCs w:val="21"/>
        </w:rPr>
        <w:t>第一章 总则</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青年教师是学校教学工作的生力军和后备军，培养和提高青年教师教学能力，是学校师资队伍建设的重要任务。为促进青年教师尽快熟悉和适应教学工作，加强青年教师教学能力培养，提高青年教师教学质量与效果，特制定本办法。 </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学校实施青年教师教学导师制，遴选较高德识才学的教师作为青年教师教学能力发展的导师，充分发挥优质师资的教学传、帮、带作用，使青年教师尽快进入教学角色，认真履行教师职责，逐步提高教学能力。</w:t>
      </w:r>
    </w:p>
    <w:p w:rsidR="00832537" w:rsidRDefault="00832537" w:rsidP="00832537">
      <w:pPr>
        <w:spacing w:line="288" w:lineRule="auto"/>
        <w:jc w:val="center"/>
        <w:rPr>
          <w:rFonts w:ascii="黑体" w:eastAsia="黑体" w:hAnsi="宋体"/>
          <w:color w:val="000000"/>
          <w:szCs w:val="21"/>
        </w:rPr>
      </w:pPr>
      <w:r>
        <w:rPr>
          <w:rFonts w:ascii="黑体" w:eastAsia="黑体" w:hAnsi="宋体" w:hint="eastAsia"/>
          <w:color w:val="000000"/>
          <w:szCs w:val="21"/>
        </w:rPr>
        <w:t>第二章　导师选聘</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导师条件。具有良好师德和优良教风，爱岗敬业，为人师表，对工作认真负责；具有丰富的教学经验，教学效果好，具有与接受指导的青年教师相同或相近的学科专业背景，能够进行有效指导；具有副高及以上职称，年龄一般不超过65周岁，身体健康且承担有课堂教学任务。</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指导人数。每位指导教师最多指导1名青年教师。 </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选聘程序。在每学期学生正式上课前或青年教师进校（或转岗）后一个月内，在学院指派或双向选择的基础上，以一对一的形式，协调安排教学导师。导师确定后，报教务处审核批准。 </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聘任时间。一般一学年为一个聘期。 </w:t>
      </w:r>
    </w:p>
    <w:p w:rsidR="00832537" w:rsidRDefault="00832537" w:rsidP="00832537">
      <w:pPr>
        <w:spacing w:line="288" w:lineRule="auto"/>
        <w:jc w:val="center"/>
        <w:rPr>
          <w:rFonts w:ascii="黑体" w:eastAsia="黑体" w:hAnsi="宋体"/>
          <w:color w:val="000000"/>
          <w:szCs w:val="21"/>
        </w:rPr>
      </w:pPr>
      <w:r>
        <w:rPr>
          <w:rFonts w:ascii="黑体" w:eastAsia="黑体" w:hAnsi="宋体" w:hint="eastAsia"/>
          <w:color w:val="000000"/>
          <w:szCs w:val="21"/>
        </w:rPr>
        <w:t>第三章 导师职责</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根据青年教师的实际情况，有针对性地制定指导方案，提出具体措施和相应目标，填写《阜阳师范大学青年教师教学指导计划审批表》，报学院负责人审核、教务处审批。 </w:t>
      </w:r>
    </w:p>
    <w:p w:rsidR="00832537" w:rsidRDefault="00832537" w:rsidP="00832537">
      <w:pPr>
        <w:spacing w:line="288"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指导青年教师熟悉校纪、校规和各教学环节、组织形式和实施过程。课堂教学环节主要包括：讲稿或教学设计、教学进度表的编写，备课、授课、答疑、批改作业、考试和教学反思等。实践教学环节主要包括：实验课、课程设计、毕业设计（论文）、专业实习和专业实训等。教学研究环节主要包括：项目申报、研究过程、结题准备和论文撰写等。 </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督查青年教师教学（助教）准备情况，深入课堂（实验室）进行教学指导。对担任助教的青年教师需重点示范指导，对已任课的教师每学期至少随堂听课指导4次，并指导青年教师讲授2－3次课，使青年教师自觉遵循教学基本原则，灵活运用教学方法，全面提高教学水平。鼓励并指导青年教师进行教学改革实践，努力提高教学质量。</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与青年教师探讨助教课程的教学内容及相关前沿知识，使青年教师明确该课程的教学目标及其在培养方案和课程体系中的地位和作用。</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注重青年教师师德教育与培养，指导期满，要对青年教师进行书面评价。</w:t>
      </w:r>
    </w:p>
    <w:p w:rsidR="00832537" w:rsidRDefault="00832537" w:rsidP="00832537">
      <w:pPr>
        <w:spacing w:line="300" w:lineRule="auto"/>
        <w:jc w:val="center"/>
        <w:rPr>
          <w:rFonts w:ascii="黑体" w:eastAsia="黑体" w:hAnsi="宋体"/>
          <w:color w:val="000000"/>
          <w:szCs w:val="21"/>
        </w:rPr>
      </w:pPr>
      <w:r>
        <w:rPr>
          <w:rFonts w:ascii="黑体" w:eastAsia="黑体" w:hAnsi="宋体" w:hint="eastAsia"/>
          <w:color w:val="000000"/>
          <w:szCs w:val="21"/>
        </w:rPr>
        <w:t>第四章　青年教师学习要求</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指导对象。必须接受指导的青年教师是指近五年（含五年）新进校或新转入教学专业技术岗的青年教师；其他35岁以下青年教师，鼓励学院根据教师个人申请安排导师进行义务指导。</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学习要求 </w:t>
      </w:r>
    </w:p>
    <w:p w:rsidR="00832537" w:rsidRDefault="00832537" w:rsidP="00832537">
      <w:pPr>
        <w:spacing w:line="300" w:lineRule="auto"/>
        <w:ind w:firstLineChars="200" w:firstLine="420"/>
        <w:rPr>
          <w:rFonts w:ascii="宋体" w:hAnsi="宋体"/>
          <w:color w:val="000000"/>
          <w:szCs w:val="21"/>
        </w:rPr>
      </w:pPr>
      <w:r>
        <w:rPr>
          <w:rFonts w:ascii="宋体" w:hAnsi="宋体" w:hint="eastAsia"/>
          <w:color w:val="000000"/>
          <w:szCs w:val="21"/>
        </w:rPr>
        <w:lastRenderedPageBreak/>
        <w:t>1.尊重导师，无教学任务的青年教师可作为教学导师的助教，在导师指导下，参与教学导师的课程教学工作。已任课的青年教师应认真做好教学准备工作，每学期应将教案或课件送请导师审阅，接受指导。</w:t>
      </w:r>
    </w:p>
    <w:p w:rsidR="00832537" w:rsidRDefault="00832537" w:rsidP="00832537">
      <w:pPr>
        <w:spacing w:line="300" w:lineRule="auto"/>
        <w:ind w:firstLineChars="200" w:firstLine="420"/>
        <w:rPr>
          <w:rFonts w:ascii="宋体" w:hAnsi="宋体"/>
          <w:color w:val="000000"/>
          <w:szCs w:val="21"/>
        </w:rPr>
      </w:pPr>
      <w:r>
        <w:rPr>
          <w:rFonts w:ascii="宋体" w:hAnsi="宋体" w:hint="eastAsia"/>
          <w:color w:val="000000"/>
          <w:szCs w:val="21"/>
        </w:rPr>
        <w:t>2.主动接受教学导师在思想、业务方面的指导，积极参加学校或学院组织的教师教学能力发展活动。指导期内随堂观摩学习教学导师的课程教学不少于6次，选听其他有经验教师的课或公开示范课，不断提高教学水平。</w:t>
      </w:r>
    </w:p>
    <w:p w:rsidR="00832537" w:rsidRDefault="00832537" w:rsidP="00832537">
      <w:pPr>
        <w:spacing w:line="300" w:lineRule="auto"/>
        <w:ind w:firstLineChars="200" w:firstLine="420"/>
        <w:rPr>
          <w:rFonts w:ascii="宋体" w:hAnsi="宋体"/>
          <w:color w:val="000000"/>
          <w:szCs w:val="21"/>
        </w:rPr>
      </w:pPr>
      <w:r>
        <w:rPr>
          <w:rFonts w:ascii="宋体" w:hAnsi="宋体" w:hint="eastAsia"/>
          <w:color w:val="000000"/>
          <w:szCs w:val="21"/>
        </w:rPr>
        <w:t>3.定期就个人思想、教学（助教）工作和学习情况进行总结和反思，认真填写《阜阳师范学院青年教师教学导师制工作考核表》，有问题及时与导师沟通解决。</w:t>
      </w:r>
    </w:p>
    <w:p w:rsidR="00832537" w:rsidRDefault="00832537" w:rsidP="00832537">
      <w:pPr>
        <w:spacing w:line="300" w:lineRule="auto"/>
        <w:jc w:val="center"/>
        <w:rPr>
          <w:rFonts w:ascii="黑体" w:eastAsia="黑体" w:hAnsi="宋体"/>
          <w:color w:val="000000"/>
          <w:szCs w:val="21"/>
        </w:rPr>
      </w:pPr>
      <w:r>
        <w:rPr>
          <w:rFonts w:ascii="黑体" w:eastAsia="黑体" w:hAnsi="宋体" w:hint="eastAsia"/>
          <w:color w:val="000000"/>
          <w:szCs w:val="21"/>
        </w:rPr>
        <w:t>第五章　组织管理与考核</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教学导师制以学院组织、实施和管理为主，教师教学发展中心负责记载教学导师业绩档案。各学院应切实做好领导与条件保障工作，充分发挥导师与青年教师的积极性、创造性。</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学院考核。第一学期末学院根据导师职责和青年教师学习要求组织中期检查，一学年指导期满，进行整体考核。考核内容包括导师评价、原始听课记录、学习培训情况、公开课试讲鉴定等。已任课的青年教师还要考核讲稿或教案、课件、教学进度表和学生评教等项目。</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学院考核结束后，学校教师教学发展中心组织专家对当年度全体被指导的青年教师进行试讲考核，具体考核办法另行制订。考核结果分优秀、合格和不合格，其中优秀等次比例不超过被考核对象的30%，考核优秀，颁发荣誉证书。考核结果作为青年教师个人年度考核、评优的依据之一，新进教师试用期内教学考核结果作为学校正式聘用依据。</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导师认真履行职责，指导期满，所指导的青年教师考核合格，学校给予教学导师1200元津贴，考核优秀再给予300元奖励，考核不合格终止其导师资格。 </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所指导的青年教师考核合格后，该教学导师的指导工作记入业绩档案，并作为年度考核、岗位聘任、专业技术评审和评选优秀教师的重要依据。</w:t>
      </w:r>
    </w:p>
    <w:p w:rsidR="00832537" w:rsidRDefault="00832537" w:rsidP="00832537">
      <w:pPr>
        <w:spacing w:line="300" w:lineRule="auto"/>
        <w:jc w:val="center"/>
        <w:rPr>
          <w:rFonts w:ascii="黑体" w:eastAsia="黑体" w:hAnsi="宋体"/>
          <w:color w:val="000000"/>
          <w:szCs w:val="21"/>
        </w:rPr>
      </w:pPr>
    </w:p>
    <w:p w:rsidR="00832537" w:rsidRDefault="00832537" w:rsidP="00832537">
      <w:pPr>
        <w:spacing w:line="300" w:lineRule="auto"/>
        <w:jc w:val="center"/>
        <w:rPr>
          <w:rFonts w:ascii="黑体" w:eastAsia="黑体" w:hAnsi="宋体"/>
          <w:color w:val="000000"/>
          <w:szCs w:val="21"/>
        </w:rPr>
      </w:pPr>
      <w:r>
        <w:rPr>
          <w:rFonts w:ascii="黑体" w:eastAsia="黑体" w:hAnsi="宋体" w:hint="eastAsia"/>
          <w:color w:val="000000"/>
          <w:szCs w:val="21"/>
        </w:rPr>
        <w:t>第六章　附则</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各学院可根据具体情况适当调整，制定实施细则。</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color w:val="000000"/>
          <w:szCs w:val="21"/>
        </w:rPr>
        <w:t xml:space="preserve">　本办法由教务处（教师教学发展中心）负责解释。</w:t>
      </w:r>
    </w:p>
    <w:p w:rsidR="00832537" w:rsidRDefault="00832537" w:rsidP="00832537">
      <w:pPr>
        <w:spacing w:line="300" w:lineRule="auto"/>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color w:val="000000"/>
          <w:szCs w:val="21"/>
        </w:rPr>
        <w:t xml:space="preserve">　本办法自印发之日起施行，原《阜阳师范学院青年教师教学导师制实施办法（试行）》（校教〔2015〕6号）同时废止。</w:t>
      </w:r>
    </w:p>
    <w:p w:rsidR="00832537" w:rsidRDefault="00832537" w:rsidP="00832537">
      <w:pPr>
        <w:spacing w:line="300" w:lineRule="auto"/>
        <w:ind w:firstLineChars="200" w:firstLine="420"/>
        <w:rPr>
          <w:rFonts w:ascii="宋体" w:hAnsi="宋体"/>
          <w:color w:val="000000"/>
          <w:szCs w:val="21"/>
        </w:rPr>
      </w:pPr>
    </w:p>
    <w:p w:rsidR="00832537" w:rsidRDefault="00832537" w:rsidP="00832537">
      <w:pPr>
        <w:spacing w:line="300" w:lineRule="auto"/>
        <w:ind w:firstLineChars="200" w:firstLine="420"/>
        <w:rPr>
          <w:rFonts w:ascii="宋体" w:hAnsi="宋体"/>
          <w:color w:val="000000"/>
          <w:szCs w:val="21"/>
        </w:rPr>
      </w:pPr>
      <w:r>
        <w:rPr>
          <w:rFonts w:ascii="宋体" w:hAnsi="宋体" w:hint="eastAsia"/>
          <w:color w:val="000000"/>
          <w:szCs w:val="21"/>
        </w:rPr>
        <w:t xml:space="preserve">附件：1. 阜阳师范大学青年教师教学指导计划审批表 </w:t>
      </w:r>
    </w:p>
    <w:p w:rsidR="00832537" w:rsidRDefault="00832537" w:rsidP="00832537">
      <w:pPr>
        <w:spacing w:line="300" w:lineRule="auto"/>
        <w:ind w:firstLineChars="500" w:firstLine="1050"/>
        <w:rPr>
          <w:rFonts w:ascii="宋体" w:hAnsi="宋体"/>
          <w:color w:val="000000"/>
          <w:szCs w:val="21"/>
        </w:rPr>
      </w:pPr>
      <w:r>
        <w:rPr>
          <w:rFonts w:ascii="宋体" w:hAnsi="宋体" w:hint="eastAsia"/>
          <w:color w:val="000000"/>
          <w:szCs w:val="21"/>
        </w:rPr>
        <w:t>2. 阜阳师范大学青年教师教学导师制工作考核表</w:t>
      </w:r>
    </w:p>
    <w:p w:rsidR="00832537" w:rsidRDefault="00832537" w:rsidP="00832537">
      <w:pPr>
        <w:pStyle w:val="aa"/>
        <w:spacing w:line="300" w:lineRule="auto"/>
        <w:rPr>
          <w:rFonts w:ascii="宋体" w:eastAsia="宋体" w:hAnsi="宋体"/>
          <w:color w:val="000000"/>
          <w:sz w:val="21"/>
          <w:szCs w:val="21"/>
        </w:rPr>
      </w:pPr>
    </w:p>
    <w:p w:rsidR="00832537" w:rsidRDefault="00832537" w:rsidP="00832537">
      <w:pPr>
        <w:spacing w:line="300" w:lineRule="auto"/>
        <w:ind w:firstLineChars="1800" w:firstLine="3780"/>
        <w:jc w:val="right"/>
        <w:rPr>
          <w:rFonts w:ascii="宋体" w:hAnsi="宋体"/>
          <w:color w:val="000000"/>
          <w:szCs w:val="21"/>
        </w:rPr>
      </w:pPr>
    </w:p>
    <w:p w:rsidR="00832537" w:rsidRDefault="00832537" w:rsidP="00832537">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r>
        <w:rPr>
          <w:rFonts w:ascii="宋体" w:hAnsi="宋体" w:hint="eastAsia"/>
          <w:color w:val="000000"/>
          <w:szCs w:val="21"/>
        </w:rPr>
        <w:t xml:space="preserve">  </w:t>
      </w:r>
    </w:p>
    <w:p w:rsidR="00832537" w:rsidRDefault="00832537" w:rsidP="00832537"/>
    <w:p w:rsidR="00832537" w:rsidRDefault="00832537" w:rsidP="00832537"/>
    <w:p w:rsidR="00832537" w:rsidRDefault="00832537" w:rsidP="00832537">
      <w:pPr>
        <w:spacing w:line="300" w:lineRule="auto"/>
        <w:rPr>
          <w:rFonts w:ascii="宋体" w:hAnsi="宋体"/>
          <w:color w:val="000000"/>
          <w:szCs w:val="21"/>
        </w:rPr>
      </w:pPr>
    </w:p>
    <w:p w:rsidR="00832537" w:rsidRDefault="00832537" w:rsidP="00832537">
      <w:pPr>
        <w:widowControl/>
        <w:rPr>
          <w:rFonts w:ascii="宋体" w:hAnsi="宋体"/>
          <w:bCs/>
          <w:color w:val="000000"/>
          <w:szCs w:val="21"/>
        </w:rPr>
      </w:pPr>
      <w:r>
        <w:rPr>
          <w:rFonts w:ascii="宋体" w:hAnsi="宋体" w:hint="eastAsia"/>
          <w:color w:val="000000"/>
          <w:szCs w:val="21"/>
        </w:rPr>
        <w:br w:type="page"/>
      </w:r>
      <w:r>
        <w:rPr>
          <w:rFonts w:ascii="宋体" w:hAnsi="宋体" w:hint="eastAsia"/>
          <w:bCs/>
          <w:color w:val="000000"/>
          <w:szCs w:val="21"/>
        </w:rPr>
        <w:lastRenderedPageBreak/>
        <w:t>附件1</w:t>
      </w:r>
    </w:p>
    <w:p w:rsidR="00832537" w:rsidRDefault="00832537" w:rsidP="001B7F24">
      <w:pPr>
        <w:widowControl/>
        <w:spacing w:afterLines="50"/>
        <w:jc w:val="center"/>
        <w:rPr>
          <w:rFonts w:ascii="方正大标宋简体" w:eastAsia="方正大标宋简体" w:hAnsi="宋体"/>
          <w:color w:val="000000"/>
          <w:sz w:val="32"/>
          <w:szCs w:val="32"/>
        </w:rPr>
      </w:pPr>
      <w:r>
        <w:rPr>
          <w:rFonts w:ascii="方正大标宋简体" w:eastAsia="方正大标宋简体" w:hAnsi="宋体" w:cs="宋体" w:hint="eastAsia"/>
          <w:color w:val="000000"/>
          <w:kern w:val="0"/>
          <w:sz w:val="32"/>
          <w:szCs w:val="32"/>
          <w:lang w:bidi="bo-CN"/>
        </w:rPr>
        <w:t>阜阳师范大学青年教师教学指导计划审批表</w:t>
      </w: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32"/>
        <w:gridCol w:w="844"/>
        <w:gridCol w:w="1086"/>
        <w:gridCol w:w="969"/>
        <w:gridCol w:w="1016"/>
        <w:gridCol w:w="1196"/>
        <w:gridCol w:w="1172"/>
        <w:gridCol w:w="471"/>
        <w:gridCol w:w="662"/>
        <w:gridCol w:w="1028"/>
      </w:tblGrid>
      <w:tr w:rsidR="00832537" w:rsidTr="002E7BEB">
        <w:trPr>
          <w:trHeight w:hRule="exact" w:val="615"/>
          <w:jc w:val="center"/>
        </w:trPr>
        <w:tc>
          <w:tcPr>
            <w:tcW w:w="1376"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青年教师</w:t>
            </w:r>
          </w:p>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姓名</w:t>
            </w:r>
          </w:p>
        </w:tc>
        <w:tc>
          <w:tcPr>
            <w:tcW w:w="1085"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969" w:type="dxa"/>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性别</w:t>
            </w:r>
          </w:p>
        </w:tc>
        <w:tc>
          <w:tcPr>
            <w:tcW w:w="1016"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196" w:type="dxa"/>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政治面貌</w:t>
            </w:r>
          </w:p>
        </w:tc>
        <w:tc>
          <w:tcPr>
            <w:tcW w:w="1172"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133"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出生年月</w:t>
            </w:r>
          </w:p>
        </w:tc>
        <w:tc>
          <w:tcPr>
            <w:tcW w:w="1027"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r>
      <w:tr w:rsidR="00832537" w:rsidTr="002E7BEB">
        <w:trPr>
          <w:trHeight w:hRule="exact" w:val="525"/>
          <w:jc w:val="center"/>
        </w:trPr>
        <w:tc>
          <w:tcPr>
            <w:tcW w:w="1376"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学  历</w:t>
            </w:r>
          </w:p>
        </w:tc>
        <w:tc>
          <w:tcPr>
            <w:tcW w:w="1085"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毕业学校</w:t>
            </w:r>
          </w:p>
        </w:tc>
        <w:tc>
          <w:tcPr>
            <w:tcW w:w="2368" w:type="dxa"/>
            <w:gridSpan w:val="2"/>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133"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学  位</w:t>
            </w:r>
          </w:p>
        </w:tc>
        <w:tc>
          <w:tcPr>
            <w:tcW w:w="1027"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r>
      <w:tr w:rsidR="00832537" w:rsidTr="002E7BEB">
        <w:trPr>
          <w:trHeight w:hRule="exact" w:val="525"/>
          <w:jc w:val="center"/>
        </w:trPr>
        <w:tc>
          <w:tcPr>
            <w:tcW w:w="2462" w:type="dxa"/>
            <w:gridSpan w:val="3"/>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进校/转岗时间</w:t>
            </w:r>
          </w:p>
        </w:tc>
        <w:tc>
          <w:tcPr>
            <w:tcW w:w="969"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016" w:type="dxa"/>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专业</w:t>
            </w:r>
          </w:p>
        </w:tc>
        <w:tc>
          <w:tcPr>
            <w:tcW w:w="4529" w:type="dxa"/>
            <w:gridSpan w:val="5"/>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r>
      <w:tr w:rsidR="00832537" w:rsidTr="002E7BEB">
        <w:trPr>
          <w:trHeight w:hRule="exact" w:val="525"/>
          <w:jc w:val="center"/>
        </w:trPr>
        <w:tc>
          <w:tcPr>
            <w:tcW w:w="2462" w:type="dxa"/>
            <w:gridSpan w:val="3"/>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导师姓名</w:t>
            </w:r>
          </w:p>
        </w:tc>
        <w:tc>
          <w:tcPr>
            <w:tcW w:w="969"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016" w:type="dxa"/>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职称</w:t>
            </w:r>
          </w:p>
        </w:tc>
        <w:tc>
          <w:tcPr>
            <w:tcW w:w="1196" w:type="dxa"/>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c>
          <w:tcPr>
            <w:tcW w:w="1643" w:type="dxa"/>
            <w:gridSpan w:val="2"/>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学历</w:t>
            </w:r>
          </w:p>
        </w:tc>
        <w:tc>
          <w:tcPr>
            <w:tcW w:w="1690" w:type="dxa"/>
            <w:gridSpan w:val="2"/>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tc>
      </w:tr>
      <w:tr w:rsidR="00832537" w:rsidTr="002E7BEB">
        <w:trPr>
          <w:trHeight w:val="933"/>
          <w:jc w:val="center"/>
        </w:trPr>
        <w:tc>
          <w:tcPr>
            <w:tcW w:w="532" w:type="dxa"/>
            <w:vMerge w:val="restart"/>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教学导师培养计划内容</w:t>
            </w:r>
          </w:p>
        </w:tc>
        <w:tc>
          <w:tcPr>
            <w:tcW w:w="8443" w:type="dxa"/>
            <w:gridSpan w:val="9"/>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第  学期：        年   月至        年    月</w:t>
            </w:r>
          </w:p>
        </w:tc>
      </w:tr>
      <w:tr w:rsidR="00832537" w:rsidTr="002E7BEB">
        <w:trPr>
          <w:trHeight w:val="933"/>
          <w:jc w:val="center"/>
        </w:trPr>
        <w:tc>
          <w:tcPr>
            <w:tcW w:w="532" w:type="dxa"/>
            <w:vMerge/>
            <w:tcBorders>
              <w:top w:val="single" w:sz="8" w:space="0" w:color="auto"/>
              <w:left w:val="single" w:sz="8" w:space="0" w:color="auto"/>
              <w:bottom w:val="single" w:sz="8" w:space="0" w:color="auto"/>
              <w:right w:val="single" w:sz="8" w:space="0" w:color="auto"/>
            </w:tcBorders>
            <w:vAlign w:val="center"/>
            <w:hideMark/>
          </w:tcPr>
          <w:p w:rsidR="00832537" w:rsidRDefault="00832537">
            <w:pPr>
              <w:widowControl/>
              <w:jc w:val="left"/>
              <w:rPr>
                <w:rFonts w:ascii="宋体" w:hAnsi="宋体"/>
                <w:color w:val="000000"/>
                <w:sz w:val="18"/>
                <w:szCs w:val="18"/>
              </w:rPr>
            </w:pPr>
          </w:p>
        </w:tc>
        <w:tc>
          <w:tcPr>
            <w:tcW w:w="8443" w:type="dxa"/>
            <w:gridSpan w:val="9"/>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rPr>
                <w:rFonts w:ascii="宋体" w:hAnsi="宋体"/>
                <w:color w:val="000000"/>
                <w:sz w:val="18"/>
                <w:szCs w:val="18"/>
              </w:rPr>
            </w:pPr>
          </w:p>
        </w:tc>
      </w:tr>
      <w:tr w:rsidR="00832537" w:rsidTr="002E7BEB">
        <w:trPr>
          <w:trHeight w:val="67"/>
          <w:jc w:val="center"/>
        </w:trPr>
        <w:tc>
          <w:tcPr>
            <w:tcW w:w="532" w:type="dxa"/>
            <w:vMerge/>
            <w:tcBorders>
              <w:top w:val="single" w:sz="8" w:space="0" w:color="auto"/>
              <w:left w:val="single" w:sz="8" w:space="0" w:color="auto"/>
              <w:bottom w:val="single" w:sz="8" w:space="0" w:color="auto"/>
              <w:right w:val="single" w:sz="8" w:space="0" w:color="auto"/>
            </w:tcBorders>
            <w:vAlign w:val="center"/>
            <w:hideMark/>
          </w:tcPr>
          <w:p w:rsidR="00832537" w:rsidRDefault="00832537">
            <w:pPr>
              <w:widowControl/>
              <w:jc w:val="left"/>
              <w:rPr>
                <w:rFonts w:ascii="宋体" w:hAnsi="宋体"/>
                <w:color w:val="000000"/>
                <w:sz w:val="18"/>
                <w:szCs w:val="18"/>
              </w:rPr>
            </w:pPr>
          </w:p>
        </w:tc>
        <w:tc>
          <w:tcPr>
            <w:tcW w:w="8443" w:type="dxa"/>
            <w:gridSpan w:val="9"/>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第  学期：       年    月至        年    月</w:t>
            </w:r>
          </w:p>
        </w:tc>
      </w:tr>
      <w:tr w:rsidR="00832537" w:rsidTr="002E7BEB">
        <w:trPr>
          <w:trHeight w:val="2449"/>
          <w:jc w:val="center"/>
        </w:trPr>
        <w:tc>
          <w:tcPr>
            <w:tcW w:w="532" w:type="dxa"/>
            <w:vMerge/>
            <w:tcBorders>
              <w:top w:val="single" w:sz="8" w:space="0" w:color="auto"/>
              <w:left w:val="single" w:sz="8" w:space="0" w:color="auto"/>
              <w:bottom w:val="single" w:sz="8" w:space="0" w:color="auto"/>
              <w:right w:val="single" w:sz="8" w:space="0" w:color="auto"/>
            </w:tcBorders>
            <w:vAlign w:val="center"/>
            <w:hideMark/>
          </w:tcPr>
          <w:p w:rsidR="00832537" w:rsidRDefault="00832537">
            <w:pPr>
              <w:widowControl/>
              <w:jc w:val="left"/>
              <w:rPr>
                <w:rFonts w:ascii="宋体" w:hAnsi="宋体"/>
                <w:color w:val="000000"/>
                <w:sz w:val="18"/>
                <w:szCs w:val="18"/>
              </w:rPr>
            </w:pPr>
          </w:p>
        </w:tc>
        <w:tc>
          <w:tcPr>
            <w:tcW w:w="8443" w:type="dxa"/>
            <w:gridSpan w:val="9"/>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jc w:val="center"/>
              <w:rPr>
                <w:rFonts w:ascii="宋体" w:hAnsi="宋体"/>
                <w:color w:val="000000"/>
                <w:sz w:val="18"/>
                <w:szCs w:val="18"/>
              </w:rPr>
            </w:pPr>
          </w:p>
          <w:p w:rsidR="002E7BEB" w:rsidRDefault="002E7BEB">
            <w:pPr>
              <w:spacing w:line="300" w:lineRule="auto"/>
              <w:jc w:val="center"/>
              <w:rPr>
                <w:rFonts w:ascii="宋体" w:hAnsi="宋体"/>
                <w:color w:val="000000"/>
                <w:sz w:val="18"/>
                <w:szCs w:val="18"/>
              </w:rPr>
            </w:pPr>
          </w:p>
        </w:tc>
      </w:tr>
      <w:tr w:rsidR="00832537" w:rsidTr="002E7BEB">
        <w:trPr>
          <w:trHeight w:val="531"/>
          <w:jc w:val="center"/>
        </w:trPr>
        <w:tc>
          <w:tcPr>
            <w:tcW w:w="8976" w:type="dxa"/>
            <w:gridSpan w:val="10"/>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rPr>
                <w:rFonts w:ascii="宋体" w:hAnsi="宋体"/>
                <w:color w:val="000000"/>
                <w:sz w:val="18"/>
                <w:szCs w:val="18"/>
              </w:rPr>
            </w:pPr>
            <w:r>
              <w:rPr>
                <w:rFonts w:ascii="宋体" w:hAnsi="宋体" w:hint="eastAsia"/>
                <w:color w:val="000000"/>
                <w:sz w:val="18"/>
                <w:szCs w:val="18"/>
              </w:rPr>
              <w:t>导师签字：                                 日期：</w:t>
            </w:r>
          </w:p>
        </w:tc>
      </w:tr>
      <w:tr w:rsidR="00832537" w:rsidTr="002E7BEB">
        <w:trPr>
          <w:trHeight w:val="465"/>
          <w:jc w:val="center"/>
        </w:trPr>
        <w:tc>
          <w:tcPr>
            <w:tcW w:w="8976" w:type="dxa"/>
            <w:gridSpan w:val="10"/>
            <w:tcBorders>
              <w:top w:val="single" w:sz="8" w:space="0" w:color="auto"/>
              <w:left w:val="single" w:sz="8" w:space="0" w:color="auto"/>
              <w:bottom w:val="single" w:sz="8" w:space="0" w:color="auto"/>
              <w:right w:val="single" w:sz="8" w:space="0" w:color="auto"/>
            </w:tcBorders>
            <w:vAlign w:val="center"/>
            <w:hideMark/>
          </w:tcPr>
          <w:p w:rsidR="00832537" w:rsidRDefault="00832537">
            <w:pPr>
              <w:spacing w:line="300" w:lineRule="auto"/>
              <w:rPr>
                <w:rFonts w:ascii="宋体" w:hAnsi="宋体"/>
                <w:color w:val="000000"/>
                <w:sz w:val="18"/>
                <w:szCs w:val="18"/>
              </w:rPr>
            </w:pPr>
            <w:r>
              <w:rPr>
                <w:rFonts w:ascii="宋体" w:hAnsi="宋体" w:hint="eastAsia"/>
                <w:color w:val="000000"/>
                <w:sz w:val="18"/>
                <w:szCs w:val="18"/>
              </w:rPr>
              <w:t>青年教师签字：                             日期：</w:t>
            </w:r>
          </w:p>
        </w:tc>
      </w:tr>
      <w:tr w:rsidR="00832537" w:rsidTr="002E7BEB">
        <w:trPr>
          <w:trHeight w:val="1164"/>
          <w:jc w:val="center"/>
        </w:trPr>
        <w:tc>
          <w:tcPr>
            <w:tcW w:w="8976" w:type="dxa"/>
            <w:gridSpan w:val="10"/>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rPr>
                <w:rFonts w:ascii="宋体" w:hAnsi="宋体"/>
                <w:color w:val="000000"/>
                <w:sz w:val="18"/>
                <w:szCs w:val="18"/>
              </w:rPr>
            </w:pPr>
            <w:r>
              <w:rPr>
                <w:rFonts w:ascii="宋体" w:hAnsi="宋体" w:hint="eastAsia"/>
                <w:color w:val="000000"/>
                <w:sz w:val="18"/>
                <w:szCs w:val="18"/>
              </w:rPr>
              <w:t>学院审批意见</w:t>
            </w:r>
          </w:p>
          <w:p w:rsidR="00832537" w:rsidRDefault="00832537">
            <w:pPr>
              <w:spacing w:line="300" w:lineRule="auto"/>
              <w:rPr>
                <w:rFonts w:ascii="宋体" w:hAnsi="宋体"/>
                <w:color w:val="000000"/>
                <w:sz w:val="18"/>
                <w:szCs w:val="18"/>
              </w:rPr>
            </w:pPr>
          </w:p>
          <w:p w:rsidR="002E7BEB" w:rsidRDefault="002E7BEB">
            <w:pPr>
              <w:spacing w:line="300" w:lineRule="auto"/>
              <w:rPr>
                <w:rFonts w:ascii="宋体" w:hAnsi="宋体"/>
                <w:color w:val="000000"/>
                <w:sz w:val="18"/>
                <w:szCs w:val="18"/>
              </w:rPr>
            </w:pPr>
          </w:p>
          <w:p w:rsidR="002E7BEB" w:rsidRDefault="002E7BEB">
            <w:pPr>
              <w:spacing w:line="300" w:lineRule="auto"/>
              <w:rPr>
                <w:rFonts w:ascii="宋体" w:hAnsi="宋体"/>
                <w:color w:val="000000"/>
                <w:sz w:val="18"/>
                <w:szCs w:val="18"/>
              </w:rPr>
            </w:pPr>
          </w:p>
          <w:p w:rsidR="002E7BEB" w:rsidRDefault="002E7BEB">
            <w:pPr>
              <w:spacing w:line="300" w:lineRule="auto"/>
              <w:rPr>
                <w:rFonts w:ascii="宋体" w:hAnsi="宋体"/>
                <w:color w:val="000000"/>
                <w:sz w:val="18"/>
                <w:szCs w:val="18"/>
              </w:rPr>
            </w:pPr>
          </w:p>
          <w:p w:rsidR="00832537" w:rsidRDefault="00832537">
            <w:pPr>
              <w:spacing w:line="300" w:lineRule="auto"/>
              <w:jc w:val="center"/>
              <w:rPr>
                <w:rFonts w:ascii="宋体" w:hAnsi="宋体"/>
                <w:color w:val="000000"/>
                <w:sz w:val="18"/>
                <w:szCs w:val="18"/>
              </w:rPr>
            </w:pPr>
          </w:p>
          <w:p w:rsidR="00832537" w:rsidRDefault="00832537">
            <w:pPr>
              <w:tabs>
                <w:tab w:val="center" w:pos="4716"/>
              </w:tabs>
              <w:spacing w:line="300" w:lineRule="auto"/>
              <w:ind w:firstLineChars="1050" w:firstLine="1890"/>
              <w:rPr>
                <w:rFonts w:ascii="宋体" w:hAnsi="宋体"/>
                <w:color w:val="000000"/>
                <w:sz w:val="18"/>
                <w:szCs w:val="18"/>
              </w:rPr>
            </w:pPr>
            <w:r>
              <w:rPr>
                <w:rFonts w:ascii="宋体" w:hAnsi="宋体" w:hint="eastAsia"/>
                <w:color w:val="000000"/>
                <w:sz w:val="18"/>
                <w:szCs w:val="18"/>
              </w:rPr>
              <w:t>学院院长签字：</w:t>
            </w:r>
            <w:r>
              <w:rPr>
                <w:rFonts w:ascii="宋体" w:hAnsi="宋体" w:hint="eastAsia"/>
                <w:color w:val="000000"/>
                <w:sz w:val="18"/>
                <w:szCs w:val="18"/>
              </w:rPr>
              <w:tab/>
              <w:t xml:space="preserve">                    学院（部）公章</w:t>
            </w:r>
          </w:p>
          <w:p w:rsidR="00832537" w:rsidRDefault="00832537">
            <w:pPr>
              <w:spacing w:line="300" w:lineRule="auto"/>
              <w:rPr>
                <w:rFonts w:ascii="宋体" w:hAnsi="宋体"/>
                <w:color w:val="000000"/>
                <w:sz w:val="18"/>
                <w:szCs w:val="18"/>
              </w:rPr>
            </w:pPr>
            <w:r>
              <w:rPr>
                <w:rFonts w:ascii="宋体" w:hAnsi="宋体" w:hint="eastAsia"/>
                <w:color w:val="000000"/>
                <w:sz w:val="18"/>
                <w:szCs w:val="18"/>
              </w:rPr>
              <w:t xml:space="preserve">                                      年   月   日</w:t>
            </w:r>
          </w:p>
        </w:tc>
      </w:tr>
      <w:tr w:rsidR="00832537" w:rsidTr="002E7BEB">
        <w:trPr>
          <w:trHeight w:val="1575"/>
          <w:jc w:val="center"/>
        </w:trPr>
        <w:tc>
          <w:tcPr>
            <w:tcW w:w="8976" w:type="dxa"/>
            <w:gridSpan w:val="10"/>
            <w:tcBorders>
              <w:top w:val="single" w:sz="8" w:space="0" w:color="auto"/>
              <w:left w:val="single" w:sz="8" w:space="0" w:color="auto"/>
              <w:bottom w:val="single" w:sz="8" w:space="0" w:color="auto"/>
              <w:right w:val="single" w:sz="8" w:space="0" w:color="auto"/>
            </w:tcBorders>
            <w:vAlign w:val="center"/>
          </w:tcPr>
          <w:p w:rsidR="00832537" w:rsidRDefault="00832537">
            <w:pPr>
              <w:spacing w:line="300" w:lineRule="auto"/>
              <w:rPr>
                <w:rFonts w:ascii="宋体" w:hAnsi="宋体"/>
                <w:color w:val="000000"/>
                <w:sz w:val="18"/>
                <w:szCs w:val="18"/>
              </w:rPr>
            </w:pPr>
            <w:r>
              <w:rPr>
                <w:rFonts w:ascii="宋体" w:hAnsi="宋体" w:hint="eastAsia"/>
                <w:color w:val="000000"/>
                <w:sz w:val="18"/>
                <w:szCs w:val="18"/>
              </w:rPr>
              <w:t>教务处（教师教学发展中心）审批意见</w:t>
            </w:r>
          </w:p>
          <w:p w:rsidR="00832537" w:rsidRDefault="00832537">
            <w:pPr>
              <w:spacing w:line="300" w:lineRule="auto"/>
              <w:rPr>
                <w:rFonts w:ascii="宋体" w:hAnsi="宋体"/>
                <w:color w:val="000000"/>
                <w:sz w:val="18"/>
                <w:szCs w:val="18"/>
              </w:rPr>
            </w:pPr>
          </w:p>
          <w:p w:rsidR="00832537" w:rsidRDefault="00832537">
            <w:pPr>
              <w:spacing w:line="300" w:lineRule="auto"/>
              <w:jc w:val="center"/>
              <w:rPr>
                <w:rFonts w:ascii="宋体" w:hAnsi="宋体"/>
                <w:color w:val="000000"/>
                <w:sz w:val="18"/>
                <w:szCs w:val="18"/>
              </w:rPr>
            </w:pPr>
          </w:p>
          <w:p w:rsidR="002E7BEB" w:rsidRDefault="002E7BEB">
            <w:pPr>
              <w:spacing w:line="300" w:lineRule="auto"/>
              <w:jc w:val="center"/>
              <w:rPr>
                <w:rFonts w:ascii="宋体" w:hAnsi="宋体"/>
                <w:color w:val="000000"/>
                <w:sz w:val="18"/>
                <w:szCs w:val="18"/>
              </w:rPr>
            </w:pPr>
          </w:p>
          <w:p w:rsidR="002E7BEB" w:rsidRDefault="002E7BEB">
            <w:pPr>
              <w:spacing w:line="300" w:lineRule="auto"/>
              <w:jc w:val="center"/>
              <w:rPr>
                <w:rFonts w:ascii="宋体" w:hAnsi="宋体"/>
                <w:color w:val="000000"/>
                <w:sz w:val="18"/>
                <w:szCs w:val="18"/>
              </w:rPr>
            </w:pPr>
          </w:p>
          <w:p w:rsidR="002E7BEB" w:rsidRDefault="002E7BEB">
            <w:pPr>
              <w:spacing w:line="300" w:lineRule="auto"/>
              <w:jc w:val="center"/>
              <w:rPr>
                <w:rFonts w:ascii="宋体" w:hAnsi="宋体"/>
                <w:color w:val="000000"/>
                <w:sz w:val="18"/>
                <w:szCs w:val="18"/>
              </w:rPr>
            </w:pPr>
          </w:p>
          <w:p w:rsidR="00832537" w:rsidRDefault="00832537">
            <w:pPr>
              <w:spacing w:line="300" w:lineRule="auto"/>
              <w:jc w:val="center"/>
              <w:rPr>
                <w:rFonts w:ascii="宋体" w:hAnsi="宋体"/>
                <w:color w:val="000000"/>
                <w:sz w:val="18"/>
                <w:szCs w:val="18"/>
              </w:rPr>
            </w:pPr>
          </w:p>
          <w:p w:rsidR="00832537" w:rsidRDefault="00832537">
            <w:pPr>
              <w:tabs>
                <w:tab w:val="center" w:pos="4716"/>
              </w:tabs>
              <w:spacing w:line="300" w:lineRule="auto"/>
              <w:ind w:firstLineChars="50" w:firstLine="90"/>
              <w:rPr>
                <w:rFonts w:ascii="宋体" w:hAnsi="宋体"/>
                <w:color w:val="000000"/>
                <w:sz w:val="18"/>
                <w:szCs w:val="18"/>
              </w:rPr>
            </w:pPr>
            <w:r>
              <w:rPr>
                <w:rFonts w:ascii="宋体" w:hAnsi="宋体" w:hint="eastAsia"/>
                <w:color w:val="000000"/>
                <w:sz w:val="18"/>
                <w:szCs w:val="18"/>
              </w:rPr>
              <w:t>教务处处长签字：</w:t>
            </w:r>
            <w:r>
              <w:rPr>
                <w:rFonts w:ascii="宋体" w:hAnsi="宋体" w:hint="eastAsia"/>
                <w:color w:val="000000"/>
                <w:sz w:val="18"/>
                <w:szCs w:val="18"/>
              </w:rPr>
              <w:tab/>
              <w:t xml:space="preserve">                                         公   章</w:t>
            </w:r>
          </w:p>
          <w:p w:rsidR="00832537" w:rsidRDefault="00832537">
            <w:pPr>
              <w:spacing w:line="300" w:lineRule="auto"/>
              <w:jc w:val="center"/>
              <w:rPr>
                <w:rFonts w:ascii="宋体" w:hAnsi="宋体"/>
                <w:color w:val="000000"/>
                <w:sz w:val="18"/>
                <w:szCs w:val="18"/>
              </w:rPr>
            </w:pPr>
            <w:r>
              <w:rPr>
                <w:rFonts w:ascii="宋体" w:hAnsi="宋体" w:hint="eastAsia"/>
                <w:color w:val="000000"/>
                <w:sz w:val="18"/>
                <w:szCs w:val="18"/>
              </w:rPr>
              <w:t xml:space="preserve">                                                        年   月   日</w:t>
            </w:r>
          </w:p>
        </w:tc>
      </w:tr>
    </w:tbl>
    <w:p w:rsidR="00832537" w:rsidRDefault="00832537" w:rsidP="00832537">
      <w:pPr>
        <w:widowControl/>
        <w:spacing w:before="100" w:beforeAutospacing="1" w:after="100" w:afterAutospacing="1" w:line="300" w:lineRule="auto"/>
        <w:rPr>
          <w:rFonts w:ascii="宋体" w:hAnsi="宋体"/>
          <w:b/>
          <w:bCs/>
          <w:color w:val="000000"/>
          <w:szCs w:val="21"/>
        </w:rPr>
      </w:pPr>
      <w:r>
        <w:rPr>
          <w:rFonts w:ascii="宋体" w:hAnsi="宋体" w:hint="eastAsia"/>
          <w:b/>
          <w:bCs/>
          <w:color w:val="000000"/>
          <w:szCs w:val="21"/>
        </w:rPr>
        <w:lastRenderedPageBreak/>
        <w:t>附件2</w:t>
      </w:r>
    </w:p>
    <w:p w:rsidR="00832537" w:rsidRDefault="00832537" w:rsidP="00832537">
      <w:pPr>
        <w:snapToGrid w:val="0"/>
        <w:spacing w:line="300" w:lineRule="auto"/>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阜阳师范大学青年教师教学导师制工作考核表</w:t>
      </w:r>
    </w:p>
    <w:p w:rsidR="00832537" w:rsidRDefault="00832537" w:rsidP="00832537">
      <w:pPr>
        <w:spacing w:line="300" w:lineRule="auto"/>
        <w:rPr>
          <w:rFonts w:ascii="宋体" w:hAnsi="宋体"/>
          <w:color w:val="000000"/>
          <w:szCs w:val="21"/>
        </w:rPr>
      </w:pPr>
    </w:p>
    <w:tbl>
      <w:tblPr>
        <w:tblW w:w="8835"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65"/>
        <w:gridCol w:w="315"/>
        <w:gridCol w:w="540"/>
        <w:gridCol w:w="216"/>
        <w:gridCol w:w="705"/>
        <w:gridCol w:w="720"/>
        <w:gridCol w:w="540"/>
        <w:gridCol w:w="83"/>
        <w:gridCol w:w="428"/>
        <w:gridCol w:w="15"/>
        <w:gridCol w:w="740"/>
        <w:gridCol w:w="437"/>
        <w:gridCol w:w="490"/>
        <w:gridCol w:w="1114"/>
        <w:gridCol w:w="1371"/>
      </w:tblGrid>
      <w:tr w:rsidR="00832537" w:rsidTr="002E7BEB">
        <w:trPr>
          <w:cantSplit/>
          <w:trHeight w:val="622"/>
          <w:jc w:val="center"/>
        </w:trPr>
        <w:tc>
          <w:tcPr>
            <w:tcW w:w="11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pacing w:val="-4"/>
                <w:szCs w:val="21"/>
              </w:rPr>
            </w:pPr>
            <w:r>
              <w:rPr>
                <w:rFonts w:ascii="宋体" w:hAnsi="宋体" w:hint="eastAsia"/>
                <w:bCs/>
                <w:color w:val="000000"/>
                <w:spacing w:val="-4"/>
                <w:szCs w:val="21"/>
              </w:rPr>
              <w:t>青年教师基本情况</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姓 名</w:t>
            </w:r>
          </w:p>
        </w:tc>
        <w:tc>
          <w:tcPr>
            <w:tcW w:w="705"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性别</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183"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出生年月</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政治面貌</w:t>
            </w:r>
          </w:p>
        </w:tc>
        <w:tc>
          <w:tcPr>
            <w:tcW w:w="1371"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r>
      <w:tr w:rsidR="00832537" w:rsidTr="002E7BEB">
        <w:trPr>
          <w:cantSplit/>
          <w:trHeight w:val="459"/>
          <w:jc w:val="center"/>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pacing w:val="-4"/>
                <w:szCs w:val="21"/>
              </w:rPr>
            </w:pP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学历学位</w:t>
            </w:r>
          </w:p>
        </w:tc>
        <w:tc>
          <w:tcPr>
            <w:tcW w:w="705"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343"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何时何校</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何专业毕业</w:t>
            </w:r>
          </w:p>
        </w:tc>
        <w:tc>
          <w:tcPr>
            <w:tcW w:w="4595" w:type="dxa"/>
            <w:gridSpan w:val="7"/>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r>
      <w:tr w:rsidR="00832537" w:rsidTr="002E7BEB">
        <w:trPr>
          <w:cantSplit/>
          <w:trHeight w:val="594"/>
          <w:jc w:val="center"/>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pacing w:val="-4"/>
                <w:szCs w:val="21"/>
              </w:rPr>
            </w:pP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进校时间</w:t>
            </w:r>
          </w:p>
        </w:tc>
        <w:tc>
          <w:tcPr>
            <w:tcW w:w="705"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343"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所授主要</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课   程</w:t>
            </w:r>
          </w:p>
        </w:tc>
        <w:tc>
          <w:tcPr>
            <w:tcW w:w="4595" w:type="dxa"/>
            <w:gridSpan w:val="7"/>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r>
      <w:tr w:rsidR="00832537" w:rsidTr="002E7BEB">
        <w:trPr>
          <w:cantSplit/>
          <w:trHeight w:val="594"/>
          <w:jc w:val="center"/>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pacing w:val="-4"/>
                <w:szCs w:val="21"/>
              </w:rPr>
            </w:pPr>
          </w:p>
        </w:tc>
        <w:tc>
          <w:tcPr>
            <w:tcW w:w="1776" w:type="dxa"/>
            <w:gridSpan w:val="4"/>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指导起止时间</w:t>
            </w:r>
          </w:p>
        </w:tc>
        <w:tc>
          <w:tcPr>
            <w:tcW w:w="5938" w:type="dxa"/>
            <w:gridSpan w:val="10"/>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年      月至        年     月</w:t>
            </w:r>
          </w:p>
        </w:tc>
      </w:tr>
      <w:tr w:rsidR="00832537" w:rsidTr="002E7BEB">
        <w:trPr>
          <w:cantSplit/>
          <w:trHeight w:val="515"/>
          <w:jc w:val="center"/>
        </w:trPr>
        <w:tc>
          <w:tcPr>
            <w:tcW w:w="11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pacing w:val="-4"/>
                <w:szCs w:val="21"/>
              </w:rPr>
            </w:pPr>
            <w:r>
              <w:rPr>
                <w:rFonts w:ascii="宋体" w:hAnsi="宋体" w:hint="eastAsia"/>
                <w:bCs/>
                <w:color w:val="000000"/>
                <w:spacing w:val="-4"/>
                <w:szCs w:val="21"/>
              </w:rPr>
              <w:t>导师情况</w:t>
            </w:r>
          </w:p>
        </w:tc>
        <w:tc>
          <w:tcPr>
            <w:tcW w:w="1071"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姓 名</w:t>
            </w:r>
          </w:p>
        </w:tc>
        <w:tc>
          <w:tcPr>
            <w:tcW w:w="705"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性别</w:t>
            </w:r>
          </w:p>
        </w:tc>
        <w:tc>
          <w:tcPr>
            <w:tcW w:w="623" w:type="dxa"/>
            <w:gridSpan w:val="2"/>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183"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出生年月</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1114" w:type="dxa"/>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职称</w:t>
            </w:r>
          </w:p>
        </w:tc>
        <w:tc>
          <w:tcPr>
            <w:tcW w:w="1371" w:type="dxa"/>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r>
      <w:tr w:rsidR="00832537" w:rsidTr="002E7BEB">
        <w:trPr>
          <w:cantSplit/>
          <w:trHeight w:val="543"/>
          <w:jc w:val="center"/>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pacing w:val="-4"/>
                <w:szCs w:val="21"/>
              </w:rPr>
            </w:pPr>
          </w:p>
        </w:tc>
        <w:tc>
          <w:tcPr>
            <w:tcW w:w="1776" w:type="dxa"/>
            <w:gridSpan w:val="4"/>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所授主要课程</w:t>
            </w:r>
          </w:p>
        </w:tc>
        <w:tc>
          <w:tcPr>
            <w:tcW w:w="5938" w:type="dxa"/>
            <w:gridSpan w:val="10"/>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rPr>
                <w:rFonts w:ascii="宋体" w:hAnsi="宋体"/>
                <w:bCs/>
                <w:color w:val="000000"/>
                <w:szCs w:val="21"/>
              </w:rPr>
            </w:pPr>
          </w:p>
        </w:tc>
      </w:tr>
      <w:tr w:rsidR="00832537" w:rsidTr="002E7BEB">
        <w:trPr>
          <w:cantSplit/>
          <w:trHeight w:val="4500"/>
          <w:jc w:val="center"/>
        </w:trPr>
        <w:tc>
          <w:tcPr>
            <w:tcW w:w="8835" w:type="dxa"/>
            <w:gridSpan w:val="16"/>
            <w:tcBorders>
              <w:top w:val="single" w:sz="4" w:space="0" w:color="auto"/>
              <w:left w:val="single" w:sz="4" w:space="0" w:color="auto"/>
              <w:bottom w:val="single" w:sz="4" w:space="0" w:color="auto"/>
              <w:right w:val="single" w:sz="4" w:space="0" w:color="auto"/>
            </w:tcBorders>
            <w:vAlign w:val="center"/>
          </w:tcPr>
          <w:p w:rsidR="00832537" w:rsidRDefault="00832537">
            <w:pPr>
              <w:tabs>
                <w:tab w:val="left" w:pos="6636"/>
              </w:tabs>
              <w:spacing w:line="300" w:lineRule="auto"/>
              <w:jc w:val="left"/>
              <w:rPr>
                <w:rFonts w:ascii="宋体" w:hAnsi="宋体"/>
                <w:color w:val="000000"/>
                <w:szCs w:val="21"/>
              </w:rPr>
            </w:pPr>
            <w:r>
              <w:rPr>
                <w:rFonts w:ascii="宋体" w:hAnsi="宋体" w:hint="eastAsia"/>
                <w:color w:val="000000"/>
                <w:szCs w:val="21"/>
              </w:rPr>
              <w:t>青年教师自我小结（主要描述指导期内开展的主要工作，1000字以上</w:t>
            </w:r>
            <w:r>
              <w:rPr>
                <w:rFonts w:ascii="宋体" w:hAnsi="宋体" w:hint="eastAsia"/>
                <w:bCs/>
                <w:color w:val="000000"/>
                <w:szCs w:val="21"/>
              </w:rPr>
              <w:t>，可另附页</w:t>
            </w:r>
            <w:r>
              <w:rPr>
                <w:rFonts w:ascii="宋体" w:hAnsi="宋体" w:hint="eastAsia"/>
                <w:color w:val="000000"/>
                <w:szCs w:val="21"/>
              </w:rPr>
              <w:t>）</w:t>
            </w: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r>
              <w:rPr>
                <w:rFonts w:ascii="宋体" w:hAnsi="宋体" w:hint="eastAsia"/>
                <w:bCs/>
                <w:color w:val="000000"/>
                <w:szCs w:val="21"/>
              </w:rPr>
              <w:t xml:space="preserve"> </w:t>
            </w: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2E7BEB" w:rsidRDefault="002E7BEB">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p>
          <w:p w:rsidR="00832537" w:rsidRDefault="00832537">
            <w:pPr>
              <w:spacing w:line="300" w:lineRule="auto"/>
              <w:jc w:val="left"/>
              <w:rPr>
                <w:rFonts w:ascii="宋体" w:hAnsi="宋体"/>
                <w:bCs/>
                <w:color w:val="000000"/>
                <w:szCs w:val="21"/>
              </w:rPr>
            </w:pPr>
            <w:r>
              <w:rPr>
                <w:rFonts w:ascii="宋体" w:hAnsi="宋体" w:hint="eastAsia"/>
                <w:bCs/>
                <w:color w:val="000000"/>
                <w:szCs w:val="21"/>
              </w:rPr>
              <w:t xml:space="preserve">                                             青年教师签名：</w:t>
            </w:r>
          </w:p>
          <w:p w:rsidR="00832537" w:rsidRDefault="00832537">
            <w:pPr>
              <w:spacing w:line="300" w:lineRule="auto"/>
              <w:jc w:val="left"/>
              <w:rPr>
                <w:rFonts w:ascii="宋体" w:hAnsi="宋体"/>
                <w:bCs/>
                <w:color w:val="000000"/>
                <w:szCs w:val="21"/>
              </w:rPr>
            </w:pPr>
            <w:r>
              <w:rPr>
                <w:rFonts w:ascii="宋体" w:hAnsi="宋体" w:hint="eastAsia"/>
                <w:bCs/>
                <w:color w:val="000000"/>
                <w:szCs w:val="21"/>
              </w:rPr>
              <w:t xml:space="preserve">                                                           年    月   日</w:t>
            </w:r>
          </w:p>
          <w:p w:rsidR="00832537" w:rsidRDefault="00832537">
            <w:pPr>
              <w:spacing w:line="300" w:lineRule="auto"/>
              <w:rPr>
                <w:rFonts w:ascii="宋体" w:hAnsi="宋体"/>
                <w:bCs/>
                <w:color w:val="000000"/>
                <w:szCs w:val="21"/>
              </w:rPr>
            </w:pPr>
          </w:p>
        </w:tc>
      </w:tr>
      <w:tr w:rsidR="00832537" w:rsidTr="002E7BEB">
        <w:trPr>
          <w:cantSplit/>
          <w:trHeight w:val="4575"/>
          <w:jc w:val="center"/>
        </w:trPr>
        <w:tc>
          <w:tcPr>
            <w:tcW w:w="8835" w:type="dxa"/>
            <w:gridSpan w:val="16"/>
            <w:tcBorders>
              <w:top w:val="single" w:sz="4" w:space="0" w:color="auto"/>
              <w:left w:val="single" w:sz="4" w:space="0" w:color="auto"/>
              <w:bottom w:val="single" w:sz="4" w:space="0" w:color="auto"/>
              <w:right w:val="single" w:sz="4" w:space="0" w:color="auto"/>
            </w:tcBorders>
            <w:hideMark/>
          </w:tcPr>
          <w:p w:rsidR="00832537" w:rsidRDefault="00832537">
            <w:pPr>
              <w:spacing w:line="300" w:lineRule="auto"/>
              <w:rPr>
                <w:rFonts w:ascii="宋体" w:hAnsi="宋体"/>
                <w:color w:val="000000"/>
                <w:szCs w:val="21"/>
              </w:rPr>
            </w:pPr>
            <w:r>
              <w:rPr>
                <w:rFonts w:ascii="宋体" w:hAnsi="宋体" w:hint="eastAsia"/>
                <w:color w:val="000000"/>
                <w:szCs w:val="21"/>
              </w:rPr>
              <w:lastRenderedPageBreak/>
              <w:t>指导期间取得的标志性成果或取得的突出成效（如发表教研论文、参与教研项目、学生上课评价、取得的教学效果、教学方法手段的更新等）</w:t>
            </w:r>
          </w:p>
        </w:tc>
      </w:tr>
      <w:tr w:rsidR="00832537" w:rsidTr="002E7BEB">
        <w:trPr>
          <w:cantSplit/>
          <w:trHeight w:val="1545"/>
          <w:jc w:val="center"/>
        </w:trPr>
        <w:tc>
          <w:tcPr>
            <w:tcW w:w="8835" w:type="dxa"/>
            <w:gridSpan w:val="16"/>
            <w:tcBorders>
              <w:top w:val="single" w:sz="4" w:space="0" w:color="auto"/>
              <w:left w:val="single" w:sz="4" w:space="0" w:color="auto"/>
              <w:bottom w:val="single" w:sz="4" w:space="0" w:color="auto"/>
              <w:right w:val="single" w:sz="4" w:space="0" w:color="auto"/>
            </w:tcBorders>
            <w:hideMark/>
          </w:tcPr>
          <w:p w:rsidR="00832537" w:rsidRDefault="00832537">
            <w:pPr>
              <w:spacing w:line="300" w:lineRule="auto"/>
              <w:rPr>
                <w:rFonts w:ascii="宋体" w:hAnsi="宋体"/>
                <w:color w:val="000000"/>
                <w:szCs w:val="21"/>
              </w:rPr>
            </w:pPr>
            <w:r>
              <w:rPr>
                <w:rFonts w:ascii="宋体" w:hAnsi="宋体" w:hint="eastAsia"/>
                <w:color w:val="000000"/>
                <w:szCs w:val="21"/>
              </w:rPr>
              <w:t>导师确认：</w:t>
            </w:r>
          </w:p>
          <w:p w:rsidR="00832537" w:rsidRDefault="00832537">
            <w:pPr>
              <w:spacing w:line="300" w:lineRule="auto"/>
              <w:rPr>
                <w:rFonts w:ascii="宋体" w:hAnsi="宋体"/>
                <w:color w:val="000000"/>
                <w:szCs w:val="21"/>
              </w:rPr>
            </w:pPr>
            <w:r>
              <w:rPr>
                <w:rFonts w:ascii="宋体" w:hAnsi="宋体" w:hint="eastAsia"/>
                <w:color w:val="000000"/>
                <w:szCs w:val="21"/>
              </w:rPr>
              <w:t xml:space="preserve">    以上关于        在20    年—20   年指导期间各项工作开展情况及取得的标志性成果或突出成效信息属实，现予以确认。</w:t>
            </w:r>
          </w:p>
          <w:p w:rsidR="00832537" w:rsidRDefault="00832537">
            <w:pPr>
              <w:tabs>
                <w:tab w:val="left" w:pos="6636"/>
              </w:tabs>
              <w:spacing w:line="300" w:lineRule="auto"/>
              <w:ind w:firstLineChars="2650" w:firstLine="5565"/>
              <w:rPr>
                <w:rFonts w:ascii="宋体" w:hAnsi="宋体"/>
                <w:color w:val="000000"/>
                <w:szCs w:val="21"/>
              </w:rPr>
            </w:pPr>
            <w:r>
              <w:rPr>
                <w:rFonts w:ascii="宋体" w:hAnsi="宋体" w:hint="eastAsia"/>
                <w:color w:val="000000"/>
                <w:szCs w:val="21"/>
              </w:rPr>
              <w:t xml:space="preserve">导师签名： </w:t>
            </w:r>
          </w:p>
          <w:p w:rsidR="00832537" w:rsidRDefault="00832537">
            <w:pPr>
              <w:spacing w:line="300" w:lineRule="auto"/>
              <w:rPr>
                <w:rFonts w:ascii="宋体" w:hAnsi="宋体"/>
                <w:color w:val="000000"/>
                <w:szCs w:val="21"/>
              </w:rPr>
            </w:pPr>
            <w:r>
              <w:rPr>
                <w:rFonts w:ascii="宋体" w:hAnsi="宋体" w:hint="eastAsia"/>
                <w:color w:val="000000"/>
                <w:szCs w:val="21"/>
              </w:rPr>
              <w:t xml:space="preserve">                                                            年  月   日</w:t>
            </w:r>
          </w:p>
        </w:tc>
      </w:tr>
      <w:tr w:rsidR="00832537" w:rsidTr="002E7BEB">
        <w:trPr>
          <w:cantSplit/>
          <w:trHeight w:val="458"/>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导</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师</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填</w:t>
            </w:r>
          </w:p>
          <w:p w:rsidR="00832537" w:rsidRDefault="00832537">
            <w:pPr>
              <w:spacing w:line="300" w:lineRule="auto"/>
              <w:rPr>
                <w:rFonts w:ascii="宋体" w:hAnsi="宋体"/>
                <w:bCs/>
                <w:color w:val="000000"/>
                <w:szCs w:val="21"/>
              </w:rPr>
            </w:pPr>
          </w:p>
        </w:tc>
        <w:tc>
          <w:tcPr>
            <w:tcW w:w="11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rPr>
                <w:rFonts w:ascii="宋体" w:hAnsi="宋体"/>
                <w:bCs/>
                <w:color w:val="000000"/>
                <w:szCs w:val="21"/>
              </w:rPr>
            </w:pPr>
            <w:r>
              <w:rPr>
                <w:rFonts w:ascii="宋体" w:hAnsi="宋体" w:hint="eastAsia"/>
                <w:bCs/>
                <w:color w:val="000000"/>
                <w:szCs w:val="21"/>
              </w:rPr>
              <w:t>听课情况</w:t>
            </w:r>
          </w:p>
        </w:tc>
        <w:tc>
          <w:tcPr>
            <w:tcW w:w="2181" w:type="dxa"/>
            <w:gridSpan w:val="4"/>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课程名称</w:t>
            </w:r>
          </w:p>
        </w:tc>
        <w:tc>
          <w:tcPr>
            <w:tcW w:w="1703" w:type="dxa"/>
            <w:gridSpan w:val="5"/>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听课总数</w:t>
            </w:r>
          </w:p>
        </w:tc>
        <w:tc>
          <w:tcPr>
            <w:tcW w:w="2975"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整体评价</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（优良中差）</w:t>
            </w:r>
          </w:p>
        </w:tc>
      </w:tr>
      <w:tr w:rsidR="00832537" w:rsidTr="002E7BEB">
        <w:trPr>
          <w:cantSplit/>
          <w:trHeight w:val="607"/>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2181" w:type="dxa"/>
            <w:gridSpan w:val="4"/>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rPr>
                <w:rFonts w:ascii="宋体" w:hAnsi="宋体"/>
                <w:bCs/>
                <w:color w:val="000000"/>
                <w:szCs w:val="21"/>
              </w:rPr>
            </w:pPr>
          </w:p>
        </w:tc>
        <w:tc>
          <w:tcPr>
            <w:tcW w:w="1703" w:type="dxa"/>
            <w:gridSpan w:val="5"/>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rPr>
                <w:rFonts w:ascii="宋体" w:hAnsi="宋体"/>
                <w:bCs/>
                <w:color w:val="000000"/>
                <w:szCs w:val="21"/>
              </w:rPr>
            </w:pPr>
            <w:r>
              <w:rPr>
                <w:rFonts w:ascii="宋体" w:hAnsi="宋体" w:hint="eastAsia"/>
                <w:bCs/>
                <w:color w:val="000000"/>
                <w:szCs w:val="21"/>
              </w:rPr>
              <w:t xml:space="preserve">   </w:t>
            </w:r>
            <w:r>
              <w:rPr>
                <w:rFonts w:ascii="宋体" w:hAnsi="宋体" w:hint="eastAsia"/>
                <w:bCs/>
                <w:color w:val="000000"/>
                <w:szCs w:val="21"/>
                <w:u w:val="single"/>
              </w:rPr>
              <w:t xml:space="preserve">     </w:t>
            </w:r>
            <w:r>
              <w:rPr>
                <w:rFonts w:ascii="宋体" w:hAnsi="宋体" w:hint="eastAsia"/>
                <w:bCs/>
                <w:color w:val="000000"/>
                <w:szCs w:val="21"/>
              </w:rPr>
              <w:t xml:space="preserve"> 课时</w:t>
            </w:r>
          </w:p>
        </w:tc>
        <w:tc>
          <w:tcPr>
            <w:tcW w:w="2975" w:type="dxa"/>
            <w:gridSpan w:val="3"/>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rPr>
                <w:rFonts w:ascii="宋体" w:hAnsi="宋体"/>
                <w:bCs/>
                <w:color w:val="000000"/>
                <w:szCs w:val="21"/>
              </w:rPr>
            </w:pPr>
          </w:p>
        </w:tc>
      </w:tr>
      <w:tr w:rsidR="00832537" w:rsidTr="002E7BEB">
        <w:trPr>
          <w:cantSplit/>
          <w:trHeight w:val="472"/>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1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rPr>
                <w:rFonts w:ascii="宋体" w:hAnsi="宋体"/>
                <w:bCs/>
                <w:color w:val="000000"/>
                <w:szCs w:val="21"/>
              </w:rPr>
            </w:pPr>
            <w:r>
              <w:rPr>
                <w:rFonts w:ascii="宋体" w:hAnsi="宋体" w:hint="eastAsia"/>
                <w:bCs/>
                <w:color w:val="000000"/>
                <w:szCs w:val="21"/>
              </w:rPr>
              <w:t>备课指导</w:t>
            </w:r>
          </w:p>
        </w:tc>
        <w:tc>
          <w:tcPr>
            <w:tcW w:w="2181" w:type="dxa"/>
            <w:gridSpan w:val="4"/>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课程名称</w:t>
            </w:r>
          </w:p>
        </w:tc>
        <w:tc>
          <w:tcPr>
            <w:tcW w:w="1703" w:type="dxa"/>
            <w:gridSpan w:val="5"/>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备课指导总数</w:t>
            </w:r>
          </w:p>
        </w:tc>
        <w:tc>
          <w:tcPr>
            <w:tcW w:w="2975"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整体评价</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（优良中差）</w:t>
            </w:r>
          </w:p>
        </w:tc>
      </w:tr>
      <w:tr w:rsidR="00832537" w:rsidTr="002E7BEB">
        <w:trPr>
          <w:cantSplit/>
          <w:trHeight w:val="606"/>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120" w:type="dxa"/>
            <w:gridSpan w:val="3"/>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2181" w:type="dxa"/>
            <w:gridSpan w:val="4"/>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rPr>
                <w:rFonts w:ascii="宋体" w:hAnsi="宋体"/>
                <w:bCs/>
                <w:color w:val="000000"/>
                <w:szCs w:val="21"/>
              </w:rPr>
            </w:pPr>
          </w:p>
        </w:tc>
        <w:tc>
          <w:tcPr>
            <w:tcW w:w="1703" w:type="dxa"/>
            <w:gridSpan w:val="5"/>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ind w:firstLineChars="150" w:firstLine="315"/>
              <w:rPr>
                <w:rFonts w:ascii="宋体" w:hAnsi="宋体"/>
                <w:bCs/>
                <w:color w:val="000000"/>
                <w:szCs w:val="21"/>
              </w:rPr>
            </w:pPr>
            <w:r>
              <w:rPr>
                <w:rFonts w:ascii="宋体" w:hAnsi="宋体" w:hint="eastAsia"/>
                <w:bCs/>
                <w:color w:val="000000"/>
                <w:szCs w:val="21"/>
                <w:u w:val="single"/>
              </w:rPr>
              <w:t xml:space="preserve">     </w:t>
            </w:r>
            <w:r>
              <w:rPr>
                <w:rFonts w:ascii="宋体" w:hAnsi="宋体" w:hint="eastAsia"/>
                <w:bCs/>
                <w:color w:val="000000"/>
                <w:szCs w:val="21"/>
              </w:rPr>
              <w:t xml:space="preserve"> 课时</w:t>
            </w:r>
          </w:p>
        </w:tc>
        <w:tc>
          <w:tcPr>
            <w:tcW w:w="2975" w:type="dxa"/>
            <w:gridSpan w:val="3"/>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ind w:firstLineChars="200" w:firstLine="420"/>
              <w:rPr>
                <w:rFonts w:ascii="宋体" w:hAnsi="宋体"/>
                <w:bCs/>
                <w:color w:val="000000"/>
                <w:szCs w:val="21"/>
              </w:rPr>
            </w:pPr>
          </w:p>
        </w:tc>
      </w:tr>
      <w:tr w:rsidR="00832537" w:rsidTr="002E7BEB">
        <w:trPr>
          <w:cantSplit/>
          <w:trHeight w:val="1560"/>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120"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rPr>
                <w:rFonts w:ascii="宋体" w:hAnsi="宋体"/>
                <w:bCs/>
                <w:color w:val="000000"/>
                <w:szCs w:val="21"/>
              </w:rPr>
            </w:pPr>
            <w:r>
              <w:rPr>
                <w:rFonts w:ascii="宋体" w:hAnsi="宋体" w:hint="eastAsia"/>
                <w:bCs/>
                <w:color w:val="000000"/>
                <w:szCs w:val="21"/>
              </w:rPr>
              <w:t>导师评语</w:t>
            </w:r>
          </w:p>
        </w:tc>
        <w:tc>
          <w:tcPr>
            <w:tcW w:w="6859" w:type="dxa"/>
            <w:gridSpan w:val="12"/>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2E7BEB" w:rsidRDefault="002E7BEB">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 xml:space="preserve">                      导师签名：</w:t>
            </w:r>
          </w:p>
          <w:p w:rsidR="00832537" w:rsidRDefault="00832537">
            <w:pPr>
              <w:spacing w:line="300" w:lineRule="auto"/>
              <w:ind w:firstLineChars="200" w:firstLine="420"/>
              <w:rPr>
                <w:rFonts w:ascii="宋体" w:hAnsi="宋体"/>
                <w:bCs/>
                <w:color w:val="000000"/>
                <w:szCs w:val="21"/>
              </w:rPr>
            </w:pPr>
            <w:r>
              <w:rPr>
                <w:rFonts w:ascii="宋体" w:hAnsi="宋体" w:hint="eastAsia"/>
                <w:bCs/>
                <w:color w:val="000000"/>
                <w:szCs w:val="21"/>
              </w:rPr>
              <w:t xml:space="preserve">                                    年    月    日</w:t>
            </w:r>
          </w:p>
        </w:tc>
      </w:tr>
      <w:tr w:rsidR="00832537" w:rsidTr="002E7BEB">
        <w:trPr>
          <w:cantSplit/>
          <w:trHeight w:val="464"/>
          <w:jc w:val="center"/>
        </w:trPr>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lastRenderedPageBreak/>
              <w:t>学</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院</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填</w:t>
            </w:r>
          </w:p>
        </w:tc>
        <w:tc>
          <w:tcPr>
            <w:tcW w:w="133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学院检查情况</w:t>
            </w:r>
          </w:p>
        </w:tc>
        <w:tc>
          <w:tcPr>
            <w:tcW w:w="2491" w:type="dxa"/>
            <w:gridSpan w:val="6"/>
            <w:tcBorders>
              <w:top w:val="single" w:sz="4" w:space="0" w:color="auto"/>
              <w:left w:val="single" w:sz="4" w:space="0" w:color="auto"/>
              <w:bottom w:val="nil"/>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u w:val="single"/>
              </w:rPr>
              <w:t xml:space="preserve">     </w:t>
            </w:r>
            <w:r>
              <w:rPr>
                <w:rFonts w:ascii="宋体" w:hAnsi="宋体" w:hint="eastAsia"/>
                <w:bCs/>
                <w:color w:val="000000"/>
                <w:szCs w:val="21"/>
              </w:rPr>
              <w:t>/</w:t>
            </w:r>
            <w:r>
              <w:rPr>
                <w:rFonts w:ascii="宋体" w:hAnsi="宋体" w:hint="eastAsia"/>
                <w:bCs/>
                <w:color w:val="000000"/>
                <w:szCs w:val="21"/>
                <w:u w:val="single"/>
              </w:rPr>
              <w:t xml:space="preserve">     </w:t>
            </w:r>
            <w:r>
              <w:rPr>
                <w:rFonts w:ascii="宋体" w:hAnsi="宋体" w:hint="eastAsia"/>
                <w:bCs/>
                <w:color w:val="000000"/>
                <w:szCs w:val="21"/>
              </w:rPr>
              <w:t>学年（第  学期）</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中期检查结果</w:t>
            </w:r>
          </w:p>
        </w:tc>
        <w:tc>
          <w:tcPr>
            <w:tcW w:w="4152" w:type="dxa"/>
            <w:gridSpan w:val="5"/>
            <w:tcBorders>
              <w:top w:val="single" w:sz="4" w:space="0" w:color="auto"/>
              <w:left w:val="single" w:sz="4" w:space="0" w:color="auto"/>
              <w:bottom w:val="nil"/>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u w:val="single"/>
              </w:rPr>
              <w:t xml:space="preserve">     </w:t>
            </w:r>
            <w:r>
              <w:rPr>
                <w:rFonts w:ascii="宋体" w:hAnsi="宋体" w:hint="eastAsia"/>
                <w:bCs/>
                <w:color w:val="000000"/>
                <w:szCs w:val="21"/>
              </w:rPr>
              <w:t>/</w:t>
            </w:r>
            <w:r>
              <w:rPr>
                <w:rFonts w:ascii="宋体" w:hAnsi="宋体" w:hint="eastAsia"/>
                <w:bCs/>
                <w:color w:val="000000"/>
                <w:szCs w:val="21"/>
                <w:u w:val="single"/>
              </w:rPr>
              <w:t xml:space="preserve">     </w:t>
            </w:r>
            <w:r>
              <w:rPr>
                <w:rFonts w:ascii="宋体" w:hAnsi="宋体" w:hint="eastAsia"/>
                <w:bCs/>
                <w:color w:val="000000"/>
                <w:szCs w:val="21"/>
              </w:rPr>
              <w:t>学年（第  学期）</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整体考核结果</w:t>
            </w:r>
          </w:p>
        </w:tc>
      </w:tr>
      <w:tr w:rsidR="00832537" w:rsidTr="002E7BEB">
        <w:trPr>
          <w:cantSplit/>
          <w:trHeight w:val="608"/>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336" w:type="dxa"/>
            <w:gridSpan w:val="4"/>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2476" w:type="dxa"/>
            <w:gridSpan w:val="5"/>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c>
          <w:tcPr>
            <w:tcW w:w="4167" w:type="dxa"/>
            <w:gridSpan w:val="6"/>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tc>
      </w:tr>
      <w:tr w:rsidR="00832537" w:rsidTr="002E7BEB">
        <w:trPr>
          <w:cantSplit/>
          <w:trHeight w:val="735"/>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1336" w:type="dxa"/>
            <w:gridSpan w:val="4"/>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教案等教学</w:t>
            </w: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资料查验结果</w:t>
            </w:r>
          </w:p>
        </w:tc>
        <w:tc>
          <w:tcPr>
            <w:tcW w:w="6643" w:type="dxa"/>
            <w:gridSpan w:val="11"/>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p w:rsidR="00832537" w:rsidRDefault="00832537">
            <w:pPr>
              <w:spacing w:line="300" w:lineRule="auto"/>
              <w:jc w:val="center"/>
              <w:rPr>
                <w:rFonts w:ascii="宋体" w:hAnsi="宋体"/>
                <w:bCs/>
                <w:color w:val="000000"/>
                <w:szCs w:val="21"/>
              </w:rPr>
            </w:pPr>
          </w:p>
        </w:tc>
      </w:tr>
      <w:tr w:rsidR="00832537" w:rsidTr="002E7BEB">
        <w:trPr>
          <w:cantSplit/>
          <w:trHeight w:val="1605"/>
          <w:jc w:val="center"/>
        </w:trPr>
        <w:tc>
          <w:tcPr>
            <w:tcW w:w="856" w:type="dxa"/>
            <w:vMerge/>
            <w:tcBorders>
              <w:top w:val="single" w:sz="4" w:space="0" w:color="auto"/>
              <w:left w:val="single" w:sz="4" w:space="0" w:color="auto"/>
              <w:bottom w:val="single" w:sz="4" w:space="0" w:color="auto"/>
              <w:right w:val="single" w:sz="4" w:space="0" w:color="auto"/>
            </w:tcBorders>
            <w:vAlign w:val="center"/>
            <w:hideMark/>
          </w:tcPr>
          <w:p w:rsidR="00832537" w:rsidRDefault="00832537">
            <w:pPr>
              <w:widowControl/>
              <w:jc w:val="left"/>
              <w:rPr>
                <w:rFonts w:ascii="宋体" w:hAnsi="宋体"/>
                <w:bCs/>
                <w:color w:val="000000"/>
                <w:szCs w:val="21"/>
              </w:rPr>
            </w:pPr>
          </w:p>
        </w:tc>
        <w:tc>
          <w:tcPr>
            <w:tcW w:w="580" w:type="dxa"/>
            <w:gridSpan w:val="2"/>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bCs/>
                <w:color w:val="000000"/>
                <w:szCs w:val="21"/>
              </w:rPr>
            </w:pPr>
            <w:r>
              <w:rPr>
                <w:rFonts w:ascii="宋体" w:hAnsi="宋体" w:hint="eastAsia"/>
                <w:bCs/>
                <w:color w:val="000000"/>
                <w:szCs w:val="21"/>
              </w:rPr>
              <w:t>学院考核意见</w:t>
            </w:r>
          </w:p>
        </w:tc>
        <w:tc>
          <w:tcPr>
            <w:tcW w:w="7399" w:type="dxa"/>
            <w:gridSpan w:val="13"/>
            <w:tcBorders>
              <w:top w:val="single" w:sz="4" w:space="0" w:color="auto"/>
              <w:left w:val="single" w:sz="4" w:space="0" w:color="auto"/>
              <w:bottom w:val="single" w:sz="4" w:space="0" w:color="auto"/>
              <w:right w:val="single" w:sz="4" w:space="0" w:color="auto"/>
            </w:tcBorders>
            <w:vAlign w:val="center"/>
          </w:tcPr>
          <w:p w:rsidR="00832537" w:rsidRDefault="00832537">
            <w:pPr>
              <w:spacing w:line="300" w:lineRule="auto"/>
              <w:rPr>
                <w:rFonts w:ascii="宋体" w:hAnsi="宋体"/>
                <w:color w:val="000000"/>
                <w:szCs w:val="21"/>
              </w:rPr>
            </w:pPr>
            <w:r>
              <w:rPr>
                <w:rFonts w:ascii="宋体" w:hAnsi="宋体" w:hint="eastAsia"/>
                <w:color w:val="000000"/>
                <w:szCs w:val="21"/>
              </w:rPr>
              <w:t>对青年教师及导师工作的考核整体意见</w:t>
            </w:r>
          </w:p>
          <w:p w:rsidR="00832537" w:rsidRDefault="00832537">
            <w:pPr>
              <w:spacing w:line="300" w:lineRule="auto"/>
              <w:rPr>
                <w:rFonts w:ascii="宋体" w:hAnsi="宋体"/>
                <w:color w:val="000000"/>
                <w:szCs w:val="21"/>
              </w:rPr>
            </w:pPr>
          </w:p>
          <w:p w:rsidR="00832537" w:rsidRDefault="00832537">
            <w:pPr>
              <w:spacing w:line="300" w:lineRule="auto"/>
              <w:rPr>
                <w:rFonts w:ascii="宋体" w:hAnsi="宋体"/>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2E7BEB" w:rsidRDefault="002E7BEB">
            <w:pPr>
              <w:spacing w:line="300" w:lineRule="auto"/>
              <w:rPr>
                <w:rFonts w:ascii="宋体" w:hAnsi="宋体"/>
                <w:bCs/>
                <w:color w:val="000000"/>
                <w:szCs w:val="21"/>
              </w:rPr>
            </w:pPr>
          </w:p>
          <w:p w:rsidR="002E7BEB" w:rsidRDefault="002E7BEB">
            <w:pPr>
              <w:spacing w:line="300" w:lineRule="auto"/>
              <w:rPr>
                <w:rFonts w:ascii="宋体" w:hAnsi="宋体"/>
                <w:bCs/>
                <w:color w:val="000000"/>
                <w:szCs w:val="21"/>
              </w:rPr>
            </w:pPr>
          </w:p>
          <w:p w:rsidR="002E7BEB" w:rsidRDefault="002E7BEB">
            <w:pPr>
              <w:spacing w:line="300" w:lineRule="auto"/>
              <w:rPr>
                <w:rFonts w:ascii="宋体" w:hAnsi="宋体"/>
                <w:bCs/>
                <w:color w:val="000000"/>
                <w:szCs w:val="21"/>
              </w:rPr>
            </w:pPr>
          </w:p>
          <w:p w:rsidR="002E7BEB" w:rsidRDefault="002E7BEB">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832537" w:rsidRDefault="00832537">
            <w:pPr>
              <w:spacing w:line="300" w:lineRule="auto"/>
              <w:rPr>
                <w:rFonts w:ascii="宋体" w:hAnsi="宋体"/>
                <w:bCs/>
                <w:color w:val="000000"/>
                <w:szCs w:val="21"/>
              </w:rPr>
            </w:pPr>
          </w:p>
          <w:p w:rsidR="002E7BEB" w:rsidRDefault="002E7BEB">
            <w:pPr>
              <w:spacing w:line="300" w:lineRule="auto"/>
              <w:rPr>
                <w:rFonts w:ascii="宋体" w:hAnsi="宋体"/>
                <w:bCs/>
                <w:color w:val="000000"/>
                <w:szCs w:val="21"/>
              </w:rPr>
            </w:pP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 xml:space="preserve">                               院长签名（盖章）：</w:t>
            </w:r>
          </w:p>
          <w:p w:rsidR="00832537" w:rsidRDefault="00832537">
            <w:pPr>
              <w:spacing w:line="300" w:lineRule="auto"/>
              <w:rPr>
                <w:rFonts w:ascii="宋体" w:hAnsi="宋体"/>
                <w:bCs/>
                <w:color w:val="000000"/>
                <w:szCs w:val="21"/>
              </w:rPr>
            </w:pPr>
            <w:r>
              <w:rPr>
                <w:rFonts w:ascii="宋体" w:hAnsi="宋体" w:hint="eastAsia"/>
                <w:bCs/>
                <w:color w:val="000000"/>
                <w:szCs w:val="21"/>
              </w:rPr>
              <w:t xml:space="preserve">   </w:t>
            </w:r>
          </w:p>
          <w:p w:rsidR="00832537" w:rsidRDefault="00832537">
            <w:pPr>
              <w:spacing w:line="300" w:lineRule="auto"/>
              <w:rPr>
                <w:rFonts w:ascii="宋体" w:hAnsi="宋体"/>
                <w:bCs/>
                <w:color w:val="000000"/>
                <w:szCs w:val="21"/>
              </w:rPr>
            </w:pPr>
            <w:r>
              <w:rPr>
                <w:rFonts w:ascii="宋体" w:hAnsi="宋体" w:hint="eastAsia"/>
                <w:bCs/>
                <w:color w:val="000000"/>
                <w:szCs w:val="21"/>
              </w:rPr>
              <w:t xml:space="preserve">                                             年    月    日</w:t>
            </w:r>
          </w:p>
        </w:tc>
      </w:tr>
      <w:tr w:rsidR="00832537" w:rsidTr="002E7BEB">
        <w:trPr>
          <w:cantSplit/>
          <w:trHeight w:val="1688"/>
          <w:jc w:val="center"/>
        </w:trPr>
        <w:tc>
          <w:tcPr>
            <w:tcW w:w="1436" w:type="dxa"/>
            <w:gridSpan w:val="3"/>
            <w:tcBorders>
              <w:top w:val="single" w:sz="4" w:space="0" w:color="auto"/>
              <w:left w:val="single" w:sz="4" w:space="0" w:color="auto"/>
              <w:bottom w:val="single" w:sz="4" w:space="0" w:color="auto"/>
              <w:right w:val="single" w:sz="4" w:space="0" w:color="auto"/>
            </w:tcBorders>
            <w:vAlign w:val="center"/>
            <w:hideMark/>
          </w:tcPr>
          <w:p w:rsidR="00832537" w:rsidRDefault="00832537">
            <w:pPr>
              <w:spacing w:line="300" w:lineRule="auto"/>
              <w:jc w:val="center"/>
              <w:rPr>
                <w:rFonts w:ascii="宋体" w:hAnsi="宋体"/>
                <w:color w:val="000000"/>
                <w:szCs w:val="21"/>
              </w:rPr>
            </w:pPr>
            <w:r>
              <w:rPr>
                <w:rFonts w:ascii="宋体" w:hAnsi="宋体" w:hint="eastAsia"/>
                <w:color w:val="000000"/>
                <w:szCs w:val="21"/>
              </w:rPr>
              <w:t>教师教学发展中心考核意见</w:t>
            </w:r>
          </w:p>
        </w:tc>
        <w:tc>
          <w:tcPr>
            <w:tcW w:w="7399" w:type="dxa"/>
            <w:gridSpan w:val="13"/>
            <w:tcBorders>
              <w:top w:val="single" w:sz="4" w:space="0" w:color="auto"/>
              <w:left w:val="single" w:sz="4" w:space="0" w:color="auto"/>
              <w:bottom w:val="single" w:sz="4" w:space="0" w:color="auto"/>
              <w:right w:val="single" w:sz="4" w:space="0" w:color="auto"/>
            </w:tcBorders>
            <w:vAlign w:val="center"/>
          </w:tcPr>
          <w:p w:rsidR="00832537" w:rsidRDefault="00832537">
            <w:pPr>
              <w:tabs>
                <w:tab w:val="left" w:pos="6708"/>
              </w:tabs>
              <w:spacing w:line="300" w:lineRule="auto"/>
              <w:rPr>
                <w:rFonts w:ascii="宋体" w:hAnsi="宋体"/>
                <w:color w:val="000000"/>
                <w:szCs w:val="21"/>
              </w:rPr>
            </w:pPr>
          </w:p>
          <w:p w:rsidR="00832537" w:rsidRDefault="00832537">
            <w:pPr>
              <w:tabs>
                <w:tab w:val="left" w:pos="6708"/>
              </w:tabs>
              <w:spacing w:line="300" w:lineRule="auto"/>
              <w:rPr>
                <w:rFonts w:ascii="宋体" w:hAnsi="宋体"/>
                <w:color w:val="000000"/>
                <w:szCs w:val="21"/>
              </w:rPr>
            </w:pPr>
            <w:r>
              <w:rPr>
                <w:rFonts w:ascii="宋体" w:hAnsi="宋体" w:hint="eastAsia"/>
                <w:color w:val="000000"/>
                <w:szCs w:val="21"/>
              </w:rPr>
              <w:t>考核结果：优秀（   ）   合格（   ）  不合格（       ）</w:t>
            </w:r>
          </w:p>
          <w:p w:rsidR="00832537" w:rsidRDefault="00832537">
            <w:pPr>
              <w:tabs>
                <w:tab w:val="left" w:pos="6708"/>
              </w:tabs>
              <w:spacing w:line="300" w:lineRule="auto"/>
              <w:rPr>
                <w:rFonts w:ascii="宋体" w:hAnsi="宋体"/>
                <w:color w:val="000000"/>
                <w:szCs w:val="21"/>
              </w:rPr>
            </w:pPr>
          </w:p>
          <w:p w:rsidR="00832537" w:rsidRDefault="00832537">
            <w:pPr>
              <w:tabs>
                <w:tab w:val="left" w:pos="6708"/>
              </w:tabs>
              <w:spacing w:line="300" w:lineRule="auto"/>
              <w:rPr>
                <w:rFonts w:ascii="宋体" w:hAnsi="宋体"/>
                <w:color w:val="000000"/>
                <w:szCs w:val="21"/>
              </w:rPr>
            </w:pPr>
          </w:p>
          <w:p w:rsidR="00832537" w:rsidRDefault="00832537">
            <w:pPr>
              <w:tabs>
                <w:tab w:val="left" w:pos="6708"/>
              </w:tabs>
              <w:spacing w:line="300" w:lineRule="auto"/>
              <w:rPr>
                <w:rFonts w:ascii="宋体" w:hAnsi="宋体"/>
                <w:color w:val="000000"/>
                <w:szCs w:val="21"/>
              </w:rPr>
            </w:pPr>
          </w:p>
          <w:p w:rsidR="00832537" w:rsidRDefault="00832537">
            <w:pPr>
              <w:spacing w:line="300" w:lineRule="auto"/>
              <w:jc w:val="center"/>
              <w:rPr>
                <w:rFonts w:ascii="宋体" w:hAnsi="宋体"/>
                <w:bCs/>
                <w:color w:val="000000"/>
                <w:szCs w:val="21"/>
              </w:rPr>
            </w:pPr>
            <w:r>
              <w:rPr>
                <w:rFonts w:ascii="宋体" w:hAnsi="宋体" w:hint="eastAsia"/>
                <w:bCs/>
                <w:color w:val="000000"/>
                <w:szCs w:val="21"/>
              </w:rPr>
              <w:t xml:space="preserve">                        盖章：</w:t>
            </w:r>
          </w:p>
          <w:p w:rsidR="00832537" w:rsidRDefault="00832537">
            <w:pPr>
              <w:spacing w:line="300" w:lineRule="auto"/>
              <w:rPr>
                <w:rFonts w:ascii="宋体" w:hAnsi="宋体"/>
                <w:bCs/>
                <w:color w:val="000000"/>
                <w:szCs w:val="21"/>
              </w:rPr>
            </w:pPr>
            <w:r>
              <w:rPr>
                <w:rFonts w:ascii="宋体" w:hAnsi="宋体" w:hint="eastAsia"/>
                <w:bCs/>
                <w:color w:val="000000"/>
                <w:szCs w:val="21"/>
              </w:rPr>
              <w:t xml:space="preserve">                                              年    月    日</w:t>
            </w:r>
          </w:p>
        </w:tc>
      </w:tr>
    </w:tbl>
    <w:p w:rsidR="00147E96" w:rsidRDefault="00147E96" w:rsidP="00147E96">
      <w:pPr>
        <w:spacing w:line="300" w:lineRule="auto"/>
        <w:rPr>
          <w:rFonts w:ascii="宋体" w:hAnsi="宋体"/>
          <w:color w:val="000000"/>
          <w:szCs w:val="21"/>
        </w:rPr>
      </w:pPr>
    </w:p>
    <w:p w:rsidR="009B1656" w:rsidRDefault="009B1656" w:rsidP="002E7BEB">
      <w:pPr>
        <w:jc w:val="center"/>
        <w:outlineLvl w:val="0"/>
        <w:rPr>
          <w:rFonts w:ascii="方正大标宋简体" w:eastAsia="方正大标宋简体" w:hAnsi="宋体" w:cs="宋体"/>
          <w:color w:val="000000"/>
          <w:sz w:val="32"/>
          <w:szCs w:val="32"/>
        </w:rPr>
      </w:pPr>
      <w:bookmarkStart w:id="83" w:name="_Toc55376098"/>
      <w:bookmarkStart w:id="84" w:name="_Toc55384675"/>
    </w:p>
    <w:p w:rsidR="00147E96" w:rsidRDefault="00147E96" w:rsidP="002E7BEB">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阜阳师范大学课程表编排管理办法</w:t>
      </w:r>
      <w:bookmarkEnd w:id="83"/>
      <w:bookmarkEnd w:id="84"/>
    </w:p>
    <w:p w:rsidR="00147E96" w:rsidRDefault="00147E9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校教[2020]20号</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课程表是执行人才培养方案、组织实施教学的重要载体，是维持学校正常教学秩序的重要保证。课程表的编排应严格依据学分制人才培养方案，遵循教学规律，结合专业特点和教学需要，确保课程表的科学性和严谨性。为规范课程表编排工作，加强教学管理，根据相关文件精神，特制定本办法。</w:t>
      </w:r>
    </w:p>
    <w:p w:rsidR="00147E96" w:rsidRDefault="00147E96" w:rsidP="00147E96">
      <w:pPr>
        <w:snapToGrid w:val="0"/>
        <w:spacing w:line="300" w:lineRule="auto"/>
        <w:ind w:firstLineChars="210" w:firstLine="441"/>
        <w:rPr>
          <w:rFonts w:ascii="黑体" w:eastAsia="黑体" w:hAnsi="宋体"/>
          <w:bCs/>
          <w:color w:val="000000"/>
          <w:szCs w:val="21"/>
        </w:rPr>
      </w:pPr>
      <w:r>
        <w:rPr>
          <w:rFonts w:ascii="黑体" w:eastAsia="黑体" w:hAnsi="宋体" w:hint="eastAsia"/>
          <w:bCs/>
          <w:color w:val="000000"/>
          <w:szCs w:val="21"/>
        </w:rPr>
        <w:t>一、编排要求</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1.资源利用。课程表的编排应充分考虑学校各类教学资源建设和使用管理情况，确定合理的开班规模、上课时间及课程编排顺序，保证教学资源的充分、有效利用。</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2.上课班级。上课班级一般以行政班级为基本单位独立或合并组建。课程承担单位可根据学生选课情况，对有关课程统筹安排上课班级规模、数量及上课时间，以便于学生选课和修读。</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3.编排顺序。课程表的编排既要确保优先有序，又要兼顾整体有效性：一般按照先公共课程后专业课程、先低年级课程后高年级课程、先必修课程后选修课程、选课规模由大至小、教学资源供给率由低至高的总体顺序进行编排。</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4.学时分布。学生课程表和教师课程表的上课时间应分布均匀。理论课程优先采取两节连排的编排形式，非教学需要，应避免一次多于三节的连续编排形式。同时，课程承担单位不得将同一教师、不同校区的课程连续编排。</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5.课表信息。课程编排信息事关教学秩序的稳定和学生评教、教师教学工作量计算的准确性，课程表应详尽、准确地体现教学安排信息。实验课程和分组课程应体现具体的分组信息。</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6.毕业班课程表。课程承担单位在保证教学学时及教学效果的前提下，可根据实习、毕业论文写作等教学工作安排适度灵活编排。</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7.通识教育课编排。每学期4-5周，教务处根据拟开设的通识教育课程，统一组织学生选课，发布课表。</w:t>
      </w:r>
    </w:p>
    <w:p w:rsidR="00147E96" w:rsidRDefault="00147E96" w:rsidP="00147E96">
      <w:pPr>
        <w:snapToGrid w:val="0"/>
        <w:spacing w:line="300" w:lineRule="auto"/>
        <w:ind w:firstLineChars="210" w:firstLine="441"/>
        <w:rPr>
          <w:rFonts w:ascii="黑体" w:eastAsia="黑体" w:hAnsi="宋体"/>
          <w:bCs/>
          <w:color w:val="000000"/>
          <w:szCs w:val="21"/>
        </w:rPr>
      </w:pPr>
      <w:r>
        <w:rPr>
          <w:rFonts w:ascii="黑体" w:eastAsia="黑体" w:hAnsi="宋体" w:hint="eastAsia"/>
          <w:bCs/>
          <w:color w:val="000000"/>
          <w:szCs w:val="21"/>
        </w:rPr>
        <w:t>二、编排流程</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1.核对教学计划（12周）。教务处公布下一学期教学计划及教室使用分配情况</w:t>
      </w:r>
      <w:r>
        <w:rPr>
          <w:rFonts w:ascii="宋体" w:hAnsi="宋体" w:hint="eastAsia"/>
          <w:b/>
          <w:color w:val="000000"/>
          <w:szCs w:val="21"/>
        </w:rPr>
        <w:t>，</w:t>
      </w:r>
      <w:r>
        <w:rPr>
          <w:rFonts w:ascii="宋体" w:hAnsi="宋体" w:hint="eastAsia"/>
          <w:color w:val="000000"/>
          <w:szCs w:val="21"/>
        </w:rPr>
        <w:t>课程承担单位根据人才培养方案核对、确认下学期教学计划。</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2.确定开课计划（13-14周）。教学单位根据教学计划及相关课程预选结果，确定开课计划；制定开课呈报表并报送教务处审批。</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3.复核开课呈报表（15周）。教务处对照人才培养方案和方案微调审批单，复核全校课程开课计划与开课呈报表。</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4.编排课程表(16-19周）。教务处组织课程承担单位编排课程表。</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5.公布课程表（20-21周）。教务处组织课程承担单位审核、印制、公布课程表，课程承担单位负责通知到有关任课教师和学生。</w:t>
      </w:r>
    </w:p>
    <w:p w:rsidR="00147E96" w:rsidRDefault="00147E96" w:rsidP="00147E96">
      <w:pPr>
        <w:snapToGrid w:val="0"/>
        <w:spacing w:line="300" w:lineRule="auto"/>
        <w:ind w:firstLineChars="210" w:firstLine="441"/>
        <w:rPr>
          <w:rFonts w:ascii="黑体" w:eastAsia="黑体" w:hAnsi="宋体"/>
          <w:bCs/>
          <w:color w:val="000000"/>
          <w:szCs w:val="21"/>
        </w:rPr>
      </w:pPr>
      <w:r>
        <w:rPr>
          <w:rFonts w:ascii="黑体" w:eastAsia="黑体" w:hAnsi="宋体" w:hint="eastAsia"/>
          <w:bCs/>
          <w:color w:val="000000"/>
          <w:szCs w:val="21"/>
        </w:rPr>
        <w:t>三、运行管理</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1.课程表公布运行后，未经教务处批准，任何单位或个人不得擅自调整课程表或临时调</w:t>
      </w:r>
      <w:r>
        <w:rPr>
          <w:rFonts w:ascii="宋体" w:hAnsi="宋体" w:hint="eastAsia"/>
          <w:color w:val="000000"/>
          <w:szCs w:val="21"/>
        </w:rPr>
        <w:lastRenderedPageBreak/>
        <w:t>整上课时间、地点。</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2.课程表运行中，确有特殊原因需调整课程表的，任课教师须提前一周填写《阜阳师范大学课程表微调申请表》，经课程承担单位审核、教务处批准后方能实施。</w:t>
      </w:r>
    </w:p>
    <w:p w:rsidR="00147E96" w:rsidRDefault="00147E96" w:rsidP="00147E96">
      <w:pPr>
        <w:snapToGrid w:val="0"/>
        <w:spacing w:line="300" w:lineRule="auto"/>
        <w:ind w:firstLineChars="210" w:firstLine="441"/>
        <w:rPr>
          <w:rFonts w:ascii="黑体" w:eastAsia="黑体" w:hAnsi="宋体"/>
          <w:bCs/>
          <w:color w:val="000000"/>
          <w:szCs w:val="21"/>
        </w:rPr>
      </w:pPr>
      <w:r>
        <w:rPr>
          <w:rFonts w:ascii="黑体" w:eastAsia="黑体" w:hAnsi="宋体" w:hint="eastAsia"/>
          <w:bCs/>
          <w:color w:val="000000"/>
          <w:szCs w:val="21"/>
        </w:rPr>
        <w:t>四、附则</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1.本办法由教务处负责解释。</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2.本办法自印发之日起施行，原《阜阳师范学院课程表编排管理办法》（校教〔2015〕100号）同时废止。</w:t>
      </w:r>
    </w:p>
    <w:p w:rsidR="00147E96" w:rsidRDefault="00147E96" w:rsidP="00147E96">
      <w:pPr>
        <w:spacing w:line="300" w:lineRule="auto"/>
        <w:ind w:firstLineChars="205" w:firstLine="430"/>
        <w:rPr>
          <w:rFonts w:ascii="宋体" w:hAnsi="宋体"/>
          <w:color w:val="000000"/>
          <w:szCs w:val="21"/>
        </w:rPr>
      </w:pP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附件：阜阳师范大学课程表微调申请表</w:t>
      </w:r>
    </w:p>
    <w:p w:rsidR="00147E96" w:rsidRDefault="00147E96" w:rsidP="00147E96">
      <w:pPr>
        <w:spacing w:line="300" w:lineRule="auto"/>
        <w:ind w:firstLineChars="205" w:firstLine="430"/>
        <w:rPr>
          <w:rFonts w:ascii="宋体" w:hAnsi="宋体"/>
          <w:color w:val="000000"/>
          <w:szCs w:val="21"/>
        </w:rPr>
      </w:pPr>
    </w:p>
    <w:p w:rsidR="00147E96" w:rsidRDefault="00147E96" w:rsidP="00147E96">
      <w:pPr>
        <w:adjustRightInd w:val="0"/>
        <w:snapToGrid w:val="0"/>
        <w:spacing w:line="300" w:lineRule="auto"/>
        <w:ind w:firstLineChars="1750" w:firstLine="3675"/>
        <w:jc w:val="right"/>
        <w:rPr>
          <w:rFonts w:ascii="宋体" w:hAnsi="宋体"/>
          <w:color w:val="000000"/>
          <w:szCs w:val="21"/>
        </w:rPr>
      </w:pPr>
    </w:p>
    <w:p w:rsidR="00147E96" w:rsidRDefault="00147E96" w:rsidP="00147E96">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147E96" w:rsidRDefault="00147E96" w:rsidP="00147E96">
      <w:pPr>
        <w:spacing w:line="300" w:lineRule="auto"/>
        <w:ind w:firstLineChars="205" w:firstLine="430"/>
        <w:rPr>
          <w:rFonts w:ascii="宋体" w:hAnsi="宋体"/>
          <w:color w:val="000000"/>
          <w:szCs w:val="21"/>
        </w:rPr>
      </w:pPr>
    </w:p>
    <w:p w:rsidR="00147E96" w:rsidRDefault="00147E96" w:rsidP="00147E96">
      <w:pPr>
        <w:spacing w:line="440" w:lineRule="exact"/>
        <w:rPr>
          <w:rFonts w:ascii="宋体" w:hAnsi="宋体"/>
          <w:b/>
          <w:bCs/>
          <w:color w:val="000000"/>
          <w:spacing w:val="20"/>
          <w:szCs w:val="21"/>
        </w:rPr>
      </w:pPr>
      <w:r>
        <w:rPr>
          <w:rFonts w:ascii="宋体" w:hAnsi="宋体" w:hint="eastAsia"/>
          <w:color w:val="000000"/>
          <w:szCs w:val="21"/>
        </w:rPr>
        <w:br w:type="page"/>
      </w:r>
      <w:r>
        <w:rPr>
          <w:rFonts w:ascii="宋体" w:hAnsi="宋体" w:hint="eastAsia"/>
          <w:color w:val="000000"/>
          <w:szCs w:val="21"/>
        </w:rPr>
        <w:lastRenderedPageBreak/>
        <w:t>附件：</w:t>
      </w:r>
    </w:p>
    <w:p w:rsidR="00147E96" w:rsidRDefault="00147E96" w:rsidP="00147E96">
      <w:pPr>
        <w:jc w:val="center"/>
        <w:rPr>
          <w:rFonts w:ascii="方正大标宋简体" w:eastAsia="方正大标宋简体" w:hAnsi="宋体"/>
          <w:bCs/>
          <w:color w:val="000000"/>
          <w:spacing w:val="20"/>
          <w:sz w:val="32"/>
          <w:szCs w:val="32"/>
        </w:rPr>
      </w:pPr>
      <w:r>
        <w:rPr>
          <w:rFonts w:ascii="方正大标宋简体" w:eastAsia="方正大标宋简体" w:hAnsi="宋体" w:hint="eastAsia"/>
          <w:bCs/>
          <w:color w:val="000000"/>
          <w:spacing w:val="20"/>
          <w:sz w:val="32"/>
          <w:szCs w:val="32"/>
        </w:rPr>
        <w:t>阜阳师范大学课程表微调申请表</w:t>
      </w:r>
    </w:p>
    <w:p w:rsidR="00147E96" w:rsidRDefault="00147E96" w:rsidP="00147E96">
      <w:pPr>
        <w:adjustRightInd w:val="0"/>
        <w:spacing w:line="440" w:lineRule="exact"/>
        <w:jc w:val="center"/>
        <w:rPr>
          <w:rFonts w:ascii="楷体_GB2312" w:eastAsia="楷体_GB2312" w:hAnsi="宋体"/>
          <w:color w:val="000000"/>
          <w:szCs w:val="21"/>
        </w:rPr>
      </w:pPr>
      <w:r>
        <w:rPr>
          <w:rFonts w:ascii="楷体_GB2312" w:eastAsia="楷体_GB2312" w:hAnsi="宋体" w:hint="eastAsia"/>
          <w:color w:val="000000"/>
          <w:szCs w:val="21"/>
        </w:rPr>
        <w:t>（        ——       学年度第    学期）</w:t>
      </w:r>
    </w:p>
    <w:tbl>
      <w:tblPr>
        <w:tblW w:w="9134" w:type="dxa"/>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430"/>
        <w:gridCol w:w="807"/>
        <w:gridCol w:w="404"/>
        <w:gridCol w:w="312"/>
        <w:gridCol w:w="1164"/>
        <w:gridCol w:w="168"/>
        <w:gridCol w:w="1070"/>
        <w:gridCol w:w="202"/>
        <w:gridCol w:w="2815"/>
      </w:tblGrid>
      <w:tr w:rsidR="00147E96" w:rsidTr="002E7BEB">
        <w:trPr>
          <w:trHeight w:hRule="exact" w:val="699"/>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课程名称</w:t>
            </w:r>
          </w:p>
        </w:tc>
        <w:tc>
          <w:tcPr>
            <w:tcW w:w="2953" w:type="dxa"/>
            <w:gridSpan w:val="4"/>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center"/>
              <w:rPr>
                <w:rFonts w:ascii="宋体" w:hAnsi="宋体"/>
                <w:color w:val="000000"/>
                <w:szCs w:val="21"/>
              </w:rPr>
            </w:pPr>
          </w:p>
        </w:tc>
        <w:tc>
          <w:tcPr>
            <w:tcW w:w="1332" w:type="dxa"/>
            <w:gridSpan w:val="2"/>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rPr>
                <w:rFonts w:ascii="宋体" w:hAnsi="宋体"/>
                <w:color w:val="000000"/>
                <w:szCs w:val="21"/>
              </w:rPr>
            </w:pPr>
            <w:r>
              <w:rPr>
                <w:rFonts w:ascii="宋体" w:hAnsi="宋体" w:hint="eastAsia"/>
                <w:color w:val="000000"/>
                <w:szCs w:val="21"/>
              </w:rPr>
              <w:t>上课时间</w:t>
            </w:r>
          </w:p>
          <w:p w:rsidR="00147E96" w:rsidRDefault="00147E96">
            <w:pPr>
              <w:spacing w:line="300" w:lineRule="auto"/>
              <w:jc w:val="center"/>
              <w:rPr>
                <w:rFonts w:ascii="宋体" w:hAnsi="宋体"/>
                <w:color w:val="000000"/>
                <w:szCs w:val="21"/>
              </w:rPr>
            </w:pPr>
            <w:r>
              <w:rPr>
                <w:rFonts w:ascii="宋体" w:hAnsi="宋体" w:hint="eastAsia"/>
                <w:color w:val="000000"/>
                <w:szCs w:val="21"/>
              </w:rPr>
              <w:t>上课地点</w:t>
            </w:r>
          </w:p>
        </w:tc>
        <w:tc>
          <w:tcPr>
            <w:tcW w:w="4087" w:type="dxa"/>
            <w:gridSpan w:val="3"/>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rPr>
                <w:rFonts w:ascii="宋体" w:hAnsi="宋体"/>
                <w:color w:val="000000"/>
                <w:szCs w:val="21"/>
              </w:rPr>
            </w:pPr>
            <w:r>
              <w:rPr>
                <w:rFonts w:ascii="宋体" w:hAnsi="宋体" w:hint="eastAsia"/>
                <w:color w:val="000000"/>
                <w:szCs w:val="21"/>
              </w:rPr>
              <w:t>星期   第      节，        教室。</w:t>
            </w:r>
          </w:p>
        </w:tc>
      </w:tr>
      <w:tr w:rsidR="00147E96" w:rsidTr="002E7BEB">
        <w:trPr>
          <w:trHeight w:hRule="exact" w:val="699"/>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开课班级</w:t>
            </w:r>
          </w:p>
        </w:tc>
        <w:tc>
          <w:tcPr>
            <w:tcW w:w="8371" w:type="dxa"/>
            <w:gridSpan w:val="9"/>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ind w:firstLineChars="100" w:firstLine="210"/>
              <w:rPr>
                <w:rFonts w:ascii="宋体" w:hAnsi="宋体"/>
                <w:color w:val="000000"/>
                <w:szCs w:val="21"/>
              </w:rPr>
            </w:pPr>
            <w:r>
              <w:rPr>
                <w:rFonts w:ascii="宋体" w:hAnsi="宋体" w:hint="eastAsia"/>
                <w:color w:val="000000"/>
                <w:szCs w:val="21"/>
              </w:rPr>
              <w:t xml:space="preserve">             学院                  专业   级本(专、专升本)科     班。</w:t>
            </w:r>
          </w:p>
        </w:tc>
      </w:tr>
      <w:tr w:rsidR="00147E96" w:rsidTr="002E7BEB">
        <w:trPr>
          <w:trHeight w:hRule="exact" w:val="699"/>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教师姓名</w:t>
            </w:r>
          </w:p>
        </w:tc>
        <w:tc>
          <w:tcPr>
            <w:tcW w:w="1430"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center"/>
              <w:rPr>
                <w:rFonts w:ascii="宋体" w:hAnsi="宋体"/>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性别</w:t>
            </w:r>
          </w:p>
        </w:tc>
        <w:tc>
          <w:tcPr>
            <w:tcW w:w="715" w:type="dxa"/>
            <w:gridSpan w:val="2"/>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rPr>
                <w:rFonts w:ascii="宋体" w:hAnsi="宋体"/>
                <w:color w:val="000000"/>
                <w:szCs w:val="21"/>
              </w:rPr>
            </w:pP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rPr>
                <w:rFonts w:ascii="宋体" w:hAnsi="宋体"/>
                <w:color w:val="000000"/>
                <w:szCs w:val="21"/>
              </w:rPr>
            </w:pPr>
            <w:r>
              <w:rPr>
                <w:rFonts w:ascii="宋体" w:hAnsi="宋体" w:hint="eastAsia"/>
                <w:color w:val="000000"/>
                <w:szCs w:val="21"/>
              </w:rPr>
              <w:t>所在学院（系、所）</w:t>
            </w:r>
          </w:p>
        </w:tc>
        <w:tc>
          <w:tcPr>
            <w:tcW w:w="3016" w:type="dxa"/>
            <w:gridSpan w:val="2"/>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rPr>
                <w:rFonts w:ascii="宋体" w:hAnsi="宋体"/>
                <w:color w:val="000000"/>
                <w:szCs w:val="21"/>
              </w:rPr>
            </w:pPr>
          </w:p>
        </w:tc>
      </w:tr>
      <w:tr w:rsidR="00147E96" w:rsidTr="002E7BEB">
        <w:trPr>
          <w:cantSplit/>
          <w:trHeight w:val="1026"/>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调课事由</w:t>
            </w:r>
          </w:p>
        </w:tc>
        <w:tc>
          <w:tcPr>
            <w:tcW w:w="8371" w:type="dxa"/>
            <w:gridSpan w:val="9"/>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tc>
      </w:tr>
      <w:tr w:rsidR="00147E96" w:rsidTr="002E7BEB">
        <w:trPr>
          <w:cantSplit/>
          <w:trHeight w:hRule="exact" w:val="875"/>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课程调整方案</w:t>
            </w:r>
          </w:p>
        </w:tc>
        <w:tc>
          <w:tcPr>
            <w:tcW w:w="8371" w:type="dxa"/>
            <w:gridSpan w:val="9"/>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ind w:left="317" w:hangingChars="151" w:hanging="317"/>
              <w:rPr>
                <w:rFonts w:ascii="宋体" w:hAnsi="宋体"/>
                <w:color w:val="000000"/>
                <w:szCs w:val="21"/>
              </w:rPr>
            </w:pPr>
            <w:r>
              <w:rPr>
                <w:rFonts w:ascii="宋体" w:hAnsi="宋体" w:hint="eastAsia"/>
                <w:color w:val="000000"/>
                <w:szCs w:val="21"/>
              </w:rPr>
              <w:t>1、与其他课程对调：调整至星期   第      节，      教室，并征得对调课程任课教师         同意；</w:t>
            </w:r>
          </w:p>
        </w:tc>
      </w:tr>
      <w:tr w:rsidR="00147E96" w:rsidTr="002E7BEB">
        <w:trPr>
          <w:cantSplit/>
          <w:trHeight w:val="734"/>
          <w:jc w:val="center"/>
        </w:trPr>
        <w:tc>
          <w:tcPr>
            <w:tcW w:w="762" w:type="dxa"/>
            <w:vMerge/>
            <w:tcBorders>
              <w:top w:val="single" w:sz="4" w:space="0" w:color="auto"/>
              <w:left w:val="single" w:sz="4" w:space="0" w:color="auto"/>
              <w:bottom w:val="single" w:sz="4" w:space="0" w:color="auto"/>
              <w:right w:val="single" w:sz="4" w:space="0" w:color="auto"/>
            </w:tcBorders>
            <w:vAlign w:val="center"/>
            <w:hideMark/>
          </w:tcPr>
          <w:p w:rsidR="00147E96" w:rsidRDefault="00147E96">
            <w:pPr>
              <w:widowControl/>
              <w:jc w:val="left"/>
              <w:rPr>
                <w:rFonts w:ascii="宋体" w:hAnsi="宋体"/>
                <w:color w:val="000000"/>
                <w:szCs w:val="21"/>
              </w:rPr>
            </w:pPr>
          </w:p>
        </w:tc>
        <w:tc>
          <w:tcPr>
            <w:tcW w:w="8371" w:type="dxa"/>
            <w:gridSpan w:val="9"/>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ind w:left="720" w:hanging="720"/>
              <w:rPr>
                <w:rFonts w:ascii="宋体" w:hAnsi="宋体"/>
                <w:color w:val="000000"/>
                <w:szCs w:val="21"/>
              </w:rPr>
            </w:pPr>
            <w:r>
              <w:rPr>
                <w:rFonts w:ascii="宋体" w:hAnsi="宋体" w:hint="eastAsia"/>
                <w:color w:val="000000"/>
                <w:szCs w:val="21"/>
              </w:rPr>
              <w:t>2、调整时间、地点为：星期     第       节，        教室；</w:t>
            </w:r>
          </w:p>
        </w:tc>
      </w:tr>
      <w:tr w:rsidR="00147E96" w:rsidTr="002E7BEB">
        <w:trPr>
          <w:cantSplit/>
          <w:trHeight w:val="642"/>
          <w:jc w:val="center"/>
        </w:trPr>
        <w:tc>
          <w:tcPr>
            <w:tcW w:w="762" w:type="dxa"/>
            <w:vMerge/>
            <w:tcBorders>
              <w:top w:val="single" w:sz="4" w:space="0" w:color="auto"/>
              <w:left w:val="single" w:sz="4" w:space="0" w:color="auto"/>
              <w:bottom w:val="single" w:sz="4" w:space="0" w:color="auto"/>
              <w:right w:val="single" w:sz="4" w:space="0" w:color="auto"/>
            </w:tcBorders>
            <w:vAlign w:val="center"/>
            <w:hideMark/>
          </w:tcPr>
          <w:p w:rsidR="00147E96" w:rsidRDefault="00147E96">
            <w:pPr>
              <w:widowControl/>
              <w:jc w:val="left"/>
              <w:rPr>
                <w:rFonts w:ascii="宋体" w:hAnsi="宋体"/>
                <w:color w:val="000000"/>
                <w:szCs w:val="21"/>
              </w:rPr>
            </w:pPr>
          </w:p>
        </w:tc>
        <w:tc>
          <w:tcPr>
            <w:tcW w:w="8371" w:type="dxa"/>
            <w:gridSpan w:val="9"/>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rPr>
                <w:rFonts w:ascii="宋体" w:hAnsi="宋体"/>
                <w:color w:val="000000"/>
                <w:szCs w:val="21"/>
              </w:rPr>
            </w:pPr>
            <w:r>
              <w:rPr>
                <w:rFonts w:ascii="宋体" w:hAnsi="宋体" w:hint="eastAsia"/>
                <w:color w:val="000000"/>
                <w:szCs w:val="21"/>
              </w:rPr>
              <w:t>3、调整任课教师为：                   学院           老师；</w:t>
            </w:r>
          </w:p>
        </w:tc>
      </w:tr>
      <w:tr w:rsidR="00147E96" w:rsidTr="002E7BEB">
        <w:trPr>
          <w:cantSplit/>
          <w:trHeight w:val="650"/>
          <w:jc w:val="center"/>
        </w:trPr>
        <w:tc>
          <w:tcPr>
            <w:tcW w:w="762" w:type="dxa"/>
            <w:vMerge/>
            <w:tcBorders>
              <w:top w:val="single" w:sz="4" w:space="0" w:color="auto"/>
              <w:left w:val="single" w:sz="4" w:space="0" w:color="auto"/>
              <w:bottom w:val="single" w:sz="4" w:space="0" w:color="auto"/>
              <w:right w:val="single" w:sz="4" w:space="0" w:color="auto"/>
            </w:tcBorders>
            <w:vAlign w:val="center"/>
            <w:hideMark/>
          </w:tcPr>
          <w:p w:rsidR="00147E96" w:rsidRDefault="00147E96">
            <w:pPr>
              <w:widowControl/>
              <w:jc w:val="left"/>
              <w:rPr>
                <w:rFonts w:ascii="宋体" w:hAnsi="宋体"/>
                <w:color w:val="000000"/>
                <w:szCs w:val="21"/>
              </w:rPr>
            </w:pPr>
          </w:p>
        </w:tc>
        <w:tc>
          <w:tcPr>
            <w:tcW w:w="8371" w:type="dxa"/>
            <w:gridSpan w:val="9"/>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rPr>
                <w:rFonts w:ascii="宋体" w:hAnsi="宋体"/>
                <w:color w:val="000000"/>
                <w:szCs w:val="21"/>
              </w:rPr>
            </w:pPr>
            <w:r>
              <w:rPr>
                <w:rFonts w:ascii="宋体" w:hAnsi="宋体" w:hint="eastAsia"/>
                <w:color w:val="000000"/>
                <w:szCs w:val="21"/>
              </w:rPr>
              <w:t>4、其它调整形式：</w:t>
            </w:r>
          </w:p>
        </w:tc>
      </w:tr>
      <w:tr w:rsidR="00147E96" w:rsidTr="002E7BEB">
        <w:trPr>
          <w:cantSplit/>
          <w:trHeight w:val="2088"/>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审批意见</w:t>
            </w:r>
          </w:p>
        </w:tc>
        <w:tc>
          <w:tcPr>
            <w:tcW w:w="2641" w:type="dxa"/>
            <w:gridSpan w:val="3"/>
            <w:tcBorders>
              <w:top w:val="single" w:sz="4" w:space="0" w:color="auto"/>
              <w:left w:val="single" w:sz="4" w:space="0" w:color="auto"/>
              <w:bottom w:val="single" w:sz="4" w:space="0" w:color="auto"/>
              <w:right w:val="single" w:sz="4" w:space="0" w:color="auto"/>
            </w:tcBorders>
          </w:tcPr>
          <w:p w:rsidR="00147E96" w:rsidRDefault="00147E96">
            <w:pPr>
              <w:spacing w:line="300" w:lineRule="auto"/>
              <w:jc w:val="left"/>
              <w:rPr>
                <w:rFonts w:ascii="宋体" w:hAnsi="宋体"/>
                <w:color w:val="000000"/>
                <w:szCs w:val="21"/>
              </w:rPr>
            </w:pPr>
            <w:r>
              <w:rPr>
                <w:rFonts w:ascii="宋体" w:hAnsi="宋体" w:hint="eastAsia"/>
                <w:color w:val="000000"/>
                <w:szCs w:val="21"/>
              </w:rPr>
              <w:t>教师所在学院</w:t>
            </w:r>
          </w:p>
          <w:p w:rsidR="00147E96" w:rsidRDefault="00147E96">
            <w:pPr>
              <w:spacing w:line="300" w:lineRule="auto"/>
              <w:rPr>
                <w:rFonts w:ascii="宋体" w:hAnsi="宋体"/>
                <w:color w:val="000000"/>
                <w:szCs w:val="21"/>
              </w:rPr>
            </w:pPr>
          </w:p>
          <w:p w:rsidR="00147E96" w:rsidRDefault="00147E96">
            <w:pPr>
              <w:spacing w:line="300" w:lineRule="auto"/>
              <w:rPr>
                <w:rFonts w:ascii="宋体" w:hAnsi="宋体"/>
                <w:color w:val="000000"/>
                <w:szCs w:val="21"/>
              </w:rPr>
            </w:pPr>
            <w:r>
              <w:rPr>
                <w:rFonts w:ascii="宋体" w:hAnsi="宋体" w:hint="eastAsia"/>
                <w:color w:val="000000"/>
                <w:szCs w:val="21"/>
              </w:rPr>
              <w:t xml:space="preserve">院长：   </w:t>
            </w:r>
          </w:p>
          <w:p w:rsidR="00147E96" w:rsidRDefault="00147E96">
            <w:pPr>
              <w:spacing w:line="300" w:lineRule="auto"/>
              <w:jc w:val="right"/>
              <w:rPr>
                <w:rFonts w:ascii="宋体" w:hAnsi="宋体"/>
                <w:color w:val="000000"/>
                <w:szCs w:val="21"/>
              </w:rPr>
            </w:pPr>
            <w:r>
              <w:rPr>
                <w:rFonts w:ascii="宋体" w:hAnsi="宋体" w:hint="eastAsia"/>
                <w:color w:val="000000"/>
                <w:szCs w:val="21"/>
              </w:rPr>
              <w:t>（签名）</w:t>
            </w:r>
          </w:p>
          <w:p w:rsidR="00147E96" w:rsidRDefault="00147E96">
            <w:pPr>
              <w:spacing w:line="300" w:lineRule="auto"/>
              <w:jc w:val="right"/>
              <w:rPr>
                <w:rFonts w:ascii="宋体" w:hAnsi="宋体"/>
                <w:color w:val="000000"/>
                <w:szCs w:val="21"/>
              </w:rPr>
            </w:pPr>
          </w:p>
          <w:p w:rsidR="00147E96" w:rsidRDefault="00147E96">
            <w:pPr>
              <w:spacing w:line="300" w:lineRule="auto"/>
              <w:jc w:val="right"/>
              <w:rPr>
                <w:rFonts w:ascii="宋体" w:hAnsi="宋体"/>
                <w:color w:val="000000"/>
                <w:szCs w:val="21"/>
              </w:rPr>
            </w:pPr>
            <w:r>
              <w:rPr>
                <w:rFonts w:ascii="宋体" w:hAnsi="宋体" w:hint="eastAsia"/>
                <w:color w:val="000000"/>
                <w:szCs w:val="21"/>
              </w:rPr>
              <w:t xml:space="preserve">  年    月    日</w:t>
            </w:r>
          </w:p>
        </w:tc>
        <w:tc>
          <w:tcPr>
            <w:tcW w:w="2916" w:type="dxa"/>
            <w:gridSpan w:val="5"/>
            <w:tcBorders>
              <w:top w:val="single" w:sz="4" w:space="0" w:color="auto"/>
              <w:left w:val="single" w:sz="4" w:space="0" w:color="auto"/>
              <w:bottom w:val="single" w:sz="4" w:space="0" w:color="auto"/>
              <w:right w:val="single" w:sz="4" w:space="0" w:color="auto"/>
            </w:tcBorders>
          </w:tcPr>
          <w:p w:rsidR="00147E96" w:rsidRDefault="00147E96">
            <w:pPr>
              <w:spacing w:line="300" w:lineRule="auto"/>
              <w:rPr>
                <w:rFonts w:ascii="宋体" w:hAnsi="宋体"/>
                <w:color w:val="000000"/>
                <w:szCs w:val="21"/>
              </w:rPr>
            </w:pPr>
            <w:r>
              <w:rPr>
                <w:rFonts w:ascii="宋体" w:hAnsi="宋体" w:hint="eastAsia"/>
                <w:color w:val="000000"/>
                <w:szCs w:val="21"/>
              </w:rPr>
              <w:t>(公共课和跨学院课程）</w:t>
            </w:r>
          </w:p>
          <w:p w:rsidR="00147E96" w:rsidRDefault="00147E96">
            <w:pPr>
              <w:spacing w:line="300" w:lineRule="auto"/>
              <w:rPr>
                <w:rFonts w:ascii="宋体" w:hAnsi="宋体"/>
                <w:color w:val="000000"/>
                <w:szCs w:val="21"/>
              </w:rPr>
            </w:pPr>
            <w:r>
              <w:rPr>
                <w:rFonts w:ascii="宋体" w:hAnsi="宋体" w:hint="eastAsia"/>
                <w:color w:val="000000"/>
                <w:szCs w:val="21"/>
              </w:rPr>
              <w:t>授课班级所在学院</w:t>
            </w:r>
          </w:p>
          <w:p w:rsidR="00147E96" w:rsidRDefault="00147E96">
            <w:pPr>
              <w:spacing w:line="300" w:lineRule="auto"/>
              <w:rPr>
                <w:rFonts w:ascii="宋体" w:hAnsi="宋体"/>
                <w:color w:val="000000"/>
                <w:szCs w:val="21"/>
              </w:rPr>
            </w:pPr>
            <w:r>
              <w:rPr>
                <w:rFonts w:ascii="宋体" w:hAnsi="宋体" w:hint="eastAsia"/>
                <w:color w:val="000000"/>
                <w:szCs w:val="21"/>
              </w:rPr>
              <w:t xml:space="preserve">院长：        </w:t>
            </w:r>
          </w:p>
          <w:p w:rsidR="00147E96" w:rsidRDefault="00147E96">
            <w:pPr>
              <w:spacing w:line="300" w:lineRule="auto"/>
              <w:jc w:val="right"/>
              <w:rPr>
                <w:rFonts w:ascii="宋体" w:hAnsi="宋体"/>
                <w:color w:val="000000"/>
                <w:szCs w:val="21"/>
              </w:rPr>
            </w:pPr>
            <w:r>
              <w:rPr>
                <w:rFonts w:ascii="宋体" w:hAnsi="宋体" w:hint="eastAsia"/>
                <w:color w:val="000000"/>
                <w:szCs w:val="21"/>
              </w:rPr>
              <w:t xml:space="preserve">    （签名）</w:t>
            </w:r>
          </w:p>
          <w:p w:rsidR="00147E96" w:rsidRDefault="00147E96">
            <w:pPr>
              <w:spacing w:line="300" w:lineRule="auto"/>
              <w:jc w:val="right"/>
              <w:rPr>
                <w:rFonts w:ascii="宋体" w:hAnsi="宋体"/>
                <w:color w:val="000000"/>
                <w:szCs w:val="21"/>
              </w:rPr>
            </w:pPr>
          </w:p>
          <w:p w:rsidR="00147E96" w:rsidRDefault="00147E96">
            <w:pPr>
              <w:spacing w:line="300" w:lineRule="auto"/>
              <w:jc w:val="right"/>
              <w:rPr>
                <w:rFonts w:ascii="宋体" w:hAnsi="宋体"/>
                <w:color w:val="000000"/>
                <w:szCs w:val="21"/>
              </w:rPr>
            </w:pPr>
            <w:r>
              <w:rPr>
                <w:rFonts w:ascii="宋体" w:hAnsi="宋体" w:hint="eastAsia"/>
                <w:color w:val="000000"/>
                <w:szCs w:val="21"/>
              </w:rPr>
              <w:t xml:space="preserve">  年    月    日</w:t>
            </w:r>
          </w:p>
        </w:tc>
        <w:tc>
          <w:tcPr>
            <w:tcW w:w="2815" w:type="dxa"/>
            <w:tcBorders>
              <w:top w:val="single" w:sz="4" w:space="0" w:color="auto"/>
              <w:left w:val="single" w:sz="4" w:space="0" w:color="auto"/>
              <w:bottom w:val="single" w:sz="4" w:space="0" w:color="auto"/>
              <w:right w:val="single" w:sz="4" w:space="0" w:color="auto"/>
            </w:tcBorders>
          </w:tcPr>
          <w:p w:rsidR="00147E96" w:rsidRDefault="00147E96">
            <w:pPr>
              <w:spacing w:line="300" w:lineRule="auto"/>
              <w:rPr>
                <w:rFonts w:ascii="宋体" w:hAnsi="宋体"/>
                <w:color w:val="000000"/>
                <w:szCs w:val="21"/>
              </w:rPr>
            </w:pPr>
            <w:r>
              <w:rPr>
                <w:rFonts w:ascii="宋体" w:hAnsi="宋体" w:hint="eastAsia"/>
                <w:color w:val="000000"/>
                <w:szCs w:val="21"/>
              </w:rPr>
              <w:t>教务处</w:t>
            </w:r>
          </w:p>
          <w:p w:rsidR="00147E96" w:rsidRDefault="00147E96">
            <w:pPr>
              <w:spacing w:line="300" w:lineRule="auto"/>
              <w:rPr>
                <w:rFonts w:ascii="宋体" w:hAnsi="宋体"/>
                <w:color w:val="000000"/>
                <w:szCs w:val="21"/>
              </w:rPr>
            </w:pPr>
          </w:p>
          <w:p w:rsidR="00147E96" w:rsidRDefault="00147E96">
            <w:pPr>
              <w:spacing w:line="300" w:lineRule="auto"/>
              <w:rPr>
                <w:rFonts w:ascii="宋体" w:hAnsi="宋体"/>
                <w:color w:val="000000"/>
                <w:szCs w:val="21"/>
              </w:rPr>
            </w:pPr>
            <w:r>
              <w:rPr>
                <w:rFonts w:ascii="宋体" w:hAnsi="宋体" w:hint="eastAsia"/>
                <w:color w:val="000000"/>
                <w:szCs w:val="21"/>
              </w:rPr>
              <w:t xml:space="preserve">处长：   </w:t>
            </w:r>
          </w:p>
          <w:p w:rsidR="00147E96" w:rsidRDefault="00147E96">
            <w:pPr>
              <w:spacing w:line="300" w:lineRule="auto"/>
              <w:jc w:val="right"/>
              <w:rPr>
                <w:rFonts w:ascii="宋体" w:hAnsi="宋体"/>
                <w:color w:val="000000"/>
                <w:szCs w:val="21"/>
              </w:rPr>
            </w:pPr>
            <w:r>
              <w:rPr>
                <w:rFonts w:ascii="宋体" w:hAnsi="宋体" w:hint="eastAsia"/>
                <w:color w:val="000000"/>
                <w:szCs w:val="21"/>
              </w:rPr>
              <w:t xml:space="preserve">    （签名）</w:t>
            </w:r>
          </w:p>
          <w:p w:rsidR="00147E96" w:rsidRDefault="00147E96">
            <w:pPr>
              <w:spacing w:line="300" w:lineRule="auto"/>
              <w:jc w:val="right"/>
              <w:rPr>
                <w:rFonts w:ascii="宋体" w:hAnsi="宋体"/>
                <w:color w:val="000000"/>
                <w:szCs w:val="21"/>
              </w:rPr>
            </w:pPr>
          </w:p>
          <w:p w:rsidR="00147E96" w:rsidRDefault="00147E96">
            <w:pPr>
              <w:spacing w:line="300" w:lineRule="auto"/>
              <w:jc w:val="right"/>
              <w:rPr>
                <w:rFonts w:ascii="宋体" w:hAnsi="宋体"/>
                <w:color w:val="000000"/>
                <w:szCs w:val="21"/>
              </w:rPr>
            </w:pPr>
            <w:r>
              <w:rPr>
                <w:rFonts w:ascii="宋体" w:hAnsi="宋体" w:hint="eastAsia"/>
                <w:color w:val="000000"/>
                <w:szCs w:val="21"/>
              </w:rPr>
              <w:t xml:space="preserve">  年    月    日</w:t>
            </w:r>
          </w:p>
        </w:tc>
      </w:tr>
      <w:tr w:rsidR="00147E96" w:rsidTr="002E7BEB">
        <w:trPr>
          <w:cantSplit/>
          <w:trHeight w:val="1259"/>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备案</w:t>
            </w:r>
          </w:p>
        </w:tc>
        <w:tc>
          <w:tcPr>
            <w:tcW w:w="4117" w:type="dxa"/>
            <w:gridSpan w:val="5"/>
            <w:tcBorders>
              <w:top w:val="single" w:sz="4" w:space="0" w:color="auto"/>
              <w:left w:val="single" w:sz="4" w:space="0" w:color="auto"/>
              <w:bottom w:val="single" w:sz="4" w:space="0" w:color="auto"/>
              <w:right w:val="single" w:sz="4" w:space="0" w:color="auto"/>
            </w:tcBorders>
          </w:tcPr>
          <w:p w:rsidR="00147E96" w:rsidRDefault="00147E96">
            <w:pPr>
              <w:spacing w:line="300" w:lineRule="auto"/>
              <w:rPr>
                <w:rFonts w:ascii="宋体" w:hAnsi="宋体"/>
                <w:color w:val="000000"/>
                <w:szCs w:val="21"/>
              </w:rPr>
            </w:pPr>
            <w:r>
              <w:rPr>
                <w:rFonts w:ascii="宋体" w:hAnsi="宋体" w:hint="eastAsia"/>
                <w:color w:val="000000"/>
                <w:szCs w:val="21"/>
              </w:rPr>
              <w:t>任课教师签名：</w:t>
            </w:r>
          </w:p>
          <w:p w:rsidR="00147E96" w:rsidRDefault="00147E96">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147E96" w:rsidRDefault="00147E96">
            <w:pPr>
              <w:spacing w:line="300" w:lineRule="auto"/>
              <w:rPr>
                <w:rFonts w:ascii="宋体" w:hAnsi="宋体"/>
                <w:color w:val="000000"/>
                <w:szCs w:val="21"/>
              </w:rPr>
            </w:pPr>
          </w:p>
          <w:p w:rsidR="00147E96" w:rsidRDefault="00147E96">
            <w:pPr>
              <w:spacing w:line="300" w:lineRule="auto"/>
              <w:jc w:val="right"/>
              <w:rPr>
                <w:rFonts w:ascii="宋体" w:hAnsi="宋体"/>
                <w:color w:val="000000"/>
                <w:szCs w:val="21"/>
              </w:rPr>
            </w:pPr>
            <w:r>
              <w:rPr>
                <w:rFonts w:ascii="宋体" w:hAnsi="宋体" w:hint="eastAsia"/>
                <w:color w:val="000000"/>
                <w:szCs w:val="21"/>
              </w:rPr>
              <w:t>年    月    日</w:t>
            </w:r>
          </w:p>
        </w:tc>
        <w:tc>
          <w:tcPr>
            <w:tcW w:w="4254" w:type="dxa"/>
            <w:gridSpan w:val="4"/>
            <w:tcBorders>
              <w:top w:val="single" w:sz="4" w:space="0" w:color="auto"/>
              <w:left w:val="single" w:sz="4" w:space="0" w:color="auto"/>
              <w:bottom w:val="single" w:sz="4" w:space="0" w:color="auto"/>
              <w:right w:val="single" w:sz="4" w:space="0" w:color="auto"/>
            </w:tcBorders>
          </w:tcPr>
          <w:p w:rsidR="00147E96" w:rsidRDefault="00147E96">
            <w:pPr>
              <w:spacing w:line="300" w:lineRule="auto"/>
              <w:rPr>
                <w:rFonts w:ascii="宋体" w:hAnsi="宋体"/>
                <w:color w:val="000000"/>
                <w:szCs w:val="21"/>
              </w:rPr>
            </w:pPr>
            <w:r>
              <w:rPr>
                <w:rFonts w:ascii="宋体" w:hAnsi="宋体" w:hint="eastAsia"/>
                <w:color w:val="000000"/>
                <w:szCs w:val="21"/>
              </w:rPr>
              <w:t>排选课(考试)中心意见：</w:t>
            </w:r>
          </w:p>
          <w:p w:rsidR="00147E96" w:rsidRDefault="00147E96">
            <w:pPr>
              <w:spacing w:line="300" w:lineRule="auto"/>
              <w:rPr>
                <w:rFonts w:ascii="宋体" w:hAnsi="宋体"/>
                <w:color w:val="000000"/>
                <w:szCs w:val="21"/>
              </w:rPr>
            </w:pPr>
          </w:p>
          <w:p w:rsidR="00147E96" w:rsidRDefault="00147E96">
            <w:pPr>
              <w:spacing w:line="300" w:lineRule="auto"/>
              <w:ind w:right="600"/>
              <w:jc w:val="center"/>
              <w:rPr>
                <w:rFonts w:ascii="宋体" w:hAnsi="宋体"/>
                <w:color w:val="000000"/>
                <w:szCs w:val="21"/>
              </w:rPr>
            </w:pPr>
            <w:r>
              <w:rPr>
                <w:rFonts w:ascii="宋体" w:hAnsi="宋体" w:hint="eastAsia"/>
                <w:color w:val="000000"/>
                <w:szCs w:val="21"/>
              </w:rPr>
              <w:t>负责人：             公   章</w:t>
            </w:r>
          </w:p>
          <w:p w:rsidR="00147E96" w:rsidRDefault="00147E96">
            <w:pPr>
              <w:spacing w:line="300" w:lineRule="auto"/>
              <w:jc w:val="right"/>
              <w:rPr>
                <w:rFonts w:ascii="宋体" w:hAnsi="宋体"/>
                <w:color w:val="000000"/>
                <w:szCs w:val="21"/>
              </w:rPr>
            </w:pPr>
            <w:r>
              <w:rPr>
                <w:rFonts w:ascii="宋体" w:hAnsi="宋体" w:hint="eastAsia"/>
                <w:color w:val="000000"/>
                <w:szCs w:val="21"/>
              </w:rPr>
              <w:t>年    月    日</w:t>
            </w:r>
          </w:p>
        </w:tc>
      </w:tr>
    </w:tbl>
    <w:p w:rsidR="00147E96" w:rsidRDefault="00147E96" w:rsidP="00147E96">
      <w:pPr>
        <w:spacing w:line="300" w:lineRule="auto"/>
        <w:ind w:rightChars="-330" w:right="-693"/>
        <w:rPr>
          <w:rFonts w:ascii="宋体" w:hAnsi="宋体"/>
          <w:color w:val="000000"/>
          <w:szCs w:val="21"/>
        </w:rPr>
      </w:pPr>
      <w:r>
        <w:rPr>
          <w:rFonts w:ascii="宋体" w:hAnsi="宋体" w:hint="eastAsia"/>
          <w:b/>
          <w:color w:val="000000"/>
          <w:szCs w:val="21"/>
        </w:rPr>
        <w:t>备注</w:t>
      </w:r>
      <w:r>
        <w:rPr>
          <w:rFonts w:ascii="宋体" w:hAnsi="宋体" w:hint="eastAsia"/>
          <w:color w:val="000000"/>
          <w:szCs w:val="21"/>
        </w:rPr>
        <w:t>：1、本申请表只在有特殊原因确需调整时填写，拟定合理的调整方案，报相关部门批准同意；</w:t>
      </w:r>
    </w:p>
    <w:p w:rsidR="00147E96" w:rsidRDefault="00147E96" w:rsidP="00147E96">
      <w:pPr>
        <w:rPr>
          <w:rFonts w:ascii="宋体" w:hAnsi="宋体"/>
          <w:color w:val="000000"/>
          <w:szCs w:val="21"/>
        </w:rPr>
      </w:pPr>
      <w:r>
        <w:rPr>
          <w:rFonts w:ascii="宋体" w:hAnsi="宋体" w:hint="eastAsia"/>
          <w:color w:val="000000"/>
          <w:szCs w:val="21"/>
        </w:rPr>
        <w:t>2、本表一式三份，教务处排选课(考试)中心、教师所在学院、教师本人各一份；公共课程和跨学院课程，班级所在学院另需一份。</w:t>
      </w:r>
    </w:p>
    <w:p w:rsidR="00147E96" w:rsidRDefault="00147E96" w:rsidP="00147E96">
      <w:pPr>
        <w:jc w:val="center"/>
        <w:outlineLvl w:val="0"/>
        <w:rPr>
          <w:rFonts w:ascii="宋体" w:hAnsi="宋体"/>
          <w:color w:val="000000"/>
          <w:szCs w:val="21"/>
        </w:rPr>
      </w:pPr>
    </w:p>
    <w:p w:rsidR="00147E96" w:rsidRDefault="00147E96" w:rsidP="002E7BEB">
      <w:pPr>
        <w:jc w:val="center"/>
        <w:outlineLvl w:val="0"/>
        <w:rPr>
          <w:rFonts w:ascii="方正大标宋简体" w:eastAsia="方正大标宋简体" w:hAnsi="宋体" w:cs="宋体"/>
          <w:color w:val="000000"/>
          <w:sz w:val="32"/>
          <w:szCs w:val="32"/>
        </w:rPr>
      </w:pPr>
      <w:bookmarkStart w:id="85" w:name="_Toc55376147"/>
      <w:bookmarkStart w:id="86" w:name="_Toc55384676"/>
      <w:r>
        <w:rPr>
          <w:rFonts w:ascii="方正大标宋简体" w:eastAsia="方正大标宋简体" w:hAnsi="宋体" w:cs="宋体" w:hint="eastAsia"/>
          <w:color w:val="000000"/>
          <w:sz w:val="32"/>
          <w:szCs w:val="32"/>
        </w:rPr>
        <w:t>阜阳师范大学教室管理办法</w:t>
      </w:r>
      <w:bookmarkEnd w:id="85"/>
      <w:bookmarkEnd w:id="86"/>
    </w:p>
    <w:p w:rsidR="00147E96" w:rsidRDefault="00147E9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校教[2020]20号</w:t>
      </w:r>
    </w:p>
    <w:p w:rsidR="00147E96" w:rsidRDefault="00147E96" w:rsidP="00147E96">
      <w:pPr>
        <w:spacing w:line="300" w:lineRule="auto"/>
        <w:jc w:val="center"/>
        <w:rPr>
          <w:rFonts w:ascii="黑体" w:eastAsia="黑体" w:hAnsi="宋体"/>
          <w:color w:val="000000"/>
          <w:szCs w:val="21"/>
        </w:rPr>
      </w:pPr>
      <w:r>
        <w:rPr>
          <w:rFonts w:ascii="黑体" w:eastAsia="黑体" w:hAnsi="宋体" w:hint="eastAsia"/>
          <w:color w:val="000000"/>
          <w:szCs w:val="21"/>
        </w:rPr>
        <w:t>第一章 总 则</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教室是开展教学活动的主要场所，是学校基本的教学资源和基础设施。为加强教室建设，规范教室管理，优化资源配置，提高使用效能，切实保障教学活动顺利实施，特制定本办法。</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教室使用以“管理制度规范、运转机制灵活、保障教学有力、服务师生优质”为目标，以“职责明确、责任到人、管理到位、服务到位”为总体要求，遵循“教学优先、谁主管谁负责、谁使用谁负责”的原则，在优先保证正常的教育教学活动和学生自修活动的情况下，充分利用教室资源。</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第三条</w:t>
      </w:r>
      <w:r>
        <w:rPr>
          <w:rFonts w:ascii="宋体" w:hAnsi="宋体" w:hint="eastAsia"/>
          <w:b/>
          <w:color w:val="000000"/>
          <w:szCs w:val="21"/>
        </w:rPr>
        <w:t xml:space="preserve"> </w:t>
      </w:r>
      <w:r>
        <w:rPr>
          <w:rFonts w:ascii="宋体" w:hAnsi="宋体" w:hint="eastAsia"/>
          <w:color w:val="000000"/>
          <w:szCs w:val="21"/>
        </w:rPr>
        <w:t>学校教室资源主要包括以下类型，普通教室、多媒体教室、专业教室（包括专业画室、专业琴房、舞蹈教室、专业语音室等）、实验室、公共语音室、公共计算机房等室内教学场所。</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第四条</w:t>
      </w:r>
      <w:r>
        <w:rPr>
          <w:rFonts w:ascii="宋体" w:hAnsi="宋体" w:hint="eastAsia"/>
          <w:b/>
          <w:color w:val="000000"/>
          <w:szCs w:val="21"/>
        </w:rPr>
        <w:t xml:space="preserve"> </w:t>
      </w:r>
      <w:r>
        <w:rPr>
          <w:rFonts w:ascii="宋体" w:hAnsi="宋体" w:hint="eastAsia"/>
          <w:color w:val="000000"/>
          <w:szCs w:val="21"/>
        </w:rPr>
        <w:t>学校教学指导专门委员会负责教室资源使用的整体规划和总体协调。</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教务处根据人才培养方案规定统一组织二级学院做好教室使用需求的调研和论证；根据实际需求统一分配和协调教室资源；统一审批教室资源的使用。未经教务处批准，任何单位或个人不得擅自使用教室。</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后勤服务集团负责教学楼及教室内设施设备（包括门窗、讲台、黑板、课桌椅、电灯、风扇、窗帘等）的硬件建设、日常检修、维护及卫生保洁等工作。定期组织检查教室配套设施设备使用情况，每学期期末对教室内设备设施进行全面检查、整修，保证教学活动正常开展。接受教室设备设施使用人或教室主使用学院的日常报修，及时维修、处理正常损耗。</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信息化中心负责公共语音室、公共计算机房以及多媒体设备的日常管理和维护。</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各二级学院在安排日常教育教学活动和课外学生活动时主要使用学校为本学院配置的教室（相关学院简称为“教室主使用学院”，下同）。在本办法的基础上，学院教室管理细则由学院自行制定，保证教室严肃、科学的使用，营造良好的教室文化和教学氛围。同时应管理并配齐相关教室内粉笔、黑板擦等教学日常用品，保障粉笔、黑板擦等日常教学工具足够供教学使用。</w:t>
      </w:r>
    </w:p>
    <w:p w:rsidR="00147E96" w:rsidRDefault="00147E96" w:rsidP="00147E96">
      <w:pPr>
        <w:spacing w:line="300" w:lineRule="auto"/>
        <w:jc w:val="center"/>
        <w:rPr>
          <w:rFonts w:ascii="黑体" w:eastAsia="黑体" w:hAnsi="宋体"/>
          <w:color w:val="000000"/>
          <w:szCs w:val="21"/>
        </w:rPr>
      </w:pPr>
      <w:r>
        <w:rPr>
          <w:rFonts w:ascii="黑体" w:eastAsia="黑体" w:hAnsi="宋体" w:hint="eastAsia"/>
          <w:color w:val="000000"/>
          <w:szCs w:val="21"/>
        </w:rPr>
        <w:t>第二章 教室使用管理</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根据在校生实际规模和专业建设需求，教务处为各二级学院配备一定数量和类型的教室。普通教室一般每学年分配一次。根据教室资源的建设、在校生规模的变化情况，教务处适时调整教室分配方案。</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第十条</w:t>
      </w:r>
      <w:r>
        <w:rPr>
          <w:rFonts w:ascii="宋体" w:hAnsi="宋体" w:hint="eastAsia"/>
          <w:b/>
          <w:color w:val="000000"/>
          <w:szCs w:val="21"/>
        </w:rPr>
        <w:t xml:space="preserve"> </w:t>
      </w:r>
      <w:r>
        <w:rPr>
          <w:rFonts w:ascii="宋体" w:hAnsi="宋体" w:hint="eastAsia"/>
          <w:color w:val="000000"/>
          <w:szCs w:val="21"/>
        </w:rPr>
        <w:t>教室作为学校教育教学的主要场所，原则上不予出租或出借，不得用作他途，不得随意更改教室功能和性质。</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 xml:space="preserve">第十一条 </w:t>
      </w:r>
      <w:r>
        <w:rPr>
          <w:rFonts w:ascii="宋体" w:hAnsi="宋体" w:hint="eastAsia"/>
          <w:color w:val="000000"/>
          <w:szCs w:val="21"/>
        </w:rPr>
        <w:t>普通教室的开放时间为7:00—22:00，其中西湖校区教学主楼南平房教室开放时间为7:00—23:30。</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教室的教学使用时间以教务处公布的教室课程表为准。主使用单位在教室课余时间开展实习、实习试讲、论文指导、学习竞赛、专题报告或讲座等专业教学活动或教师</w:t>
      </w:r>
      <w:r>
        <w:rPr>
          <w:rFonts w:ascii="宋体" w:hAnsi="宋体" w:hint="eastAsia"/>
          <w:color w:val="000000"/>
          <w:szCs w:val="21"/>
        </w:rPr>
        <w:lastRenderedPageBreak/>
        <w:t>调（补）课、换教室，需要借用教室的，按以下流程办理：</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1.申请人登录阜阳师范大学教务管理系统下载并填写《阜阳师范大学教室使用申请表》（简称“教室申请表”，下同），报主使用学院分管领导审批。</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2.主使用学院教务秘书及时在教务管理系统中录入教室使用信息，并将教室申请表提交教务处备案，做好相关申请存档工作。</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开展团学活动或二级学院组织的活动需要使用教室的按以下流程办理：</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1.主办单位应向教室主使用学院履行借用手续。下载并填写教室使用申请表，报教室主使用学院分管领导审批。</w:t>
      </w:r>
    </w:p>
    <w:p w:rsidR="00147E96" w:rsidRDefault="00147E96" w:rsidP="00147E96">
      <w:pPr>
        <w:spacing w:line="300" w:lineRule="auto"/>
        <w:ind w:firstLineChars="205" w:firstLine="430"/>
        <w:rPr>
          <w:rFonts w:ascii="宋体" w:hAnsi="宋体"/>
          <w:color w:val="000000"/>
          <w:szCs w:val="21"/>
        </w:rPr>
      </w:pPr>
      <w:r>
        <w:rPr>
          <w:rFonts w:ascii="宋体" w:hAnsi="宋体" w:hint="eastAsia"/>
          <w:color w:val="000000"/>
          <w:szCs w:val="21"/>
        </w:rPr>
        <w:t>2.主使用学院教务秘书及时在教务管理系统中录入教室使用信息，并将教室申请表提交教务处备案，做好相关申请存档工作。</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 xml:space="preserve">第十四条 </w:t>
      </w:r>
      <w:r>
        <w:rPr>
          <w:rFonts w:ascii="宋体" w:hAnsi="宋体" w:hint="eastAsia"/>
          <w:b/>
          <w:color w:val="000000"/>
          <w:szCs w:val="21"/>
        </w:rPr>
        <w:t xml:space="preserve"> </w:t>
      </w:r>
      <w:r>
        <w:rPr>
          <w:rFonts w:ascii="宋体" w:hAnsi="宋体" w:hint="eastAsia"/>
          <w:color w:val="000000"/>
          <w:szCs w:val="21"/>
        </w:rPr>
        <w:t>在教室申请及使用过程中，活动主办单位分管领导对活动的内容、人数等相关事项要认真把关并监督本单位人员规范使用教室。对借用手续不完整或以虚假名义借用教室，以及改变教室用途的单位或个人，教务处不予受理备案。</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第十五条</w:t>
      </w:r>
      <w:r>
        <w:rPr>
          <w:rFonts w:ascii="宋体" w:hAnsi="宋体" w:hint="eastAsia"/>
          <w:b/>
          <w:color w:val="000000"/>
          <w:szCs w:val="21"/>
        </w:rPr>
        <w:t xml:space="preserve"> </w:t>
      </w:r>
      <w:r>
        <w:rPr>
          <w:rFonts w:ascii="宋体" w:hAnsi="宋体" w:hint="eastAsia"/>
          <w:color w:val="000000"/>
          <w:szCs w:val="21"/>
        </w:rPr>
        <w:t>严禁在教室内开展商业性质的宣传、培训、讲座及其他形式的活动。如因活动主办单位把关不严或变更活动内容使活动造成不良社会影响、损坏教室设备设施或环境卫生的，相关责任由主办单位承担。</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第十六条</w:t>
      </w:r>
      <w:r>
        <w:rPr>
          <w:rFonts w:ascii="宋体" w:hAnsi="宋体" w:hint="eastAsia"/>
          <w:b/>
          <w:color w:val="000000"/>
          <w:szCs w:val="21"/>
        </w:rPr>
        <w:t xml:space="preserve"> </w:t>
      </w:r>
      <w:r>
        <w:rPr>
          <w:rFonts w:ascii="宋体" w:hAnsi="宋体" w:hint="eastAsia"/>
          <w:color w:val="000000"/>
          <w:szCs w:val="21"/>
        </w:rPr>
        <w:t>未经允许，任何单位和个人不得擅自挪动、搬出教室课桌椅。借用活动桌椅，主办单位应凭教室申请表办理相关手续，使用后应及时归还并整理归位。使用教室举办活动（如晚会、庆典等），主办单位应在活动结束后及时拆除教室内装饰物，清理教室，恢复教室原貌，不影响教室正常的教学使用。</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教务处组织开展对教室使用情况的不定期检查，对使用不当、管理混乱的教室主使用学院提出整改意见，对多次出现问题且整改不力的学院，取消其教室主使用的资格。</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第十八条</w:t>
      </w:r>
      <w:r>
        <w:rPr>
          <w:rFonts w:ascii="宋体" w:hAnsi="宋体" w:hint="eastAsia"/>
          <w:b/>
          <w:color w:val="000000"/>
          <w:szCs w:val="21"/>
        </w:rPr>
        <w:t xml:space="preserve"> </w:t>
      </w:r>
      <w:r>
        <w:rPr>
          <w:rFonts w:ascii="宋体" w:hAnsi="宋体" w:hint="eastAsia"/>
          <w:color w:val="000000"/>
          <w:szCs w:val="21"/>
        </w:rPr>
        <w:t>在教学区及教室周围（含教学主楼一楼大厅、教学主楼北广场等区域）举办活动，可能影响正常教学者，活动主办单位应事先与教务处沟通协商，远离教学场所，避开教学时间，避免干扰正常教学活动。</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寒暑假期间，教室的开放时间根据需要由学校统一安排。确需使用教室开展教学活动的单位，应按规定提前填写教室申请表，并报教务处审批。</w:t>
      </w:r>
    </w:p>
    <w:p w:rsidR="00147E96" w:rsidRDefault="00147E96" w:rsidP="00147E96">
      <w:pPr>
        <w:spacing w:line="300" w:lineRule="auto"/>
        <w:jc w:val="center"/>
        <w:rPr>
          <w:rFonts w:ascii="黑体" w:eastAsia="黑体" w:hAnsi="宋体"/>
          <w:color w:val="000000"/>
          <w:szCs w:val="21"/>
        </w:rPr>
      </w:pPr>
      <w:r>
        <w:rPr>
          <w:rFonts w:ascii="黑体" w:eastAsia="黑体" w:hAnsi="宋体" w:hint="eastAsia"/>
          <w:color w:val="000000"/>
          <w:szCs w:val="21"/>
        </w:rPr>
        <w:t>第三章 安全、卫生、保障</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第二十条</w:t>
      </w:r>
      <w:r>
        <w:rPr>
          <w:rFonts w:ascii="宋体" w:hAnsi="宋体" w:hint="eastAsia"/>
          <w:b/>
          <w:color w:val="000000"/>
          <w:szCs w:val="21"/>
        </w:rPr>
        <w:t xml:space="preserve">  </w:t>
      </w:r>
      <w:r>
        <w:rPr>
          <w:rFonts w:ascii="宋体" w:hAnsi="宋体" w:hint="eastAsia"/>
          <w:color w:val="000000"/>
          <w:szCs w:val="21"/>
        </w:rPr>
        <w:t>各单位要增强安全意识，加强防火、防盗等工作。非教学需要，禁止使用易燃、易爆物品或使用明火；禁止私拉、乱接线路或违章用电。教室设施、设备被盗，主使用学院或发现人员应及时报案。</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第二十一条</w:t>
      </w:r>
      <w:r>
        <w:rPr>
          <w:rFonts w:ascii="宋体" w:hAnsi="宋体" w:hint="eastAsia"/>
          <w:b/>
          <w:color w:val="000000"/>
          <w:szCs w:val="21"/>
        </w:rPr>
        <w:t xml:space="preserve">  </w:t>
      </w:r>
      <w:r>
        <w:rPr>
          <w:rFonts w:ascii="宋体" w:hAnsi="宋体" w:hint="eastAsia"/>
          <w:color w:val="000000"/>
          <w:szCs w:val="21"/>
        </w:rPr>
        <w:t>教学区和教室内环境整洁、卫生。严禁擅自搬动课桌椅挪作他用；严禁在教学楼走廊及教室内墙壁张贴、悬挂、涂写和刻画；禁止随地吐痰、乱扔垃圾；禁止踢踏墙壁；禁止在教学楼走廊、教室及其周围嬉戏打闹或大声喧哗。</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第二十二条</w:t>
      </w:r>
      <w:r>
        <w:rPr>
          <w:rFonts w:ascii="宋体" w:hAnsi="宋体" w:hint="eastAsia"/>
          <w:b/>
          <w:color w:val="000000"/>
          <w:szCs w:val="21"/>
        </w:rPr>
        <w:t xml:space="preserve">  </w:t>
      </w:r>
      <w:r>
        <w:rPr>
          <w:rFonts w:ascii="宋体" w:hAnsi="宋体" w:hint="eastAsia"/>
          <w:color w:val="000000"/>
          <w:szCs w:val="21"/>
        </w:rPr>
        <w:t>教室主使用单位应了解教室配套设施、设备的日常使用情况，加强对教室门窗、窗帘、课桌椅、黑板、讲台、电灯、风扇等设施的检查，发现问题应及时报修。</w:t>
      </w:r>
    </w:p>
    <w:p w:rsidR="00147E96" w:rsidRDefault="00147E96" w:rsidP="00147E96">
      <w:pPr>
        <w:spacing w:line="300" w:lineRule="auto"/>
        <w:ind w:firstLineChars="200" w:firstLine="420"/>
        <w:rPr>
          <w:rFonts w:ascii="宋体" w:hAnsi="宋体"/>
          <w:color w:val="000000"/>
          <w:szCs w:val="21"/>
        </w:rPr>
      </w:pPr>
      <w:r>
        <w:rPr>
          <w:rFonts w:ascii="黑体" w:eastAsia="黑体" w:hAnsi="宋体" w:hint="eastAsia"/>
          <w:color w:val="000000"/>
          <w:szCs w:val="21"/>
        </w:rPr>
        <w:t>第二十三条</w:t>
      </w:r>
      <w:r>
        <w:rPr>
          <w:rFonts w:ascii="宋体" w:hAnsi="宋体" w:hint="eastAsia"/>
          <w:b/>
          <w:color w:val="000000"/>
          <w:szCs w:val="21"/>
        </w:rPr>
        <w:t xml:space="preserve"> </w:t>
      </w:r>
      <w:r>
        <w:rPr>
          <w:rFonts w:ascii="宋体" w:hAnsi="宋体" w:hint="eastAsia"/>
          <w:color w:val="000000"/>
          <w:szCs w:val="21"/>
        </w:rPr>
        <w:t>教室内设施出现异常情况时，应停止使用。使用人员应及时直接或通过教室主使用学院向后勤服务集团报修。人为损坏的，由责任人维修或赔偿。</w:t>
      </w:r>
    </w:p>
    <w:p w:rsidR="00147E96" w:rsidRDefault="00147E96" w:rsidP="00147E96">
      <w:pPr>
        <w:spacing w:line="300" w:lineRule="auto"/>
        <w:jc w:val="center"/>
        <w:rPr>
          <w:rFonts w:ascii="黑体" w:eastAsia="黑体" w:hAnsi="宋体"/>
          <w:color w:val="000000"/>
          <w:szCs w:val="21"/>
        </w:rPr>
      </w:pPr>
      <w:r>
        <w:rPr>
          <w:rFonts w:ascii="黑体" w:eastAsia="黑体" w:hAnsi="宋体" w:hint="eastAsia"/>
          <w:color w:val="000000"/>
          <w:szCs w:val="21"/>
        </w:rPr>
        <w:t>第四章 附 则</w:t>
      </w:r>
    </w:p>
    <w:p w:rsidR="00147E96" w:rsidRDefault="00147E96" w:rsidP="00147E96">
      <w:pPr>
        <w:spacing w:line="300" w:lineRule="auto"/>
        <w:ind w:firstLineChars="205" w:firstLine="430"/>
        <w:rPr>
          <w:rFonts w:ascii="宋体" w:hAnsi="宋体"/>
          <w:color w:val="000000"/>
          <w:szCs w:val="21"/>
        </w:rPr>
      </w:pPr>
      <w:r>
        <w:rPr>
          <w:rFonts w:ascii="黑体" w:eastAsia="黑体" w:hAnsi="宋体" w:hint="eastAsia"/>
          <w:color w:val="000000"/>
          <w:szCs w:val="21"/>
        </w:rPr>
        <w:t>第二十四条</w:t>
      </w:r>
      <w:r>
        <w:rPr>
          <w:rFonts w:ascii="宋体" w:hAnsi="宋体" w:hint="eastAsia"/>
          <w:b/>
          <w:color w:val="000000"/>
          <w:szCs w:val="21"/>
        </w:rPr>
        <w:t xml:space="preserve"> </w:t>
      </w:r>
      <w:r>
        <w:rPr>
          <w:rFonts w:ascii="宋体" w:hAnsi="宋体" w:hint="eastAsia"/>
          <w:color w:val="000000"/>
          <w:szCs w:val="21"/>
        </w:rPr>
        <w:t>专业教室、公共语音室、公共计算机房的管理责任单位应参考本办法，制订教室管理细则，经学校教学指导专门委员会同意后实施。</w:t>
      </w:r>
    </w:p>
    <w:p w:rsidR="00147E96" w:rsidRDefault="00147E96" w:rsidP="00147E96">
      <w:pPr>
        <w:spacing w:line="300" w:lineRule="auto"/>
        <w:ind w:firstLineChars="209" w:firstLine="439"/>
        <w:rPr>
          <w:rFonts w:ascii="宋体" w:hAnsi="宋体"/>
          <w:color w:val="000000"/>
          <w:szCs w:val="21"/>
        </w:rPr>
      </w:pPr>
      <w:r>
        <w:rPr>
          <w:rFonts w:ascii="黑体" w:eastAsia="黑体" w:hAnsi="宋体" w:hint="eastAsia"/>
          <w:color w:val="000000"/>
          <w:szCs w:val="21"/>
        </w:rPr>
        <w:lastRenderedPageBreak/>
        <w:t>第二十五条</w:t>
      </w:r>
      <w:r>
        <w:rPr>
          <w:rFonts w:ascii="宋体" w:hAnsi="宋体" w:hint="eastAsia"/>
          <w:color w:val="000000"/>
          <w:szCs w:val="21"/>
        </w:rPr>
        <w:t xml:space="preserve"> 体育场馆、专业实验室运行管理按学校有关规定执行。</w:t>
      </w:r>
    </w:p>
    <w:p w:rsidR="00147E96" w:rsidRDefault="00147E96" w:rsidP="00147E96">
      <w:pPr>
        <w:spacing w:line="300" w:lineRule="auto"/>
        <w:ind w:firstLineChars="209" w:firstLine="439"/>
        <w:rPr>
          <w:rFonts w:ascii="宋体" w:hAnsi="宋体"/>
          <w:color w:val="000000"/>
          <w:szCs w:val="21"/>
        </w:rPr>
      </w:pPr>
      <w:r>
        <w:rPr>
          <w:rFonts w:ascii="黑体" w:eastAsia="黑体" w:hAnsi="宋体" w:hint="eastAsia"/>
          <w:color w:val="000000"/>
          <w:szCs w:val="21"/>
        </w:rPr>
        <w:t>第二十六条</w:t>
      </w:r>
      <w:r>
        <w:rPr>
          <w:rFonts w:ascii="宋体" w:hAnsi="宋体" w:hint="eastAsia"/>
          <w:b/>
          <w:color w:val="000000"/>
          <w:szCs w:val="21"/>
        </w:rPr>
        <w:t xml:space="preserve"> </w:t>
      </w:r>
      <w:r>
        <w:rPr>
          <w:rFonts w:ascii="宋体" w:hAnsi="宋体" w:hint="eastAsia"/>
          <w:color w:val="000000"/>
          <w:szCs w:val="21"/>
        </w:rPr>
        <w:t>本办法由教务处负责解释。</w:t>
      </w:r>
    </w:p>
    <w:p w:rsidR="00147E96" w:rsidRDefault="00147E96" w:rsidP="00147E96">
      <w:pPr>
        <w:spacing w:line="300" w:lineRule="auto"/>
        <w:ind w:firstLineChars="209" w:firstLine="439"/>
        <w:rPr>
          <w:rFonts w:ascii="宋体" w:hAnsi="宋体"/>
          <w:color w:val="000000"/>
          <w:szCs w:val="21"/>
        </w:rPr>
      </w:pPr>
      <w:r>
        <w:rPr>
          <w:rFonts w:ascii="黑体" w:eastAsia="黑体" w:hAnsi="宋体" w:hint="eastAsia"/>
          <w:color w:val="000000"/>
          <w:szCs w:val="21"/>
        </w:rPr>
        <w:t>第二十七条</w:t>
      </w:r>
      <w:r>
        <w:rPr>
          <w:rFonts w:ascii="宋体" w:hAnsi="宋体" w:hint="eastAsia"/>
          <w:b/>
          <w:color w:val="000000"/>
          <w:szCs w:val="21"/>
        </w:rPr>
        <w:t xml:space="preserve"> </w:t>
      </w:r>
      <w:r>
        <w:rPr>
          <w:rFonts w:ascii="宋体" w:hAnsi="宋体" w:hint="eastAsia"/>
          <w:color w:val="000000"/>
          <w:szCs w:val="21"/>
        </w:rPr>
        <w:t>本办法自印发之日起施行，原《阜阳师范学院教室管理办法》（校教〔2015〕101号）同时废止。</w:t>
      </w:r>
    </w:p>
    <w:p w:rsidR="00147E96" w:rsidRDefault="00147E96" w:rsidP="00147E96">
      <w:pPr>
        <w:spacing w:line="300" w:lineRule="auto"/>
        <w:ind w:firstLineChars="209" w:firstLine="439"/>
        <w:rPr>
          <w:rFonts w:ascii="宋体" w:hAnsi="宋体"/>
          <w:color w:val="000000"/>
          <w:szCs w:val="21"/>
        </w:rPr>
      </w:pP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附件：阜阳师范大学教室使用申请表</w:t>
      </w:r>
    </w:p>
    <w:p w:rsidR="00147E96" w:rsidRDefault="00147E96" w:rsidP="00147E96">
      <w:pPr>
        <w:spacing w:line="300" w:lineRule="auto"/>
        <w:ind w:firstLineChars="209" w:firstLine="439"/>
        <w:rPr>
          <w:rFonts w:ascii="宋体" w:hAnsi="宋体"/>
          <w:color w:val="000000"/>
          <w:szCs w:val="21"/>
        </w:rPr>
      </w:pPr>
    </w:p>
    <w:p w:rsidR="00147E96" w:rsidRDefault="00147E96" w:rsidP="00147E96">
      <w:pPr>
        <w:adjustRightInd w:val="0"/>
        <w:snapToGrid w:val="0"/>
        <w:spacing w:line="440" w:lineRule="exact"/>
        <w:ind w:firstLineChars="1750" w:firstLine="367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r>
        <w:rPr>
          <w:rFonts w:ascii="宋体" w:hAnsi="宋体" w:hint="eastAsia"/>
          <w:szCs w:val="21"/>
        </w:rPr>
        <w:t xml:space="preserve">   </w:t>
      </w:r>
    </w:p>
    <w:p w:rsidR="00147E96" w:rsidRDefault="00147E96" w:rsidP="00147E96">
      <w:pPr>
        <w:spacing w:line="300" w:lineRule="auto"/>
        <w:ind w:firstLineChars="209" w:firstLine="439"/>
        <w:rPr>
          <w:rFonts w:ascii="宋体" w:hAnsi="宋体"/>
          <w:color w:val="000000"/>
          <w:szCs w:val="21"/>
        </w:rPr>
      </w:pPr>
    </w:p>
    <w:p w:rsidR="00147E96" w:rsidRDefault="00147E96" w:rsidP="00147E96">
      <w:pPr>
        <w:spacing w:line="440" w:lineRule="exact"/>
        <w:rPr>
          <w:rFonts w:ascii="宋体" w:hAnsi="宋体"/>
          <w:color w:val="000000"/>
          <w:szCs w:val="21"/>
        </w:rPr>
      </w:pPr>
      <w:r>
        <w:rPr>
          <w:rFonts w:ascii="宋体" w:hAnsi="宋体" w:hint="eastAsia"/>
          <w:color w:val="000000"/>
          <w:szCs w:val="21"/>
        </w:rPr>
        <w:br w:type="page"/>
      </w:r>
      <w:r>
        <w:rPr>
          <w:rFonts w:ascii="宋体" w:hAnsi="宋体" w:hint="eastAsia"/>
          <w:color w:val="000000"/>
          <w:szCs w:val="21"/>
        </w:rPr>
        <w:lastRenderedPageBreak/>
        <w:t>附件：</w:t>
      </w:r>
    </w:p>
    <w:p w:rsidR="00147E96" w:rsidRDefault="00147E96" w:rsidP="00147E96">
      <w:pPr>
        <w:spacing w:line="440" w:lineRule="exact"/>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阜阳师范大学教室使用申请表</w:t>
      </w:r>
    </w:p>
    <w:p w:rsidR="00147E96" w:rsidRDefault="00147E96" w:rsidP="001B7F24">
      <w:pPr>
        <w:spacing w:beforeLines="50" w:afterLines="50" w:line="300" w:lineRule="auto"/>
        <w:jc w:val="left"/>
        <w:rPr>
          <w:rFonts w:ascii="宋体" w:hAnsi="宋体"/>
          <w:color w:val="000000"/>
          <w:szCs w:val="21"/>
          <w:u w:val="single"/>
        </w:rPr>
      </w:pPr>
      <w:r>
        <w:rPr>
          <w:rFonts w:ascii="宋体" w:hAnsi="宋体" w:hint="eastAsia"/>
          <w:color w:val="000000"/>
          <w:szCs w:val="21"/>
        </w:rPr>
        <w:t xml:space="preserve">申请单位（公章）  </w:t>
      </w:r>
      <w:r>
        <w:rPr>
          <w:rFonts w:ascii="宋体" w:hAnsi="宋体" w:hint="eastAsia"/>
          <w:color w:val="000000"/>
          <w:szCs w:val="21"/>
          <w:u w:val="single"/>
        </w:rPr>
        <w:t xml:space="preserve">              </w:t>
      </w:r>
    </w:p>
    <w:tbl>
      <w:tblPr>
        <w:tblW w:w="9065" w:type="dxa"/>
        <w:jc w:val="center"/>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30"/>
        <w:gridCol w:w="2760"/>
        <w:gridCol w:w="1830"/>
        <w:gridCol w:w="2645"/>
      </w:tblGrid>
      <w:tr w:rsidR="00147E96" w:rsidTr="002E7BEB">
        <w:trPr>
          <w:trHeight w:hRule="exact" w:val="949"/>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申请教室</w:t>
            </w:r>
          </w:p>
        </w:tc>
        <w:tc>
          <w:tcPr>
            <w:tcW w:w="2760"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center"/>
              <w:rPr>
                <w:rFonts w:ascii="宋体" w:hAnsi="宋体"/>
                <w:b/>
                <w:color w:val="000000"/>
                <w:szCs w:val="21"/>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使用时间</w:t>
            </w:r>
          </w:p>
        </w:tc>
        <w:tc>
          <w:tcPr>
            <w:tcW w:w="2644"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center"/>
              <w:rPr>
                <w:rFonts w:ascii="宋体" w:hAnsi="宋体"/>
                <w:b/>
                <w:color w:val="000000"/>
                <w:szCs w:val="21"/>
              </w:rPr>
            </w:pPr>
          </w:p>
        </w:tc>
      </w:tr>
      <w:tr w:rsidR="00147E96" w:rsidTr="002E7BEB">
        <w:trPr>
          <w:trHeight w:hRule="exact" w:val="1491"/>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申请事由</w:t>
            </w:r>
          </w:p>
        </w:tc>
        <w:tc>
          <w:tcPr>
            <w:tcW w:w="7234" w:type="dxa"/>
            <w:gridSpan w:val="3"/>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p w:rsidR="002E7BEB" w:rsidRDefault="002E7BEB">
            <w:pPr>
              <w:spacing w:line="300" w:lineRule="auto"/>
              <w:ind w:left="210"/>
              <w:jc w:val="center"/>
              <w:rPr>
                <w:rFonts w:ascii="宋体" w:hAnsi="宋体"/>
                <w:b/>
                <w:color w:val="000000"/>
                <w:szCs w:val="21"/>
              </w:rPr>
            </w:pPr>
          </w:p>
        </w:tc>
      </w:tr>
      <w:tr w:rsidR="00147E96" w:rsidTr="002E7BEB">
        <w:trPr>
          <w:trHeight w:hRule="exact" w:val="949"/>
          <w:jc w:val="center"/>
        </w:trPr>
        <w:tc>
          <w:tcPr>
            <w:tcW w:w="18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现   场</w:t>
            </w:r>
          </w:p>
          <w:p w:rsidR="00147E96" w:rsidRDefault="00147E96">
            <w:pPr>
              <w:spacing w:line="300" w:lineRule="auto"/>
              <w:jc w:val="center"/>
              <w:rPr>
                <w:rFonts w:ascii="宋体" w:hAnsi="宋体"/>
                <w:color w:val="000000"/>
                <w:szCs w:val="21"/>
              </w:rPr>
            </w:pPr>
            <w:r>
              <w:rPr>
                <w:rFonts w:ascii="宋体" w:hAnsi="宋体" w:hint="eastAsia"/>
                <w:color w:val="000000"/>
                <w:szCs w:val="21"/>
              </w:rPr>
              <w:t>负责教师</w:t>
            </w:r>
          </w:p>
        </w:tc>
        <w:tc>
          <w:tcPr>
            <w:tcW w:w="2760"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left"/>
              <w:rPr>
                <w:rFonts w:ascii="宋体" w:hAnsi="宋体"/>
                <w:color w:val="000000"/>
                <w:szCs w:val="21"/>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联系电话</w:t>
            </w:r>
          </w:p>
        </w:tc>
        <w:tc>
          <w:tcPr>
            <w:tcW w:w="2644"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jc w:val="left"/>
              <w:rPr>
                <w:rFonts w:ascii="宋体" w:hAnsi="宋体"/>
                <w:color w:val="000000"/>
                <w:szCs w:val="21"/>
              </w:rPr>
            </w:pPr>
          </w:p>
        </w:tc>
      </w:tr>
      <w:tr w:rsidR="00147E96" w:rsidTr="002E7BEB">
        <w:trPr>
          <w:trHeight w:hRule="exact" w:val="949"/>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借   出</w:t>
            </w:r>
          </w:p>
          <w:p w:rsidR="00147E96" w:rsidRDefault="00147E96">
            <w:pPr>
              <w:spacing w:line="300" w:lineRule="auto"/>
              <w:jc w:val="center"/>
              <w:rPr>
                <w:rFonts w:ascii="宋体" w:hAnsi="宋体"/>
                <w:color w:val="000000"/>
                <w:szCs w:val="21"/>
              </w:rPr>
            </w:pPr>
            <w:r>
              <w:rPr>
                <w:rFonts w:ascii="宋体" w:hAnsi="宋体" w:hint="eastAsia"/>
                <w:color w:val="000000"/>
                <w:szCs w:val="21"/>
              </w:rPr>
              <w:t>桌椅设施</w:t>
            </w:r>
          </w:p>
        </w:tc>
        <w:tc>
          <w:tcPr>
            <w:tcW w:w="2760"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rPr>
                <w:rFonts w:ascii="宋体" w:hAnsi="宋体"/>
                <w:b/>
                <w:color w:val="000000"/>
                <w:szCs w:val="21"/>
              </w:rPr>
            </w:pPr>
          </w:p>
        </w:tc>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使用时间</w:t>
            </w:r>
          </w:p>
          <w:p w:rsidR="00147E96" w:rsidRDefault="00147E96">
            <w:pPr>
              <w:spacing w:line="300" w:lineRule="auto"/>
              <w:jc w:val="center"/>
              <w:rPr>
                <w:rFonts w:ascii="宋体" w:hAnsi="宋体"/>
                <w:color w:val="000000"/>
                <w:szCs w:val="21"/>
              </w:rPr>
            </w:pPr>
            <w:r>
              <w:rPr>
                <w:rFonts w:ascii="宋体" w:hAnsi="宋体" w:hint="eastAsia"/>
                <w:color w:val="000000"/>
                <w:szCs w:val="21"/>
              </w:rPr>
              <w:t>归还时间</w:t>
            </w:r>
          </w:p>
        </w:tc>
        <w:tc>
          <w:tcPr>
            <w:tcW w:w="2644" w:type="dxa"/>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rPr>
                <w:rFonts w:ascii="宋体" w:hAnsi="宋体"/>
                <w:color w:val="000000"/>
                <w:szCs w:val="21"/>
              </w:rPr>
            </w:pPr>
          </w:p>
        </w:tc>
      </w:tr>
      <w:tr w:rsidR="00147E96" w:rsidTr="002E7BEB">
        <w:trPr>
          <w:trHeight w:val="1895"/>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教  室</w:t>
            </w:r>
          </w:p>
          <w:p w:rsidR="00147E96" w:rsidRDefault="00147E96">
            <w:pPr>
              <w:spacing w:line="300" w:lineRule="auto"/>
              <w:jc w:val="center"/>
              <w:rPr>
                <w:rFonts w:ascii="宋体" w:hAnsi="宋体"/>
                <w:color w:val="000000"/>
                <w:szCs w:val="21"/>
              </w:rPr>
            </w:pPr>
            <w:r>
              <w:rPr>
                <w:rFonts w:ascii="宋体" w:hAnsi="宋体" w:hint="eastAsia"/>
                <w:color w:val="000000"/>
                <w:szCs w:val="21"/>
              </w:rPr>
              <w:t>主使用学院</w:t>
            </w:r>
          </w:p>
          <w:p w:rsidR="00147E96" w:rsidRDefault="00147E96">
            <w:pPr>
              <w:spacing w:line="300" w:lineRule="auto"/>
              <w:jc w:val="center"/>
              <w:rPr>
                <w:rFonts w:ascii="宋体" w:hAnsi="宋体"/>
                <w:color w:val="000000"/>
                <w:szCs w:val="21"/>
              </w:rPr>
            </w:pPr>
            <w:r>
              <w:rPr>
                <w:rFonts w:ascii="宋体" w:hAnsi="宋体" w:hint="eastAsia"/>
                <w:color w:val="000000"/>
                <w:szCs w:val="21"/>
              </w:rPr>
              <w:t>意  见</w:t>
            </w:r>
          </w:p>
        </w:tc>
        <w:tc>
          <w:tcPr>
            <w:tcW w:w="7234" w:type="dxa"/>
            <w:gridSpan w:val="3"/>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2E7BEB" w:rsidRDefault="002E7BEB">
            <w:pPr>
              <w:spacing w:line="300" w:lineRule="auto"/>
              <w:ind w:rightChars="61" w:right="128" w:firstLineChars="430" w:firstLine="903"/>
              <w:jc w:val="right"/>
              <w:rPr>
                <w:rFonts w:ascii="宋体" w:hAnsi="宋体"/>
                <w:color w:val="000000"/>
                <w:szCs w:val="21"/>
              </w:rPr>
            </w:pPr>
          </w:p>
          <w:p w:rsidR="00147E96" w:rsidRDefault="00147E96">
            <w:pPr>
              <w:spacing w:line="300" w:lineRule="auto"/>
              <w:ind w:rightChars="61" w:right="128" w:firstLineChars="430" w:firstLine="903"/>
              <w:jc w:val="right"/>
              <w:rPr>
                <w:rFonts w:ascii="宋体" w:hAnsi="宋体"/>
                <w:color w:val="000000"/>
                <w:szCs w:val="21"/>
              </w:rPr>
            </w:pPr>
          </w:p>
          <w:p w:rsidR="00147E96" w:rsidRDefault="00147E96">
            <w:pPr>
              <w:spacing w:line="300" w:lineRule="auto"/>
              <w:ind w:rightChars="329" w:right="691" w:firstLineChars="702" w:firstLine="1474"/>
              <w:jc w:val="right"/>
              <w:rPr>
                <w:rFonts w:ascii="宋体" w:hAnsi="宋体"/>
                <w:color w:val="000000"/>
                <w:szCs w:val="21"/>
              </w:rPr>
            </w:pPr>
            <w:r>
              <w:rPr>
                <w:rFonts w:ascii="宋体" w:hAnsi="宋体" w:hint="eastAsia"/>
                <w:color w:val="000000"/>
                <w:szCs w:val="21"/>
              </w:rPr>
              <w:t xml:space="preserve">负责人签名：             单位公章 </w:t>
            </w:r>
          </w:p>
        </w:tc>
      </w:tr>
      <w:tr w:rsidR="00147E96" w:rsidTr="002E7BEB">
        <w:trPr>
          <w:trHeight w:val="1801"/>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教务处</w:t>
            </w:r>
          </w:p>
          <w:p w:rsidR="00147E96" w:rsidRDefault="00147E96">
            <w:pPr>
              <w:spacing w:line="300" w:lineRule="auto"/>
              <w:jc w:val="center"/>
              <w:rPr>
                <w:rFonts w:ascii="宋体" w:hAnsi="宋体"/>
                <w:color w:val="000000"/>
                <w:szCs w:val="21"/>
              </w:rPr>
            </w:pPr>
            <w:r>
              <w:rPr>
                <w:rFonts w:ascii="宋体" w:hAnsi="宋体" w:hint="eastAsia"/>
                <w:color w:val="000000"/>
                <w:szCs w:val="21"/>
              </w:rPr>
              <w:t>意  见</w:t>
            </w:r>
          </w:p>
        </w:tc>
        <w:tc>
          <w:tcPr>
            <w:tcW w:w="7234" w:type="dxa"/>
            <w:gridSpan w:val="3"/>
            <w:tcBorders>
              <w:top w:val="single" w:sz="4" w:space="0" w:color="auto"/>
              <w:left w:val="single" w:sz="4" w:space="0" w:color="auto"/>
              <w:bottom w:val="single" w:sz="4" w:space="0" w:color="auto"/>
              <w:right w:val="single" w:sz="4" w:space="0" w:color="auto"/>
            </w:tcBorders>
            <w:vAlign w:val="center"/>
          </w:tcPr>
          <w:p w:rsidR="00147E96" w:rsidRDefault="00147E96">
            <w:pPr>
              <w:spacing w:line="300" w:lineRule="auto"/>
              <w:ind w:rightChars="61" w:right="128" w:firstLineChars="430" w:firstLine="903"/>
              <w:jc w:val="right"/>
              <w:rPr>
                <w:rFonts w:ascii="宋体" w:hAnsi="宋体"/>
                <w:color w:val="000000"/>
                <w:szCs w:val="21"/>
              </w:rPr>
            </w:pPr>
          </w:p>
          <w:p w:rsidR="00147E96" w:rsidRDefault="00147E96">
            <w:pPr>
              <w:spacing w:line="300" w:lineRule="auto"/>
              <w:ind w:rightChars="61" w:right="128" w:firstLineChars="430" w:firstLine="903"/>
              <w:jc w:val="right"/>
              <w:rPr>
                <w:rFonts w:ascii="宋体" w:hAnsi="宋体"/>
                <w:color w:val="000000"/>
                <w:szCs w:val="21"/>
              </w:rPr>
            </w:pPr>
          </w:p>
          <w:p w:rsidR="00147E96" w:rsidRDefault="00147E96">
            <w:pPr>
              <w:spacing w:line="300" w:lineRule="auto"/>
              <w:ind w:rightChars="329" w:right="691" w:firstLineChars="430" w:firstLine="903"/>
              <w:jc w:val="right"/>
              <w:rPr>
                <w:rFonts w:ascii="宋体" w:hAnsi="宋体"/>
                <w:color w:val="000000"/>
                <w:szCs w:val="21"/>
              </w:rPr>
            </w:pPr>
            <w:r>
              <w:rPr>
                <w:rFonts w:ascii="宋体" w:hAnsi="宋体" w:hint="eastAsia"/>
                <w:color w:val="000000"/>
                <w:szCs w:val="21"/>
              </w:rPr>
              <w:t xml:space="preserve">负责人签名：             单位公章 </w:t>
            </w:r>
          </w:p>
        </w:tc>
      </w:tr>
      <w:tr w:rsidR="00147E96" w:rsidTr="002E7BEB">
        <w:trPr>
          <w:trHeight w:val="1603"/>
          <w:jc w:val="center"/>
        </w:trPr>
        <w:tc>
          <w:tcPr>
            <w:tcW w:w="1830" w:type="dxa"/>
            <w:tcBorders>
              <w:top w:val="single" w:sz="4" w:space="0" w:color="auto"/>
              <w:left w:val="single" w:sz="4" w:space="0" w:color="auto"/>
              <w:bottom w:val="single" w:sz="4" w:space="0" w:color="auto"/>
              <w:right w:val="single" w:sz="4" w:space="0" w:color="auto"/>
            </w:tcBorders>
            <w:vAlign w:val="center"/>
            <w:hideMark/>
          </w:tcPr>
          <w:p w:rsidR="00147E96" w:rsidRDefault="00147E96">
            <w:pPr>
              <w:spacing w:line="300" w:lineRule="auto"/>
              <w:jc w:val="center"/>
              <w:rPr>
                <w:rFonts w:ascii="宋体" w:hAnsi="宋体"/>
                <w:color w:val="000000"/>
                <w:szCs w:val="21"/>
              </w:rPr>
            </w:pPr>
            <w:r>
              <w:rPr>
                <w:rFonts w:ascii="宋体" w:hAnsi="宋体" w:hint="eastAsia"/>
                <w:color w:val="000000"/>
                <w:szCs w:val="21"/>
              </w:rPr>
              <w:t>物业管理</w:t>
            </w:r>
          </w:p>
          <w:p w:rsidR="00147E96" w:rsidRDefault="00147E96">
            <w:pPr>
              <w:spacing w:line="300" w:lineRule="auto"/>
              <w:jc w:val="center"/>
              <w:rPr>
                <w:rFonts w:ascii="宋体" w:hAnsi="宋体"/>
                <w:color w:val="000000"/>
                <w:szCs w:val="21"/>
              </w:rPr>
            </w:pPr>
            <w:r>
              <w:rPr>
                <w:rFonts w:ascii="宋体" w:hAnsi="宋体" w:hint="eastAsia"/>
                <w:color w:val="000000"/>
                <w:szCs w:val="21"/>
              </w:rPr>
              <w:t>部门登记</w:t>
            </w:r>
          </w:p>
          <w:p w:rsidR="00147E96" w:rsidRDefault="00147E96">
            <w:pPr>
              <w:spacing w:line="300" w:lineRule="auto"/>
              <w:jc w:val="center"/>
              <w:rPr>
                <w:rFonts w:ascii="宋体" w:hAnsi="宋体"/>
                <w:color w:val="000000"/>
                <w:szCs w:val="21"/>
              </w:rPr>
            </w:pPr>
            <w:r>
              <w:rPr>
                <w:rFonts w:ascii="宋体" w:hAnsi="宋体" w:hint="eastAsia"/>
                <w:color w:val="000000"/>
                <w:szCs w:val="21"/>
              </w:rPr>
              <w:t>及检查情况</w:t>
            </w:r>
          </w:p>
        </w:tc>
        <w:tc>
          <w:tcPr>
            <w:tcW w:w="2760" w:type="dxa"/>
            <w:tcBorders>
              <w:top w:val="single" w:sz="4" w:space="0" w:color="auto"/>
              <w:left w:val="single" w:sz="4" w:space="0" w:color="auto"/>
              <w:bottom w:val="single" w:sz="4" w:space="0" w:color="auto"/>
              <w:right w:val="single" w:sz="4" w:space="0" w:color="auto"/>
            </w:tcBorders>
          </w:tcPr>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使用前登记</w:t>
            </w:r>
          </w:p>
          <w:p w:rsidR="00147E96" w:rsidRDefault="00147E96">
            <w:pPr>
              <w:spacing w:line="300" w:lineRule="auto"/>
              <w:ind w:rightChars="329" w:right="691"/>
              <w:rPr>
                <w:rFonts w:ascii="宋体" w:hAnsi="宋体"/>
                <w:color w:val="000000"/>
                <w:szCs w:val="21"/>
              </w:rPr>
            </w:pPr>
          </w:p>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 xml:space="preserve">接收人：  </w:t>
            </w:r>
          </w:p>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 xml:space="preserve">  </w:t>
            </w:r>
          </w:p>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接收日期：</w:t>
            </w:r>
          </w:p>
        </w:tc>
        <w:tc>
          <w:tcPr>
            <w:tcW w:w="4475" w:type="dxa"/>
            <w:gridSpan w:val="2"/>
            <w:tcBorders>
              <w:top w:val="single" w:sz="4" w:space="0" w:color="auto"/>
              <w:left w:val="single" w:sz="4" w:space="0" w:color="auto"/>
              <w:bottom w:val="single" w:sz="4" w:space="0" w:color="auto"/>
              <w:right w:val="single" w:sz="4" w:space="0" w:color="auto"/>
            </w:tcBorders>
          </w:tcPr>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使用后检查情况</w:t>
            </w:r>
          </w:p>
          <w:p w:rsidR="00147E96" w:rsidRDefault="00147E96">
            <w:pPr>
              <w:spacing w:line="300" w:lineRule="auto"/>
              <w:ind w:rightChars="329" w:right="691"/>
              <w:rPr>
                <w:rFonts w:ascii="宋体" w:hAnsi="宋体"/>
                <w:color w:val="000000"/>
                <w:szCs w:val="21"/>
              </w:rPr>
            </w:pPr>
          </w:p>
          <w:p w:rsidR="00147E96" w:rsidRDefault="00147E96">
            <w:pPr>
              <w:spacing w:line="300" w:lineRule="auto"/>
              <w:ind w:right="13"/>
              <w:rPr>
                <w:rFonts w:ascii="宋体" w:hAnsi="宋体"/>
                <w:color w:val="000000"/>
                <w:szCs w:val="21"/>
              </w:rPr>
            </w:pPr>
            <w:r>
              <w:rPr>
                <w:rFonts w:ascii="宋体" w:hAnsi="宋体" w:hint="eastAsia"/>
                <w:color w:val="000000"/>
                <w:szCs w:val="21"/>
              </w:rPr>
              <w:t>设施设备：完整｜不完整(      )</w:t>
            </w:r>
          </w:p>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教室卫生：整洁｜未整理</w:t>
            </w:r>
          </w:p>
          <w:p w:rsidR="00147E96" w:rsidRDefault="00147E96">
            <w:pPr>
              <w:spacing w:line="300" w:lineRule="auto"/>
              <w:ind w:rightChars="329" w:right="691"/>
              <w:rPr>
                <w:rFonts w:ascii="宋体" w:hAnsi="宋体"/>
                <w:color w:val="000000"/>
                <w:szCs w:val="21"/>
              </w:rPr>
            </w:pPr>
            <w:r>
              <w:rPr>
                <w:rFonts w:ascii="宋体" w:hAnsi="宋体" w:hint="eastAsia"/>
                <w:color w:val="000000"/>
                <w:szCs w:val="21"/>
              </w:rPr>
              <w:t>验收人：       日期：</w:t>
            </w:r>
          </w:p>
        </w:tc>
      </w:tr>
    </w:tbl>
    <w:p w:rsidR="00147E96" w:rsidRDefault="00147E96" w:rsidP="00147E96">
      <w:pPr>
        <w:spacing w:line="300" w:lineRule="auto"/>
        <w:ind w:left="840" w:hangingChars="400" w:hanging="840"/>
        <w:jc w:val="left"/>
        <w:rPr>
          <w:rFonts w:ascii="宋体" w:hAnsi="宋体"/>
          <w:color w:val="000000"/>
          <w:szCs w:val="21"/>
        </w:rPr>
      </w:pPr>
      <w:r>
        <w:rPr>
          <w:rFonts w:ascii="宋体" w:hAnsi="宋体" w:hint="eastAsia"/>
          <w:color w:val="000000"/>
          <w:szCs w:val="21"/>
        </w:rPr>
        <w:t>备注：1.申请使用教室或教室活动桌椅时填写本表一份,教室主使用学院审核并在教务系统内登记，物业管理部门备案。</w:t>
      </w:r>
    </w:p>
    <w:p w:rsidR="00147E96" w:rsidRDefault="00147E96" w:rsidP="00147E96">
      <w:pPr>
        <w:adjustRightInd w:val="0"/>
        <w:snapToGrid w:val="0"/>
        <w:spacing w:line="300" w:lineRule="auto"/>
        <w:ind w:firstLineChars="300" w:firstLine="630"/>
        <w:rPr>
          <w:rFonts w:ascii="宋体" w:hAnsi="宋体"/>
          <w:color w:val="000000"/>
          <w:szCs w:val="21"/>
        </w:rPr>
      </w:pPr>
      <w:r>
        <w:rPr>
          <w:rFonts w:ascii="宋体" w:hAnsi="宋体" w:hint="eastAsia"/>
          <w:color w:val="000000"/>
          <w:szCs w:val="21"/>
        </w:rPr>
        <w:t>2.申请单位对所申请教室的使用及管理负责临时责任。</w:t>
      </w:r>
    </w:p>
    <w:p w:rsidR="00147E96" w:rsidRDefault="00147E96" w:rsidP="00147E96">
      <w:pPr>
        <w:spacing w:line="300" w:lineRule="auto"/>
        <w:jc w:val="center"/>
        <w:rPr>
          <w:rFonts w:ascii="宋体" w:hAnsi="宋体"/>
          <w:color w:val="000000"/>
          <w:szCs w:val="21"/>
        </w:rPr>
      </w:pPr>
    </w:p>
    <w:p w:rsidR="00147E96" w:rsidRDefault="00147E96" w:rsidP="002E7BEB">
      <w:pPr>
        <w:jc w:val="center"/>
        <w:outlineLvl w:val="0"/>
        <w:rPr>
          <w:rFonts w:ascii="方正大标宋简体" w:eastAsia="方正大标宋简体" w:hAnsi="宋体" w:cs="宋体"/>
          <w:color w:val="000000"/>
          <w:sz w:val="32"/>
          <w:szCs w:val="32"/>
        </w:rPr>
      </w:pPr>
      <w:bookmarkStart w:id="87" w:name="_Toc55376099"/>
      <w:bookmarkStart w:id="88" w:name="_Toc55384677"/>
      <w:r>
        <w:rPr>
          <w:rFonts w:ascii="方正大标宋简体" w:eastAsia="方正大标宋简体" w:hAnsi="宋体" w:cs="宋体" w:hint="eastAsia"/>
          <w:color w:val="000000"/>
          <w:sz w:val="32"/>
          <w:szCs w:val="32"/>
        </w:rPr>
        <w:t>阜阳师范大学选课管理办法</w:t>
      </w:r>
      <w:bookmarkEnd w:id="87"/>
      <w:bookmarkEnd w:id="88"/>
    </w:p>
    <w:p w:rsidR="00147E96" w:rsidRDefault="00147E9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校教[2020]20号</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选课是学分制教学管理的重要环节，为深化教学改革，加强选课工作管理，保证学分制的顺利实施,根据学校本科生学籍管理实施细则相关文件精神，特制定本办法。</w:t>
      </w:r>
    </w:p>
    <w:p w:rsidR="00147E96" w:rsidRDefault="00147E96" w:rsidP="00147E96">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一、工作原则</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1.学生本位原则。选课工作应以学生为主体，体现以学生的专业发展为导向的原则。学生根据人才培养方案要求、开课计划和学习计划，在学院指导下进行选课。学院应安排教师指导学生制定合理的学习计划。</w:t>
      </w:r>
    </w:p>
    <w:p w:rsidR="00147E96" w:rsidRDefault="00147E96" w:rsidP="00147E96">
      <w:pPr>
        <w:spacing w:line="300" w:lineRule="auto"/>
        <w:ind w:firstLineChars="200" w:firstLine="420"/>
        <w:rPr>
          <w:rFonts w:ascii="宋体" w:hAnsi="宋体"/>
          <w:b/>
          <w:color w:val="000000"/>
          <w:szCs w:val="21"/>
          <w:u w:val="single"/>
        </w:rPr>
      </w:pPr>
      <w:r>
        <w:rPr>
          <w:rFonts w:ascii="宋体" w:hAnsi="宋体" w:hint="eastAsia"/>
          <w:color w:val="000000"/>
          <w:szCs w:val="21"/>
        </w:rPr>
        <w:t>2.学院主体原则。选课管理工作以学院为主体，教务处统筹协调。作为课程承担单位，学院应加强课程选课管理，根据人才培养方案要求和学校有关规定，制定合理的选课计划和实施方案，切实做好课程选课工作。</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3.形式多样原则。教务处和学院应从教学需要和教学资源实际情况出发，灵活采取相应形式组织实施选课，稳步推进选课工作。</w:t>
      </w:r>
    </w:p>
    <w:p w:rsidR="00147E96" w:rsidRDefault="00147E96" w:rsidP="00147E96">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二、工作分工</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1.教务处公布课源，通知学院组织实施选课。</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2.课程承担单位制定课程选课计划报教务处审批，选课结果报教务处备案。</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3.学生进入教务系统，对须自主选课的课程（包括专业拓展课、体育课、通识教育选修课等课程）进行网上选课。</w:t>
      </w:r>
    </w:p>
    <w:p w:rsidR="00147E96" w:rsidRDefault="00147E96" w:rsidP="00147E96">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三、选课流程</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1.预选。有关课程承担单位根据学校工作安排和教学需要，制定合理的开课、选课计划；教务处审核选课计划，课程承担单位组织学生开展课程网上预选工作。</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2.正选。课程表编排结束，教务处发布课程正选通知，课程承担单位公布开课信息，组织学生开展课程网上正选及指定选课工作，处理正选数据，确定正式开出的课程及取消的课程。</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3.补、退、改选。所选课程被取消的学生可补选其他有空余名额的正式开出课程；确有特殊原因需要退选、改选正式开出课程的学生，可以向课程承担单位书面申请退选、改选。</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4.重修及补修学生应根据学习计划和开课计划，在第2周提出本学期课程重修或补修书面申请，课程承担单位审核并指定上课班级后，第3周报送教务处审批、指定选课。</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5.公布结果。网上选课结束后，教务处发布通知，组织课程承担单位整理、印制并公布课程正选信息，课程承担单位负责通知到有关任课教师和学生。</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6.异动选课。选课结果公布后，发生学籍异动（如休学、复学、转专业等），须学生本人在文件下达一周内，联系转入学院进行相关课程的选课工作，选课结果由学院报教务处备案。</w:t>
      </w:r>
    </w:p>
    <w:p w:rsidR="00147E96" w:rsidRDefault="00147E96" w:rsidP="00147E96">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四、选课要求</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1.学院承担正确指导学生网上选课，保证选课成功的重要任务。</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（1）组织学生学习本专业培养方案和学生选课指南，让学生理解本专业毕业所需达到的各个模块的学分要求，注意模块课程的整体性和前后衔接。</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（2）积极创造条件，保证各教学行政班均配备选课导师。</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lastRenderedPageBreak/>
        <w:t>（3）选课时对错选、漏选的学生要给予指正和帮助，将学生选课情况和遇到的问题反馈给教务处。</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2.选课是学生自主学习的体现，学生必须认真参加，不得由他人代选。</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3.学生应根据开课计划和学习计划，在每学期规定的时间内完成课程网上预选、正选、补选等操作和重、补修书面申请。</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4.学生选课应避免上课时间冲突和课程重复。有修读顺序要求的课程，学生应按顺序进行修读。</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5.选课结束后，原则上不得调整选课结果。确有特殊情况，学生应在选课结束后两周内提出书面申请，经课程承担单位审核，教务处审批后统一调整。</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6.学生必须选课才能参加考试，未办理选课手续或选课后未参加考核者，都不能取得相应课程学分。</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7.个人原因导致未选、错选、漏选有关课程的，后果由学生本人承担。</w:t>
      </w:r>
    </w:p>
    <w:p w:rsidR="00147E96" w:rsidRDefault="00147E96" w:rsidP="00147E96">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五、附则</w:t>
      </w:r>
    </w:p>
    <w:p w:rsidR="00147E96" w:rsidRDefault="00147E96" w:rsidP="00147E96">
      <w:pPr>
        <w:spacing w:line="300" w:lineRule="auto"/>
        <w:ind w:firstLineChars="200" w:firstLine="420"/>
        <w:rPr>
          <w:rFonts w:ascii="宋体" w:hAnsi="宋体"/>
          <w:color w:val="000000"/>
          <w:szCs w:val="21"/>
        </w:rPr>
      </w:pPr>
      <w:r>
        <w:rPr>
          <w:rFonts w:ascii="宋体" w:hAnsi="宋体" w:hint="eastAsia"/>
          <w:color w:val="000000"/>
          <w:szCs w:val="21"/>
        </w:rPr>
        <w:t>1.本办法由教务处负责解释。</w:t>
      </w:r>
    </w:p>
    <w:p w:rsidR="00147E96" w:rsidRDefault="00147E96" w:rsidP="00147E96">
      <w:pPr>
        <w:rPr>
          <w:rFonts w:ascii="宋体" w:hAnsi="宋体"/>
          <w:color w:val="000000"/>
          <w:szCs w:val="21"/>
        </w:rPr>
      </w:pPr>
      <w:r>
        <w:rPr>
          <w:rFonts w:ascii="宋体" w:hAnsi="宋体" w:hint="eastAsia"/>
          <w:color w:val="000000"/>
          <w:szCs w:val="21"/>
        </w:rPr>
        <w:t>2.本办法自印发之日起施行，原《阜阳师范学院选课管理办法》（校教〔2015〕98号）同时废止。</w:t>
      </w:r>
    </w:p>
    <w:p w:rsidR="00147E96" w:rsidRDefault="00147E96" w:rsidP="00147E96">
      <w:pPr>
        <w:spacing w:line="300" w:lineRule="auto"/>
        <w:jc w:val="center"/>
        <w:rPr>
          <w:rFonts w:ascii="宋体" w:hAnsi="宋体"/>
          <w:color w:val="000000"/>
          <w:szCs w:val="21"/>
        </w:rPr>
      </w:pPr>
    </w:p>
    <w:p w:rsidR="00147E96" w:rsidRDefault="00147E96" w:rsidP="00147E96">
      <w:pPr>
        <w:spacing w:line="300" w:lineRule="auto"/>
        <w:jc w:val="center"/>
        <w:rPr>
          <w:rFonts w:ascii="宋体" w:hAnsi="宋体"/>
          <w:color w:val="000000"/>
          <w:szCs w:val="21"/>
        </w:rPr>
      </w:pPr>
    </w:p>
    <w:p w:rsidR="00147E96" w:rsidRDefault="00147E96" w:rsidP="00147E96">
      <w:pPr>
        <w:adjustRightInd w:val="0"/>
        <w:snapToGrid w:val="0"/>
        <w:spacing w:line="560" w:lineRule="exact"/>
        <w:ind w:firstLineChars="1750" w:firstLine="3675"/>
        <w:jc w:val="right"/>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r>
        <w:rPr>
          <w:rFonts w:ascii="宋体" w:hAnsi="宋体" w:hint="eastAsia"/>
          <w:szCs w:val="21"/>
        </w:rPr>
        <w:t xml:space="preserve">  </w:t>
      </w:r>
    </w:p>
    <w:p w:rsidR="00147E96" w:rsidRDefault="00147E96" w:rsidP="00147E96">
      <w:pPr>
        <w:spacing w:line="300" w:lineRule="auto"/>
        <w:jc w:val="center"/>
        <w:rPr>
          <w:rFonts w:ascii="宋体" w:hAnsi="宋体"/>
          <w:color w:val="000000"/>
          <w:szCs w:val="21"/>
        </w:rPr>
      </w:pPr>
      <w:r>
        <w:rPr>
          <w:rFonts w:ascii="宋体" w:hAnsi="宋体" w:hint="eastAsia"/>
          <w:color w:val="000000"/>
          <w:szCs w:val="21"/>
        </w:rPr>
        <w:br w:type="page"/>
      </w:r>
    </w:p>
    <w:p w:rsidR="009B1656" w:rsidRDefault="009B1656" w:rsidP="00147E96">
      <w:pPr>
        <w:jc w:val="center"/>
        <w:outlineLvl w:val="0"/>
        <w:rPr>
          <w:rFonts w:ascii="方正大标宋简体" w:eastAsia="方正大标宋简体" w:hAnsi="宋体" w:cs="宋体"/>
          <w:color w:val="000000"/>
          <w:sz w:val="32"/>
          <w:szCs w:val="32"/>
        </w:rPr>
      </w:pPr>
      <w:bookmarkStart w:id="89" w:name="_Toc55376166"/>
      <w:bookmarkStart w:id="90" w:name="_Toc55384678"/>
    </w:p>
    <w:p w:rsidR="00147E96" w:rsidRDefault="00147E96" w:rsidP="00147E96">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阜阳师范大学主讲教师教学任务书管理办法</w:t>
      </w:r>
      <w:bookmarkEnd w:id="89"/>
      <w:bookmarkEnd w:id="90"/>
    </w:p>
    <w:p w:rsidR="00147E96" w:rsidRDefault="00147E9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校教[2020]21号</w:t>
      </w:r>
    </w:p>
    <w:p w:rsidR="00147E96" w:rsidRDefault="00147E96" w:rsidP="00147E96">
      <w:pPr>
        <w:spacing w:line="300" w:lineRule="auto"/>
        <w:ind w:firstLineChars="200" w:firstLine="420"/>
        <w:rPr>
          <w:rFonts w:ascii="宋体" w:hAnsi="宋体"/>
          <w:color w:val="000000"/>
          <w:szCs w:val="21"/>
        </w:rPr>
      </w:pPr>
      <w:r>
        <w:rPr>
          <w:rFonts w:ascii="宋体" w:hAnsi="宋体" w:cs="仿宋_GB2312" w:hint="eastAsia"/>
          <w:color w:val="000000"/>
          <w:szCs w:val="21"/>
        </w:rPr>
        <w:t>为进一步规范教师教学任务安排，加强教师教学业务档案管理，完善教学质量监控体系，特制定本办法。</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第一条</w:t>
      </w:r>
      <w:r>
        <w:rPr>
          <w:rFonts w:ascii="宋体" w:hAnsi="宋体" w:cs="仿宋_GB2312" w:hint="eastAsia"/>
          <w:color w:val="000000"/>
          <w:szCs w:val="21"/>
        </w:rPr>
        <w:t xml:space="preserve"> 学校依据人才培养方案和学期教学工作计划，向承担教学任务的教师下达《教学任务书》。《教学任务书》是教师教学基本业务档案之一，是教师资格认证、职称评聘等工作中核定教学工作量的重要依据。</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第二条</w:t>
      </w:r>
      <w:r>
        <w:rPr>
          <w:rFonts w:ascii="宋体" w:hAnsi="宋体" w:cs="仿宋_GB2312" w:hint="eastAsia"/>
          <w:color w:val="000000"/>
          <w:szCs w:val="21"/>
        </w:rPr>
        <w:t xml:space="preserve"> 所有教师须在《教学任务书》下达后方可开课。教师应自觉服从教学工作安排，爱岗敬业，严谨治学，接到《教学任务书》后，要认真备课，保质保量完成教学任务。</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第三条 </w:t>
      </w:r>
      <w:r>
        <w:rPr>
          <w:rFonts w:ascii="宋体" w:hAnsi="宋体" w:cs="仿宋_GB2312" w:hint="eastAsia"/>
          <w:color w:val="000000"/>
          <w:szCs w:val="21"/>
        </w:rPr>
        <w:t>《教学任务书》由课程归属单位在开课呈报计划及课程授课教师确定后填写，经课程归属单位分管教学领导签字审核后报教务处，教务处加盖公章并报分管教学校领导签章后生效。</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第四条</w:t>
      </w:r>
      <w:r>
        <w:rPr>
          <w:rFonts w:ascii="宋体" w:hAnsi="宋体" w:cs="仿宋_GB2312" w:hint="eastAsia"/>
          <w:color w:val="000000"/>
          <w:szCs w:val="21"/>
        </w:rPr>
        <w:t xml:space="preserve"> 《教学任务书》中所填信息务必保证客观、规范、完整，授课教师和课程名称应与通过审核的开课呈报表和课程表保持一致，学时数为实际上课学时，学时数、周时数须用汉字填写，存根栏的填写须与主页内容一致。</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第五条</w:t>
      </w:r>
      <w:r>
        <w:rPr>
          <w:rFonts w:ascii="宋体" w:hAnsi="宋体" w:cs="仿宋_GB2312" w:hint="eastAsia"/>
          <w:b/>
          <w:color w:val="000000"/>
          <w:szCs w:val="21"/>
        </w:rPr>
        <w:t xml:space="preserve"> </w:t>
      </w:r>
      <w:r>
        <w:rPr>
          <w:rFonts w:ascii="宋体" w:hAnsi="宋体" w:cs="仿宋_GB2312" w:hint="eastAsia"/>
          <w:color w:val="000000"/>
          <w:szCs w:val="21"/>
        </w:rPr>
        <w:t>各单位教务秘书是《教学任务书》填报工作的第一责任人，各单位分管教学领导是主要责任人。填报和审核时要防止出现错误和疏漏，如有故意弄虚作假者一经查实，将按照相关规定严肃处理。</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第六条</w:t>
      </w:r>
      <w:r>
        <w:rPr>
          <w:rFonts w:ascii="宋体" w:hAnsi="宋体" w:cs="仿宋_GB2312" w:hint="eastAsia"/>
          <w:color w:val="000000"/>
          <w:szCs w:val="21"/>
        </w:rPr>
        <w:t xml:space="preserve"> 《教学任务书》由教务处统一印制，填报审核后由课程归属单位作为长期档案指派专人妥善保管。教师在需要时到所授课程归属单位签字领取，原件领取使用后可交回课程归属单位保存，或由授课教师本人妥善保管。</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第七条</w:t>
      </w:r>
      <w:r>
        <w:rPr>
          <w:rFonts w:ascii="宋体" w:hAnsi="宋体" w:cs="仿宋_GB2312" w:hint="eastAsia"/>
          <w:color w:val="000000"/>
          <w:szCs w:val="21"/>
        </w:rPr>
        <w:t xml:space="preserve"> 《教学任务书》发生漏报、错报或丢失等情况，需由课程归属单位认真核实后重新开具，连同相关情况说明报教务处审核后给予补办。</w:t>
      </w:r>
    </w:p>
    <w:p w:rsidR="00147E96" w:rsidRDefault="00147E96" w:rsidP="00147E96">
      <w:pPr>
        <w:spacing w:line="300" w:lineRule="auto"/>
        <w:ind w:firstLineChars="200" w:firstLine="420"/>
        <w:rPr>
          <w:rFonts w:ascii="宋体" w:hAnsi="宋体" w:cs="仿宋_GB2312"/>
          <w:color w:val="000000"/>
          <w:szCs w:val="21"/>
        </w:rPr>
      </w:pPr>
      <w:r>
        <w:rPr>
          <w:rFonts w:ascii="黑体" w:eastAsia="黑体" w:hAnsi="宋体" w:cs="仿宋_GB2312" w:hint="eastAsia"/>
          <w:color w:val="000000"/>
          <w:szCs w:val="21"/>
        </w:rPr>
        <w:t xml:space="preserve">第八条 </w:t>
      </w:r>
      <w:r>
        <w:rPr>
          <w:rFonts w:ascii="宋体" w:hAnsi="宋体" w:cs="仿宋_GB2312" w:hint="eastAsia"/>
          <w:color w:val="000000"/>
          <w:szCs w:val="21"/>
        </w:rPr>
        <w:t>本办法由教务处负责解释。</w:t>
      </w:r>
    </w:p>
    <w:p w:rsidR="00147E96" w:rsidRDefault="00147E96" w:rsidP="00147E96">
      <w:pPr>
        <w:adjustRightInd w:val="0"/>
        <w:snapToGrid w:val="0"/>
        <w:spacing w:line="300"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第九条</w:t>
      </w:r>
      <w:r>
        <w:rPr>
          <w:rFonts w:ascii="宋体" w:hAnsi="宋体" w:cs="仿宋_GB2312" w:hint="eastAsia"/>
          <w:color w:val="000000"/>
          <w:szCs w:val="21"/>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原《阜阳师范学院主讲教师教学任务书管理办法》（校教〔2015〕108号）同时废止</w:t>
      </w:r>
      <w:r>
        <w:rPr>
          <w:rFonts w:ascii="宋体" w:hAnsi="宋体" w:cs="仿宋_GB2312" w:hint="eastAsia"/>
          <w:color w:val="000000"/>
          <w:szCs w:val="21"/>
        </w:rPr>
        <w:t>。</w:t>
      </w:r>
    </w:p>
    <w:p w:rsidR="00147E96" w:rsidRDefault="00147E96" w:rsidP="00147E96">
      <w:pPr>
        <w:adjustRightInd w:val="0"/>
        <w:snapToGrid w:val="0"/>
        <w:spacing w:line="420" w:lineRule="exact"/>
        <w:ind w:firstLineChars="2600" w:firstLine="5460"/>
        <w:rPr>
          <w:rFonts w:ascii="宋体" w:hAnsi="宋体"/>
          <w:szCs w:val="21"/>
        </w:rPr>
      </w:pPr>
    </w:p>
    <w:p w:rsidR="00147E96" w:rsidRDefault="00147E96" w:rsidP="002E7BEB">
      <w:pPr>
        <w:jc w:val="right"/>
        <w:rPr>
          <w:rFonts w:ascii="宋体" w:hAnsi="宋体"/>
          <w:szCs w:val="21"/>
        </w:rPr>
      </w:pPr>
      <w:r>
        <w:rPr>
          <w:rFonts w:ascii="宋体" w:hAnsi="宋体" w:hint="eastAsia"/>
          <w:szCs w:val="21"/>
        </w:rPr>
        <w:t>2020年4月30日</w:t>
      </w:r>
    </w:p>
    <w:p w:rsidR="00147E96" w:rsidRDefault="00147E96">
      <w:pPr>
        <w:widowControl/>
        <w:jc w:val="left"/>
        <w:rPr>
          <w:rFonts w:ascii="宋体" w:hAnsi="宋体"/>
          <w:szCs w:val="21"/>
        </w:rPr>
      </w:pPr>
      <w:r>
        <w:rPr>
          <w:rFonts w:ascii="宋体" w:hAnsi="宋体"/>
          <w:szCs w:val="21"/>
        </w:rPr>
        <w:br w:type="page"/>
      </w:r>
    </w:p>
    <w:p w:rsidR="00147E96" w:rsidRDefault="00147E96" w:rsidP="00147E96">
      <w:pPr>
        <w:jc w:val="center"/>
        <w:outlineLvl w:val="0"/>
        <w:rPr>
          <w:rFonts w:ascii="方正大标宋简体" w:eastAsia="方正大标宋简体" w:hAnsi="宋体" w:cs="宋体"/>
          <w:color w:val="000000"/>
          <w:sz w:val="32"/>
          <w:szCs w:val="32"/>
        </w:rPr>
      </w:pPr>
    </w:p>
    <w:p w:rsidR="00147E96" w:rsidRDefault="00147E96" w:rsidP="002E7BEB">
      <w:pPr>
        <w:jc w:val="center"/>
        <w:outlineLvl w:val="0"/>
        <w:rPr>
          <w:rFonts w:ascii="方正大标宋简体" w:eastAsia="方正大标宋简体" w:hAnsi="宋体" w:cs="宋体"/>
          <w:color w:val="000000"/>
          <w:sz w:val="32"/>
          <w:szCs w:val="32"/>
        </w:rPr>
      </w:pPr>
      <w:bookmarkStart w:id="91" w:name="_Toc55376153"/>
      <w:bookmarkStart w:id="92" w:name="_Toc55384679"/>
      <w:r>
        <w:rPr>
          <w:rFonts w:ascii="方正大标宋简体" w:eastAsia="方正大标宋简体" w:hAnsi="宋体" w:cs="宋体" w:hint="eastAsia"/>
          <w:color w:val="000000"/>
          <w:sz w:val="32"/>
          <w:szCs w:val="32"/>
        </w:rPr>
        <w:t>阜阳师范大学教师教学业绩考核办法</w:t>
      </w:r>
      <w:bookmarkEnd w:id="91"/>
      <w:bookmarkEnd w:id="92"/>
    </w:p>
    <w:p w:rsidR="00147E96" w:rsidRDefault="00147E96"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校教[2020]21号</w:t>
      </w:r>
    </w:p>
    <w:p w:rsidR="00147E96" w:rsidRDefault="00147E96" w:rsidP="00147E9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一、总 则</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第一条</w:t>
      </w:r>
      <w:r>
        <w:rPr>
          <w:rFonts w:ascii="宋体" w:hAnsi="宋体" w:cs="宋体" w:hint="eastAsia"/>
          <w:color w:val="000000"/>
          <w:szCs w:val="21"/>
        </w:rPr>
        <w:t xml:space="preserve"> 为推进教师教学业绩考核工作科学化和规范化，激发广大教师重视教学研究，改善教学方法，提高教学质量，根据安徽省教育厅《关于做好省属高校教师教学质量考核工作的指导性意见》（皖教人〔2011〕4号）等文件精神，结合我校实际，特制定本办法。</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第二条</w:t>
      </w:r>
      <w:r>
        <w:rPr>
          <w:rFonts w:ascii="宋体" w:hAnsi="宋体" w:cs="宋体" w:hint="eastAsia"/>
          <w:color w:val="000000"/>
          <w:szCs w:val="21"/>
        </w:rPr>
        <w:t xml:space="preserve"> 考核的范围为全校在职从事教学工作的专兼职教师，承担教学任务的其他系列教师可以申请参加考核，外聘教师可参照本办法执行。</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第三条</w:t>
      </w:r>
      <w:r>
        <w:rPr>
          <w:rFonts w:ascii="宋体" w:hAnsi="宋体" w:cs="宋体" w:hint="eastAsia"/>
          <w:color w:val="000000"/>
          <w:szCs w:val="21"/>
        </w:rPr>
        <w:t xml:space="preserve"> 教师教学业绩考核坚持公开公平公正原则、有利于学生培养和教学质量提高原则、分层次和分类别相结合原则、定量考核和定性考核相结合原则。</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第四条</w:t>
      </w:r>
      <w:r>
        <w:rPr>
          <w:rFonts w:ascii="宋体" w:hAnsi="宋体" w:cs="宋体" w:hint="eastAsia"/>
          <w:color w:val="000000"/>
          <w:szCs w:val="21"/>
        </w:rPr>
        <w:t xml:space="preserve"> 学校成立由分管教学校领导担任组长，教务处、人事处、工会、监察处等部门主要负责人组成的教师教学业绩考核领导小组，主要负责审定教师教学业绩考核方案，研究处理考核工作中出现的问题。领导小组办公室设在教务处，负责每年度考核工作的组织实施和相关异议处理。各学院成立考核工作组，负责依据本考核办法制订学院教师教学工作业绩考核细则，在广泛征求单位教师意见基础上，经学院研究通过，报教师教学业绩考核领导小组审定后实施。</w:t>
      </w:r>
    </w:p>
    <w:p w:rsidR="00147E96" w:rsidRDefault="00147E96" w:rsidP="00147E9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二、考核内容与程序</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第五条</w:t>
      </w:r>
      <w:r>
        <w:rPr>
          <w:rFonts w:ascii="宋体" w:hAnsi="宋体" w:cs="宋体" w:hint="eastAsia"/>
          <w:color w:val="000000"/>
          <w:szCs w:val="21"/>
        </w:rPr>
        <w:t xml:space="preserve"> 教师教学业绩考核内容由政治思想和师德、完成教学工作量及教学效果、教学建设与教学改革情况等三部分组成。政治思想和师德考核以定性考核为主；教学工作量及教学效果、教学建设与教学改革以定量考核为主，教师课堂教学效果应占主要权重，各部分积分办法和权重由各学院在考核细则中明确。 </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第六条</w:t>
      </w:r>
      <w:r>
        <w:rPr>
          <w:rFonts w:ascii="宋体" w:hAnsi="宋体" w:cs="宋体" w:hint="eastAsia"/>
          <w:b/>
          <w:color w:val="000000"/>
          <w:szCs w:val="21"/>
        </w:rPr>
        <w:t xml:space="preserve"> </w:t>
      </w:r>
      <w:r>
        <w:rPr>
          <w:rFonts w:ascii="宋体" w:hAnsi="宋体" w:cs="宋体" w:hint="eastAsia"/>
          <w:color w:val="000000"/>
          <w:szCs w:val="21"/>
        </w:rPr>
        <w:t>教学工作量计算和教师课堂教学效果评价每学期进行一次，教学工作量计算和课堂教学效果评价参照学校相关文件执行，由学校和各学院共同组织实施。</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第七条</w:t>
      </w:r>
      <w:r>
        <w:rPr>
          <w:rFonts w:ascii="宋体" w:hAnsi="宋体" w:cs="宋体" w:hint="eastAsia"/>
          <w:color w:val="000000"/>
          <w:szCs w:val="21"/>
        </w:rPr>
        <w:t xml:space="preserve"> 教师教学业绩考核每学年开展一次，时间为每年6月中下旬。政治思想和师德、教学工作量及教学效果考核时间段为上一学年度，教学建设与教学改革业绩的计算周期为上一自然年度。在教师申报、学院审核的基础上，学院考核工作组根据教师考核积分排序按比例确定考核等次，学校考核领导小组审定各学院上报的考核结果，公示无异议后报省教育厅备案。</w:t>
      </w:r>
    </w:p>
    <w:p w:rsidR="00147E96" w:rsidRDefault="00147E96" w:rsidP="00147E9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三、考核结果及使用</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第八条</w:t>
      </w:r>
      <w:r>
        <w:rPr>
          <w:rFonts w:ascii="宋体" w:hAnsi="宋体" w:cs="宋体" w:hint="eastAsia"/>
          <w:color w:val="000000"/>
          <w:szCs w:val="21"/>
        </w:rPr>
        <w:t xml:space="preserve"> 学年度教学业绩考核结果分为优秀、良好、合格和不合格四个等次，其中优秀等次比例不超过本学院参加考核教师总数的25%，合格和不合格等次比例不得低于参加考核教师总数的15%。</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第九条</w:t>
      </w:r>
      <w:r>
        <w:rPr>
          <w:rFonts w:ascii="宋体" w:hAnsi="宋体" w:cs="宋体" w:hint="eastAsia"/>
          <w:color w:val="000000"/>
          <w:szCs w:val="21"/>
        </w:rPr>
        <w:t xml:space="preserve"> 获得优秀和良好等次必须在考核周期内同时满足以下基本条件：（1）教师课堂教学质量评估成绩相当靠前（优秀等次为前40%，良好等次为前60%）；（2）至少独立主讲一门课程且教学工作量不低于额定工作量要求；（3）未出现教学事故。</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第十条</w:t>
      </w:r>
      <w:r>
        <w:rPr>
          <w:rFonts w:ascii="宋体" w:hAnsi="宋体" w:cs="宋体" w:hint="eastAsia"/>
          <w:color w:val="000000"/>
          <w:szCs w:val="21"/>
        </w:rPr>
        <w:t xml:space="preserve"> 在满足第九条所列基本条件的基础上，教师教学业绩符合下列条件之一者，其考核成绩直接定为优秀：（1）获得国家级高等教育教学成果奖或者获得省级高等教育教学成</w:t>
      </w:r>
      <w:r>
        <w:rPr>
          <w:rFonts w:ascii="宋体" w:hAnsi="宋体" w:cs="宋体" w:hint="eastAsia"/>
          <w:color w:val="000000"/>
          <w:szCs w:val="21"/>
        </w:rPr>
        <w:lastRenderedPageBreak/>
        <w:t>果一等奖以上（前5名）、省级高等教育教学成果二等奖（前3名）、省级高等教育教学成果三等奖（前2名）；（2）获得国家级、省级高等学校教学名师奖，省级高等学校教坛新秀奖，青年教师教学技能大赛校级一等奖及以上；（3）指导大学生学科竞赛获国家级二等奖及以上奖项（二等奖需排名前2位）或省级一等奖第1指导教师；（4）课堂教学质量评估成绩在学院排名前5%。</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第十一条 </w:t>
      </w:r>
      <w:r>
        <w:rPr>
          <w:rFonts w:ascii="宋体" w:hAnsi="宋体" w:cs="宋体" w:hint="eastAsia"/>
          <w:color w:val="000000"/>
          <w:szCs w:val="21"/>
        </w:rPr>
        <w:t>考核周期内出现以下情况之一者，考核等次直接认定为不合格：（1）政治思想和师德考核成绩为不合格；（2）学生评教有效成绩低于60分；（3）被认定为二级及以上教学事故1次以上（含1次）或三级教学事故2次以上（含2次）；（4）无正当理由拒不承担学校安排的教学任务；（5）经教师教学业绩考核领导小组认定的其他情况。</w:t>
      </w:r>
    </w:p>
    <w:p w:rsidR="00147E96" w:rsidRDefault="00147E96" w:rsidP="00147E96">
      <w:pPr>
        <w:spacing w:line="300" w:lineRule="auto"/>
        <w:ind w:firstLineChars="200" w:firstLine="420"/>
        <w:rPr>
          <w:rFonts w:ascii="宋体" w:hAnsi="宋体"/>
          <w:color w:val="000000"/>
          <w:szCs w:val="21"/>
        </w:rPr>
      </w:pPr>
      <w:r>
        <w:rPr>
          <w:rFonts w:ascii="黑体" w:eastAsia="黑体" w:hAnsi="宋体" w:cs="宋体" w:hint="eastAsia"/>
          <w:color w:val="000000"/>
          <w:szCs w:val="21"/>
        </w:rPr>
        <w:t>第十二条</w:t>
      </w:r>
      <w:r>
        <w:rPr>
          <w:rFonts w:ascii="宋体" w:hAnsi="宋体" w:cs="宋体" w:hint="eastAsia"/>
          <w:color w:val="000000"/>
          <w:szCs w:val="21"/>
        </w:rPr>
        <w:t xml:space="preserve"> 教学业绩考核结果是教师年度考核、职称评聘以及教学奖励的重要依据。考核结果累计三年为“优秀”者，申报高一级专业技术资格时给予优先推荐；教学业绩考核为“不合格”者，当年不得申报专业技术资格，所在学院应给予帮扶；连续两年为“不合格”者，将暂停其教学任务，经帮扶达到合格以上教学水平才能安排教学任务。</w:t>
      </w:r>
    </w:p>
    <w:p w:rsidR="00147E96" w:rsidRDefault="00147E96" w:rsidP="00147E96">
      <w:pPr>
        <w:spacing w:line="300" w:lineRule="auto"/>
        <w:jc w:val="center"/>
        <w:rPr>
          <w:rFonts w:ascii="黑体" w:eastAsia="黑体" w:hAnsi="宋体" w:cs="宋体"/>
          <w:color w:val="000000"/>
          <w:szCs w:val="21"/>
        </w:rPr>
      </w:pPr>
      <w:r>
        <w:rPr>
          <w:rFonts w:ascii="黑体" w:eastAsia="黑体" w:hAnsi="宋体" w:cs="宋体" w:hint="eastAsia"/>
          <w:color w:val="000000"/>
          <w:szCs w:val="21"/>
        </w:rPr>
        <w:t>四、其他</w:t>
      </w:r>
    </w:p>
    <w:p w:rsidR="00147E96" w:rsidRDefault="00147E96" w:rsidP="00147E96">
      <w:pPr>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第十三条</w:t>
      </w:r>
      <w:r>
        <w:rPr>
          <w:rFonts w:ascii="宋体" w:hAnsi="宋体" w:cs="宋体" w:hint="eastAsia"/>
          <w:color w:val="000000"/>
          <w:szCs w:val="21"/>
        </w:rPr>
        <w:t> 本办法由教务处负责解释。</w:t>
      </w:r>
    </w:p>
    <w:p w:rsidR="00147E96" w:rsidRDefault="00147E96" w:rsidP="00147E96">
      <w:pPr>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第十四条</w:t>
      </w:r>
      <w:r>
        <w:rPr>
          <w:rFonts w:ascii="宋体" w:hAnsi="宋体" w:cs="宋体" w:hint="eastAsia"/>
          <w:color w:val="000000"/>
          <w:szCs w:val="21"/>
        </w:rPr>
        <w:t> 本办法自印发之日起施行，</w:t>
      </w:r>
      <w:r>
        <w:rPr>
          <w:rFonts w:ascii="宋体" w:hAnsi="宋体" w:hint="eastAsia"/>
          <w:color w:val="000000"/>
          <w:szCs w:val="21"/>
        </w:rPr>
        <w:t>原《阜阳师范学院教师教学业绩考核办法》（校教〔2015〕87号）同时废止</w:t>
      </w:r>
      <w:r>
        <w:rPr>
          <w:rFonts w:ascii="宋体" w:hAnsi="宋体" w:cs="宋体" w:hint="eastAsia"/>
          <w:color w:val="000000"/>
          <w:szCs w:val="21"/>
        </w:rPr>
        <w:t>。</w:t>
      </w:r>
    </w:p>
    <w:p w:rsidR="00147E96" w:rsidRDefault="00147E96" w:rsidP="00147E96">
      <w:pPr>
        <w:spacing w:line="300" w:lineRule="auto"/>
        <w:ind w:firstLineChars="200" w:firstLine="420"/>
        <w:rPr>
          <w:rFonts w:ascii="宋体" w:hAnsi="宋体" w:cs="宋体"/>
          <w:color w:val="000000"/>
          <w:szCs w:val="21"/>
        </w:rPr>
      </w:pPr>
    </w:p>
    <w:p w:rsidR="00147E96" w:rsidRDefault="00147E96" w:rsidP="002A73E1">
      <w:pPr>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p>
    <w:p w:rsidR="00147E96" w:rsidRDefault="00147E96">
      <w:pPr>
        <w:widowControl/>
        <w:jc w:val="left"/>
        <w:rPr>
          <w:rFonts w:ascii="宋体" w:hAnsi="宋体"/>
          <w:color w:val="000000"/>
          <w:szCs w:val="21"/>
        </w:rPr>
      </w:pPr>
      <w:r>
        <w:rPr>
          <w:rFonts w:ascii="宋体" w:hAnsi="宋体"/>
          <w:color w:val="000000"/>
          <w:szCs w:val="21"/>
        </w:rP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471F7B">
      <w:pPr>
        <w:jc w:val="center"/>
        <w:outlineLvl w:val="0"/>
        <w:rPr>
          <w:rFonts w:ascii="方正大标宋简体" w:eastAsia="方正大标宋简体" w:hAnsi="宋体" w:cs="宋体"/>
          <w:color w:val="000000"/>
          <w:sz w:val="32"/>
          <w:szCs w:val="32"/>
        </w:rPr>
      </w:pPr>
      <w:bookmarkStart w:id="93" w:name="_Toc55376158"/>
      <w:bookmarkStart w:id="94" w:name="_Toc55384680"/>
      <w:r>
        <w:rPr>
          <w:rFonts w:ascii="方正大标宋简体" w:eastAsia="方正大标宋简体" w:hAnsi="宋体" w:cs="宋体" w:hint="eastAsia"/>
          <w:color w:val="000000"/>
          <w:sz w:val="32"/>
          <w:szCs w:val="32"/>
        </w:rPr>
        <w:t>阜阳师范大学考风考纪巡视与评估工作实施办法</w:t>
      </w:r>
      <w:bookmarkEnd w:id="93"/>
      <w:bookmarkEnd w:id="9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校教[2020]22号</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第一条</w:t>
      </w:r>
      <w:r>
        <w:rPr>
          <w:rFonts w:ascii="宋体" w:hAnsi="宋体" w:cs="仿宋_GB2312" w:hint="eastAsia"/>
          <w:color w:val="000000"/>
          <w:szCs w:val="21"/>
        </w:rPr>
        <w:t xml:space="preserve"> 为进一步加强考试环节管理和质量监控，强化考风考纪巡视与评估，促进优良考风、学风建设，不断提高人才培养质量，特制订本办法。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第二条</w:t>
      </w:r>
      <w:r>
        <w:rPr>
          <w:rFonts w:ascii="宋体" w:hAnsi="宋体" w:cs="仿宋_GB2312" w:hint="eastAsia"/>
          <w:b/>
          <w:color w:val="000000"/>
          <w:szCs w:val="21"/>
        </w:rPr>
        <w:t xml:space="preserve"> </w:t>
      </w:r>
      <w:r>
        <w:rPr>
          <w:rFonts w:ascii="宋体" w:hAnsi="宋体" w:cs="仿宋_GB2312" w:hint="eastAsia"/>
          <w:color w:val="000000"/>
          <w:szCs w:val="21"/>
        </w:rPr>
        <w:t>学校成立由校领导组成的</w:t>
      </w:r>
      <w:r>
        <w:rPr>
          <w:rFonts w:ascii="宋体" w:hAnsi="宋体" w:cs="新宋体" w:hint="eastAsia"/>
          <w:color w:val="000000"/>
          <w:szCs w:val="21"/>
          <w:lang w:val="zh-CN"/>
        </w:rPr>
        <w:t>考风考纪巡视与评估工作领导小组，负责审定工作方案并对巡视和评估工作进行指导。领导小组下设办公室（设在教务处），负责考风考纪巡视与评估工作方案制定和组织协调。成立由教学工作督导组、教务处及有关部门人员组成的评估专家组，负责各学院考试管理和考风考纪巡视与评估工作的具体实施。各学院应根据考试管理和质量监控工作需要成立相应的自评工作组织。</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第三条</w:t>
      </w:r>
      <w:r>
        <w:rPr>
          <w:rFonts w:ascii="宋体" w:hAnsi="宋体" w:cs="仿宋_GB2312" w:hint="eastAsia"/>
          <w:b/>
          <w:color w:val="000000"/>
          <w:szCs w:val="21"/>
        </w:rPr>
        <w:t xml:space="preserve"> </w:t>
      </w:r>
      <w:r>
        <w:rPr>
          <w:rFonts w:ascii="宋体" w:hAnsi="宋体" w:cs="新宋体" w:hint="eastAsia"/>
          <w:color w:val="000000"/>
          <w:szCs w:val="21"/>
          <w:lang w:val="zh-CN"/>
        </w:rPr>
        <w:t>考风考纪巡视与评估内容主要包括教师监考行为规范情况、考场布置和安排情况、学生遵守考试纪律情况、试卷命题规范情况、考试组织管理情况和特色管理举措等，具体评估内容和指标见《阜阳师范大学考风考纪评估表》（见附件）。</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第四条</w:t>
      </w:r>
      <w:r>
        <w:rPr>
          <w:rFonts w:ascii="宋体" w:hAnsi="宋体" w:cs="新宋体" w:hint="eastAsia"/>
          <w:color w:val="000000"/>
          <w:szCs w:val="21"/>
          <w:lang w:val="zh-CN"/>
        </w:rPr>
        <w:t xml:space="preserve"> 考风考纪巡视与评估工作按照如下流程开展：</w:t>
      </w:r>
    </w:p>
    <w:p w:rsidR="00471F7B" w:rsidRDefault="00471F7B" w:rsidP="00471F7B">
      <w:pPr>
        <w:spacing w:line="300" w:lineRule="auto"/>
        <w:ind w:firstLineChars="200" w:firstLine="420"/>
        <w:rPr>
          <w:rFonts w:ascii="宋体" w:hAnsi="宋体"/>
          <w:color w:val="000000"/>
          <w:szCs w:val="21"/>
        </w:rPr>
      </w:pPr>
      <w:r>
        <w:rPr>
          <w:rFonts w:ascii="宋体" w:hAnsi="宋体" w:cs="新宋体" w:hint="eastAsia"/>
          <w:color w:val="000000"/>
          <w:szCs w:val="21"/>
          <w:lang w:val="zh-CN"/>
        </w:rPr>
        <w:t>1.考试开始前1周，教务处根据期终教学工作安排，制定并发布考风考纪巡视与评估工作通知；组织召开评估专家组工作会议，研讨并制定巡视与评估工作计划和安排。</w:t>
      </w:r>
    </w:p>
    <w:p w:rsidR="00471F7B" w:rsidRDefault="00471F7B" w:rsidP="00471F7B">
      <w:pPr>
        <w:spacing w:line="300" w:lineRule="auto"/>
        <w:ind w:firstLineChars="200" w:firstLine="420"/>
        <w:rPr>
          <w:rFonts w:ascii="宋体" w:hAnsi="宋体"/>
          <w:color w:val="000000"/>
          <w:szCs w:val="21"/>
        </w:rPr>
      </w:pPr>
      <w:r>
        <w:rPr>
          <w:rFonts w:ascii="宋体" w:hAnsi="宋体" w:cs="新宋体" w:hint="eastAsia"/>
          <w:color w:val="000000"/>
          <w:szCs w:val="21"/>
          <w:lang w:val="zh-CN"/>
        </w:rPr>
        <w:t>2.考试期间，各学院对本单位考场进行巡视和自评。评估专家组根据工作安排对各考区开展巡视，按评估标准逐项评分。评估专家组根据实际情况进行阶段性合议，将合议意见填入评估表，合计总分并签名后交教务处。</w:t>
      </w:r>
    </w:p>
    <w:p w:rsidR="00471F7B" w:rsidRDefault="00471F7B" w:rsidP="00471F7B">
      <w:pPr>
        <w:spacing w:line="300" w:lineRule="auto"/>
        <w:ind w:firstLineChars="200" w:firstLine="420"/>
        <w:rPr>
          <w:rFonts w:ascii="宋体" w:hAnsi="宋体"/>
          <w:color w:val="000000"/>
          <w:szCs w:val="21"/>
        </w:rPr>
      </w:pPr>
      <w:r>
        <w:rPr>
          <w:rFonts w:ascii="宋体" w:hAnsi="宋体" w:cs="新宋体" w:hint="eastAsia"/>
          <w:color w:val="000000"/>
          <w:szCs w:val="21"/>
          <w:lang w:val="zh-CN"/>
        </w:rPr>
        <w:t>3.考试结束后，教务处组织召开总结会议，汇总巡视与评估意见，向各单位进行通报反馈。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第五条</w:t>
      </w:r>
      <w:r>
        <w:rPr>
          <w:rFonts w:ascii="宋体" w:hAnsi="宋体" w:cs="新宋体" w:hint="eastAsia"/>
          <w:color w:val="000000"/>
          <w:szCs w:val="21"/>
          <w:lang w:val="zh-CN"/>
        </w:rPr>
        <w:t xml:space="preserve"> 依据评估专家组的评估打分，结合校领导和教务处巡视意见，每学期评选若干“考风考纪先进单位”，给予表彰。对考试违纪查处不力和考试组织管理中出现重大失误的单位取消其评优资格，情节严重者根据相关规定给予处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第六条</w:t>
      </w:r>
      <w:r>
        <w:rPr>
          <w:rFonts w:ascii="宋体" w:hAnsi="宋体" w:cs="仿宋_GB2312" w:hint="eastAsia"/>
          <w:b/>
          <w:color w:val="000000"/>
          <w:szCs w:val="21"/>
        </w:rPr>
        <w:t xml:space="preserve"> </w:t>
      </w:r>
      <w:r>
        <w:rPr>
          <w:rFonts w:ascii="宋体" w:hAnsi="宋体" w:cs="新宋体" w:hint="eastAsia"/>
          <w:color w:val="000000"/>
          <w:szCs w:val="21"/>
          <w:lang w:val="zh-CN"/>
        </w:rPr>
        <w:t>教务处和各学院要认真总结考风考纪评估工作经验，以评促管，提高考试工作质量，营造良好的学风、考风氛围。</w:t>
      </w:r>
    </w:p>
    <w:p w:rsidR="00471F7B" w:rsidRDefault="00471F7B" w:rsidP="00471F7B">
      <w:pPr>
        <w:spacing w:line="300" w:lineRule="auto"/>
        <w:ind w:firstLineChars="200" w:firstLine="420"/>
        <w:rPr>
          <w:rFonts w:ascii="宋体" w:hAnsi="宋体" w:cs="新宋体"/>
          <w:color w:val="000000"/>
          <w:szCs w:val="21"/>
          <w:lang w:val="zh-CN"/>
        </w:rPr>
      </w:pPr>
      <w:r>
        <w:rPr>
          <w:rFonts w:ascii="黑体" w:eastAsia="黑体" w:hAnsi="宋体" w:cs="仿宋_GB2312" w:hint="eastAsia"/>
          <w:color w:val="000000"/>
          <w:szCs w:val="21"/>
        </w:rPr>
        <w:t>第七条</w:t>
      </w:r>
      <w:r>
        <w:rPr>
          <w:rFonts w:ascii="宋体" w:hAnsi="宋体" w:cs="新宋体" w:hint="eastAsia"/>
          <w:color w:val="000000"/>
          <w:szCs w:val="21"/>
          <w:lang w:val="zh-CN"/>
        </w:rPr>
        <w:t xml:space="preserve"> 本办法由教务处负责解释。</w:t>
      </w:r>
    </w:p>
    <w:p w:rsidR="00471F7B" w:rsidRDefault="00471F7B" w:rsidP="00471F7B">
      <w:pPr>
        <w:spacing w:line="300" w:lineRule="auto"/>
        <w:ind w:firstLineChars="200" w:firstLine="420"/>
        <w:rPr>
          <w:rFonts w:ascii="宋体" w:hAnsi="宋体" w:cs="新宋体"/>
          <w:color w:val="000000"/>
          <w:szCs w:val="21"/>
          <w:lang w:val="zh-CN"/>
        </w:rPr>
      </w:pPr>
      <w:r>
        <w:rPr>
          <w:rFonts w:ascii="黑体" w:eastAsia="黑体" w:hAnsi="宋体" w:cs="仿宋_GB2312" w:hint="eastAsia"/>
          <w:color w:val="000000"/>
          <w:szCs w:val="21"/>
        </w:rPr>
        <w:t xml:space="preserve">第八条 </w:t>
      </w:r>
      <w:r>
        <w:rPr>
          <w:rFonts w:ascii="宋体" w:hAnsi="宋体" w:cs="新宋体" w:hint="eastAsia"/>
          <w:color w:val="000000"/>
          <w:szCs w:val="21"/>
          <w:lang w:val="zh-CN"/>
        </w:rPr>
        <w:t>本办法</w:t>
      </w:r>
      <w:r>
        <w:rPr>
          <w:rFonts w:ascii="宋体" w:hAnsi="宋体" w:cs="宋体" w:hint="eastAsia"/>
          <w:color w:val="000000"/>
          <w:szCs w:val="21"/>
        </w:rPr>
        <w:t>自印发之日起施行，</w:t>
      </w:r>
      <w:r>
        <w:rPr>
          <w:rFonts w:ascii="宋体" w:hAnsi="宋体" w:hint="eastAsia"/>
          <w:color w:val="000000"/>
          <w:szCs w:val="21"/>
        </w:rPr>
        <w:t>原《阜阳师范学院考风考纪巡视与评估工作实施办法》（校教〔2015〕107号）同时废止</w:t>
      </w:r>
      <w:r>
        <w:rPr>
          <w:rFonts w:ascii="宋体" w:hAnsi="宋体" w:cs="新宋体" w:hint="eastAsia"/>
          <w:color w:val="000000"/>
          <w:szCs w:val="21"/>
          <w:lang w:val="zh-CN"/>
        </w:rPr>
        <w:t>。</w:t>
      </w:r>
    </w:p>
    <w:p w:rsidR="00471F7B" w:rsidRDefault="00471F7B" w:rsidP="00471F7B">
      <w:pPr>
        <w:spacing w:line="300" w:lineRule="auto"/>
        <w:ind w:firstLineChars="200" w:firstLine="420"/>
        <w:rPr>
          <w:rFonts w:ascii="宋体" w:hAnsi="宋体" w:cs="新宋体"/>
          <w:color w:val="000000"/>
          <w:szCs w:val="21"/>
          <w:lang w:val="zh-CN"/>
        </w:rPr>
      </w:pPr>
    </w:p>
    <w:p w:rsidR="00471F7B" w:rsidRDefault="00471F7B" w:rsidP="00471F7B">
      <w:pPr>
        <w:spacing w:line="300" w:lineRule="auto"/>
        <w:rPr>
          <w:rFonts w:ascii="宋体" w:hAnsi="宋体"/>
          <w:color w:val="000000"/>
          <w:szCs w:val="21"/>
        </w:rPr>
      </w:pPr>
      <w:r>
        <w:rPr>
          <w:rFonts w:ascii="宋体" w:hAnsi="宋体" w:hint="eastAsia"/>
          <w:color w:val="000000"/>
          <w:szCs w:val="21"/>
        </w:rPr>
        <w:t>附件：</w:t>
      </w:r>
      <w:r>
        <w:rPr>
          <w:rFonts w:ascii="宋体" w:hAnsi="宋体" w:cs="新宋体" w:hint="eastAsia"/>
          <w:color w:val="000000"/>
          <w:szCs w:val="21"/>
          <w:lang w:val="zh-CN"/>
        </w:rPr>
        <w:t>阜阳师范大学考风考纪评估表</w:t>
      </w:r>
    </w:p>
    <w:p w:rsidR="00471F7B" w:rsidRDefault="00471F7B" w:rsidP="00471F7B">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p>
    <w:p w:rsidR="002E7BEB" w:rsidRDefault="002E7BEB">
      <w:pPr>
        <w:widowControl/>
        <w:jc w:val="left"/>
        <w:rPr>
          <w:rFonts w:ascii="宋体" w:hAnsi="宋体" w:cs="宋体"/>
          <w:bCs/>
          <w:color w:val="000000"/>
          <w:szCs w:val="21"/>
        </w:rPr>
      </w:pPr>
      <w:r>
        <w:rPr>
          <w:rFonts w:ascii="宋体" w:hAnsi="宋体" w:cs="宋体"/>
          <w:bCs/>
          <w:color w:val="000000"/>
          <w:szCs w:val="21"/>
        </w:rPr>
        <w:br w:type="page"/>
      </w:r>
    </w:p>
    <w:p w:rsidR="00471F7B" w:rsidRDefault="00471F7B" w:rsidP="00471F7B">
      <w:pPr>
        <w:spacing w:after="240" w:line="440" w:lineRule="exact"/>
        <w:rPr>
          <w:rFonts w:ascii="宋体" w:hAnsi="宋体" w:cs="宋体"/>
          <w:bCs/>
          <w:color w:val="000000"/>
          <w:szCs w:val="21"/>
        </w:rPr>
      </w:pPr>
      <w:r>
        <w:rPr>
          <w:rFonts w:ascii="宋体" w:hAnsi="宋体" w:cs="宋体" w:hint="eastAsia"/>
          <w:bCs/>
          <w:color w:val="000000"/>
          <w:szCs w:val="21"/>
        </w:rPr>
        <w:lastRenderedPageBreak/>
        <w:t>附件</w:t>
      </w:r>
    </w:p>
    <w:p w:rsidR="00471F7B" w:rsidRDefault="00471F7B" w:rsidP="00471F7B">
      <w:pPr>
        <w:spacing w:after="240" w:line="440" w:lineRule="exact"/>
        <w:jc w:val="center"/>
        <w:rPr>
          <w:rFonts w:ascii="方正大标宋简体" w:eastAsia="方正大标宋简体" w:hAnsi="宋体"/>
          <w:color w:val="000000"/>
          <w:sz w:val="32"/>
          <w:szCs w:val="32"/>
        </w:rPr>
      </w:pPr>
      <w:r>
        <w:rPr>
          <w:rFonts w:ascii="方正大标宋简体" w:eastAsia="方正大标宋简体" w:hAnsi="宋体" w:cs="黑体" w:hint="eastAsia"/>
          <w:bCs/>
          <w:color w:val="000000"/>
          <w:sz w:val="32"/>
          <w:szCs w:val="32"/>
        </w:rPr>
        <w:t>阜阳师范大学考风考纪评估表</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3"/>
        <w:gridCol w:w="6089"/>
        <w:gridCol w:w="557"/>
        <w:gridCol w:w="931"/>
      </w:tblGrid>
      <w:tr w:rsidR="00471F7B" w:rsidTr="002E7BEB">
        <w:trPr>
          <w:trHeight w:val="727"/>
          <w:jc w:val="center"/>
        </w:trPr>
        <w:tc>
          <w:tcPr>
            <w:tcW w:w="111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评估</w:t>
            </w:r>
          </w:p>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指标</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参照点</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分值</w:t>
            </w:r>
          </w:p>
        </w:tc>
        <w:tc>
          <w:tcPr>
            <w:tcW w:w="93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得分</w:t>
            </w:r>
          </w:p>
          <w:p w:rsidR="00471F7B" w:rsidRDefault="00471F7B">
            <w:pPr>
              <w:snapToGrid w:val="0"/>
              <w:spacing w:line="300" w:lineRule="auto"/>
              <w:jc w:val="center"/>
              <w:rPr>
                <w:rFonts w:ascii="宋体" w:hAnsi="宋体"/>
                <w:color w:val="000000"/>
                <w:sz w:val="18"/>
                <w:szCs w:val="18"/>
              </w:rPr>
            </w:pPr>
            <w:r>
              <w:rPr>
                <w:rFonts w:ascii="宋体" w:hAnsi="宋体" w:cs="黑体" w:hint="eastAsia"/>
                <w:b/>
                <w:color w:val="000000"/>
                <w:sz w:val="18"/>
                <w:szCs w:val="18"/>
              </w:rPr>
              <w:t>（分）</w:t>
            </w:r>
          </w:p>
        </w:tc>
      </w:tr>
      <w:tr w:rsidR="00471F7B" w:rsidTr="002E7BEB">
        <w:trPr>
          <w:trHeight w:val="482"/>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教师监</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考行为</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w:t>
            </w:r>
            <w:r>
              <w:rPr>
                <w:rFonts w:ascii="宋体" w:hAnsi="宋体" w:hint="eastAsia"/>
                <w:color w:val="000000"/>
                <w:sz w:val="18"/>
                <w:szCs w:val="18"/>
              </w:rPr>
              <w:t>20</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ind w:left="299" w:hangingChars="166" w:hanging="299"/>
              <w:rPr>
                <w:rFonts w:ascii="宋体" w:hAnsi="宋体"/>
                <w:color w:val="000000"/>
                <w:sz w:val="18"/>
                <w:szCs w:val="18"/>
              </w:rPr>
            </w:pPr>
            <w:r>
              <w:rPr>
                <w:rFonts w:ascii="宋体" w:hAnsi="宋体" w:cs="宋体" w:hint="eastAsia"/>
                <w:color w:val="000000"/>
                <w:sz w:val="18"/>
                <w:szCs w:val="18"/>
              </w:rPr>
              <w:t>监考人员佩带监考证；</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931" w:type="dxa"/>
            <w:vMerge w:val="restart"/>
            <w:tcBorders>
              <w:top w:val="single" w:sz="4" w:space="0" w:color="auto"/>
              <w:left w:val="single" w:sz="4" w:space="0" w:color="auto"/>
              <w:bottom w:val="single" w:sz="4" w:space="0" w:color="auto"/>
              <w:right w:val="single" w:sz="4" w:space="0" w:color="auto"/>
            </w:tcBorders>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无迟到、早退，无擅离考场或中间换人现象；</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在规定时间和地点领取试卷，核对考试科目，并点验数目；</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监考中认真负责，无聊天、玩手机及其他电子设备等现象；</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考生</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行为</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w:t>
            </w:r>
            <w:r>
              <w:rPr>
                <w:rFonts w:ascii="宋体" w:hAnsi="宋体" w:hint="eastAsia"/>
                <w:color w:val="000000"/>
                <w:sz w:val="18"/>
                <w:szCs w:val="18"/>
              </w:rPr>
              <w:t>15</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考生提前</w:t>
            </w:r>
            <w:r>
              <w:rPr>
                <w:rFonts w:ascii="宋体" w:hAnsi="宋体" w:hint="eastAsia"/>
                <w:color w:val="000000"/>
                <w:sz w:val="18"/>
                <w:szCs w:val="18"/>
              </w:rPr>
              <w:t>10</w:t>
            </w:r>
            <w:r>
              <w:rPr>
                <w:rFonts w:ascii="宋体" w:hAnsi="宋体" w:cs="宋体" w:hint="eastAsia"/>
                <w:color w:val="000000"/>
                <w:sz w:val="18"/>
                <w:szCs w:val="18"/>
              </w:rPr>
              <w:t>分钟进入考场，对号入座，无迟到现象；考试证件摆放在课桌显眼的位置；</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6</w:t>
            </w:r>
          </w:p>
        </w:tc>
        <w:tc>
          <w:tcPr>
            <w:tcW w:w="931" w:type="dxa"/>
            <w:vMerge w:val="restart"/>
            <w:tcBorders>
              <w:top w:val="single" w:sz="4" w:space="0" w:color="auto"/>
              <w:left w:val="single" w:sz="4" w:space="0" w:color="auto"/>
              <w:bottom w:val="single" w:sz="4" w:space="0" w:color="auto"/>
              <w:right w:val="single" w:sz="4" w:space="0" w:color="auto"/>
            </w:tcBorders>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考生衣冠整齐，考试过程中保持安静，服从监考教师管理；</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不将手机和其他电子存储设备带入考场（试卷上明确说明的设备除外），无代考和其他违纪作弊现象发生；</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考场</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情况</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w:t>
            </w:r>
            <w:r>
              <w:rPr>
                <w:rFonts w:ascii="宋体" w:hAnsi="宋体" w:hint="eastAsia"/>
                <w:color w:val="000000"/>
                <w:sz w:val="18"/>
                <w:szCs w:val="18"/>
              </w:rPr>
              <w:t>10</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考场整洁卫生，单人单桌（连椅排座要有间隔）；</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931" w:type="dxa"/>
            <w:vMerge w:val="restart"/>
            <w:tcBorders>
              <w:top w:val="single" w:sz="4" w:space="0" w:color="auto"/>
              <w:left w:val="single" w:sz="4" w:space="0" w:color="auto"/>
              <w:bottom w:val="single" w:sz="4" w:space="0" w:color="auto"/>
              <w:right w:val="single" w:sz="4" w:space="0" w:color="auto"/>
            </w:tcBorders>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考前清场，学生携带的物品集中存放，考场布置符合要求；</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考试</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过程</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w:t>
            </w:r>
            <w:r>
              <w:rPr>
                <w:rFonts w:ascii="宋体" w:hAnsi="宋体" w:hint="eastAsia"/>
                <w:color w:val="000000"/>
                <w:sz w:val="18"/>
                <w:szCs w:val="18"/>
              </w:rPr>
              <w:t>30</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监考教师及时制止违纪考生，对有作弊违纪苗头的考生提出警告；</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931" w:type="dxa"/>
            <w:vMerge w:val="restart"/>
            <w:tcBorders>
              <w:top w:val="single" w:sz="4" w:space="0" w:color="auto"/>
              <w:left w:val="single" w:sz="4" w:space="0" w:color="auto"/>
              <w:bottom w:val="single" w:sz="4" w:space="0" w:color="auto"/>
              <w:right w:val="single" w:sz="4" w:space="0" w:color="auto"/>
            </w:tcBorders>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违纪行为如实记入《考场记录》，并上报学院评估领导小组；</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无提前</w:t>
            </w:r>
            <w:r>
              <w:rPr>
                <w:rFonts w:ascii="宋体" w:hAnsi="宋体" w:hint="eastAsia"/>
                <w:color w:val="000000"/>
                <w:sz w:val="18"/>
                <w:szCs w:val="18"/>
              </w:rPr>
              <w:t>5</w:t>
            </w:r>
            <w:r>
              <w:rPr>
                <w:rFonts w:ascii="宋体" w:hAnsi="宋体" w:cs="宋体" w:hint="eastAsia"/>
                <w:color w:val="000000"/>
                <w:sz w:val="18"/>
                <w:szCs w:val="18"/>
              </w:rPr>
              <w:t>分钟以上发卷的现象；</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考试结束前</w:t>
            </w:r>
            <w:r>
              <w:rPr>
                <w:rFonts w:ascii="宋体" w:hAnsi="宋体" w:hint="eastAsia"/>
                <w:color w:val="000000"/>
                <w:sz w:val="18"/>
                <w:szCs w:val="18"/>
              </w:rPr>
              <w:t>15</w:t>
            </w:r>
            <w:r>
              <w:rPr>
                <w:rFonts w:ascii="宋体" w:hAnsi="宋体" w:cs="宋体" w:hint="eastAsia"/>
                <w:color w:val="000000"/>
                <w:sz w:val="18"/>
                <w:szCs w:val="18"/>
              </w:rPr>
              <w:t>分钟提醒考生注意，考试结束时，考生立即停止答卷；</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考场内监考教师分工明确，考场秩序良好；</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cs="宋体" w:hint="eastAsia"/>
                <w:color w:val="000000"/>
                <w:sz w:val="18"/>
                <w:szCs w:val="18"/>
              </w:rPr>
              <w:t>考生提前半小时离场人数不超过</w:t>
            </w:r>
            <w:r>
              <w:rPr>
                <w:rFonts w:ascii="宋体" w:hAnsi="宋体" w:hint="eastAsia"/>
                <w:color w:val="000000"/>
                <w:sz w:val="18"/>
                <w:szCs w:val="18"/>
              </w:rPr>
              <w:t>30%</w:t>
            </w:r>
            <w:r>
              <w:rPr>
                <w:rFonts w:ascii="宋体" w:hAnsi="宋体" w:cs="宋体" w:hint="eastAsia"/>
                <w:color w:val="000000"/>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hint="eastAsia"/>
                <w:color w:val="000000"/>
                <w:sz w:val="18"/>
                <w:szCs w:val="1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考试组</w:t>
            </w:r>
          </w:p>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织管理（</w:t>
            </w:r>
            <w:r>
              <w:rPr>
                <w:rFonts w:ascii="宋体" w:hAnsi="宋体" w:hint="eastAsia"/>
                <w:color w:val="000000"/>
                <w:sz w:val="18"/>
                <w:szCs w:val="18"/>
              </w:rPr>
              <w:t>25</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学院考试安排合理，按时提交考试日程表，数据准确，格式规范；</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学院试卷命题、印制审查严格，符合标准；</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学院考务领导小组认真负责，分工明确，值班巡视正常；</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对各种考试违纪、舞弊情况，及时查处，措施得力；</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学院考试纪律宣传教育到位，诚信考试氛围浓郁；</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 w:val="18"/>
                <w:szCs w:val="18"/>
              </w:rPr>
            </w:pPr>
          </w:p>
        </w:tc>
      </w:tr>
      <w:tr w:rsidR="00471F7B" w:rsidTr="002E7BEB">
        <w:trPr>
          <w:trHeight w:val="482"/>
          <w:jc w:val="center"/>
        </w:trPr>
        <w:tc>
          <w:tcPr>
            <w:tcW w:w="111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加分项目（</w:t>
            </w:r>
            <w:r>
              <w:rPr>
                <w:rFonts w:ascii="宋体" w:hAnsi="宋体" w:hint="eastAsia"/>
                <w:color w:val="000000"/>
                <w:sz w:val="18"/>
                <w:szCs w:val="18"/>
              </w:rPr>
              <w:t>5</w:t>
            </w:r>
            <w:r>
              <w:rPr>
                <w:rFonts w:ascii="宋体" w:hAnsi="宋体" w:cs="宋体" w:hint="eastAsia"/>
                <w:color w:val="000000"/>
                <w:sz w:val="18"/>
                <w:szCs w:val="18"/>
              </w:rPr>
              <w:t>分）</w:t>
            </w:r>
          </w:p>
        </w:tc>
        <w:tc>
          <w:tcPr>
            <w:tcW w:w="60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rPr>
                <w:rFonts w:ascii="宋体" w:hAnsi="宋体"/>
                <w:color w:val="000000"/>
                <w:sz w:val="18"/>
                <w:szCs w:val="18"/>
              </w:rPr>
            </w:pPr>
            <w:r>
              <w:rPr>
                <w:rFonts w:ascii="宋体" w:hAnsi="宋体" w:cs="宋体" w:hint="eastAsia"/>
                <w:color w:val="000000"/>
                <w:sz w:val="18"/>
                <w:szCs w:val="18"/>
              </w:rPr>
              <w:t>学院考试组织管理和考风考纪工作有特色和创新，且取得了良好的效果。（此项为额外加分项）</w:t>
            </w:r>
          </w:p>
        </w:tc>
        <w:tc>
          <w:tcPr>
            <w:tcW w:w="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djustRightInd w:val="0"/>
              <w:snapToGrid w:val="0"/>
              <w:spacing w:line="300" w:lineRule="auto"/>
              <w:jc w:val="center"/>
              <w:rPr>
                <w:rFonts w:ascii="宋体" w:hAnsi="宋体"/>
                <w:color w:val="000000"/>
                <w:sz w:val="18"/>
                <w:szCs w:val="18"/>
              </w:rPr>
            </w:pPr>
            <w:r>
              <w:rPr>
                <w:rFonts w:ascii="宋体" w:hAnsi="宋体" w:hint="eastAsia"/>
                <w:color w:val="000000"/>
                <w:sz w:val="18"/>
                <w:szCs w:val="18"/>
              </w:rPr>
              <w:t>5</w:t>
            </w:r>
          </w:p>
        </w:tc>
        <w:tc>
          <w:tcPr>
            <w:tcW w:w="93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r w:rsidR="00471F7B" w:rsidTr="002E7BEB">
        <w:trPr>
          <w:trHeight w:val="407"/>
          <w:jc w:val="center"/>
        </w:trPr>
        <w:tc>
          <w:tcPr>
            <w:tcW w:w="111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jc w:val="center"/>
              <w:rPr>
                <w:rFonts w:ascii="宋体" w:hAnsi="宋体"/>
                <w:color w:val="000000"/>
                <w:sz w:val="18"/>
                <w:szCs w:val="18"/>
              </w:rPr>
            </w:pPr>
            <w:r>
              <w:rPr>
                <w:rFonts w:ascii="宋体" w:hAnsi="宋体" w:cs="宋体" w:hint="eastAsia"/>
                <w:color w:val="000000"/>
                <w:sz w:val="18"/>
                <w:szCs w:val="18"/>
              </w:rPr>
              <w:t>合计</w:t>
            </w:r>
          </w:p>
        </w:tc>
        <w:tc>
          <w:tcPr>
            <w:tcW w:w="7577"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spacing w:line="300" w:lineRule="auto"/>
              <w:rPr>
                <w:rFonts w:ascii="宋体" w:hAnsi="宋体"/>
                <w:color w:val="000000"/>
                <w:sz w:val="18"/>
                <w:szCs w:val="18"/>
              </w:rPr>
            </w:pPr>
            <w:r>
              <w:rPr>
                <w:rFonts w:ascii="宋体" w:hAnsi="宋体" w:hint="eastAsia"/>
                <w:color w:val="000000"/>
                <w:sz w:val="18"/>
                <w:szCs w:val="18"/>
              </w:rPr>
              <w:t> </w:t>
            </w:r>
          </w:p>
        </w:tc>
      </w:tr>
    </w:tbl>
    <w:p w:rsidR="00471F7B" w:rsidRDefault="00471F7B" w:rsidP="00471F7B">
      <w:pPr>
        <w:spacing w:line="300" w:lineRule="auto"/>
        <w:jc w:val="center"/>
        <w:rPr>
          <w:rFonts w:ascii="宋体" w:hAnsi="宋体" w:cs="宋体"/>
          <w:color w:val="000000"/>
          <w:szCs w:val="21"/>
        </w:rPr>
      </w:pPr>
    </w:p>
    <w:p w:rsidR="00471F7B" w:rsidRDefault="00471F7B" w:rsidP="00471F7B">
      <w:pPr>
        <w:spacing w:line="300" w:lineRule="auto"/>
        <w:jc w:val="center"/>
        <w:rPr>
          <w:rFonts w:ascii="宋体" w:hAnsi="宋体" w:cs="宋体"/>
          <w:color w:val="000000"/>
          <w:szCs w:val="21"/>
        </w:rPr>
      </w:pPr>
      <w:r>
        <w:rPr>
          <w:rFonts w:ascii="宋体" w:hAnsi="宋体" w:cs="宋体" w:hint="eastAsia"/>
          <w:color w:val="000000"/>
          <w:szCs w:val="21"/>
        </w:rPr>
        <w:t>评估学院：</w:t>
      </w:r>
      <w:r>
        <w:rPr>
          <w:rFonts w:ascii="宋体" w:hAnsi="宋体" w:cs="仿宋_GB2312" w:hint="eastAsia"/>
          <w:color w:val="000000"/>
          <w:szCs w:val="21"/>
        </w:rPr>
        <w:t xml:space="preserve">                     </w:t>
      </w:r>
      <w:r>
        <w:rPr>
          <w:rFonts w:ascii="宋体" w:hAnsi="宋体" w:cs="宋体" w:hint="eastAsia"/>
          <w:color w:val="000000"/>
          <w:szCs w:val="21"/>
        </w:rPr>
        <w:t>评估专家签名：</w:t>
      </w:r>
      <w:r>
        <w:rPr>
          <w:rFonts w:ascii="宋体" w:hAnsi="宋体" w:cs="仿宋_GB2312" w:hint="eastAsia"/>
          <w:color w:val="000000"/>
          <w:szCs w:val="21"/>
        </w:rPr>
        <w:t xml:space="preserve">                </w:t>
      </w:r>
      <w:r>
        <w:rPr>
          <w:rFonts w:ascii="宋体" w:hAnsi="宋体" w:cs="宋体" w:hint="eastAsia"/>
          <w:color w:val="000000"/>
          <w:szCs w:val="21"/>
        </w:rPr>
        <w:t>时间：</w:t>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2E7BEB">
      <w:pPr>
        <w:jc w:val="center"/>
        <w:outlineLvl w:val="0"/>
        <w:rPr>
          <w:rFonts w:ascii="方正大标宋简体" w:eastAsia="方正大标宋简体" w:hAnsi="宋体" w:cs="宋体"/>
          <w:color w:val="000000"/>
          <w:sz w:val="32"/>
          <w:szCs w:val="32"/>
        </w:rPr>
      </w:pPr>
      <w:bookmarkStart w:id="95" w:name="_Toc55376152"/>
      <w:bookmarkStart w:id="96" w:name="_Toc55384681"/>
      <w:r>
        <w:rPr>
          <w:rFonts w:ascii="方正大标宋简体" w:eastAsia="方正大标宋简体" w:hAnsi="宋体" w:cs="宋体" w:hint="eastAsia"/>
          <w:color w:val="000000"/>
          <w:sz w:val="32"/>
          <w:szCs w:val="32"/>
        </w:rPr>
        <w:t>阜阳师范大学教学质量信息反馈与处理办法</w:t>
      </w:r>
      <w:bookmarkEnd w:id="95"/>
      <w:bookmarkEnd w:id="96"/>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校教[2020]23号</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第一条</w:t>
      </w:r>
      <w:r>
        <w:rPr>
          <w:rFonts w:ascii="宋体" w:hAnsi="宋体" w:cs="新宋体" w:hint="eastAsia"/>
          <w:color w:val="000000"/>
          <w:szCs w:val="21"/>
          <w:lang w:val="zh-CN"/>
        </w:rPr>
        <w:t xml:space="preserve"> 为进一步加强教学质量管理，建立畅通的教学质量信息收集、传输、处理和反馈渠道，强化本科教学质量保障体系有效运行，促进人才培养各环节质量提高，特制订本办法。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第二条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教学质量信息包括课堂教学、实验教学、见习实习、毕业论文(设计)等主要教学环节质量标准落实情况，教学管理情况，相关部门保障服务教学情况等。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第三条</w:t>
      </w:r>
      <w:r>
        <w:rPr>
          <w:rFonts w:ascii="宋体" w:hAnsi="宋体" w:cs="新宋体" w:hint="eastAsia"/>
          <w:color w:val="000000"/>
          <w:szCs w:val="21"/>
          <w:lang w:val="zh-CN"/>
        </w:rPr>
        <w:t xml:space="preserve"> 教学质量信息收集的渠道主要包括日常教学检查、校领导听课与巡视、教学督导组巡查、教学信息员收集、学生评教、专题调研、毕业生跟踪调查、教务处网站及电话留言、社会各界反馈等。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第四条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各类质量信息可以向相关任课教师、教学单位、相关职能部门直接反映，相关单位或个人对于反映的问题应在5个工作日内向信息来源单位或个人反馈改进意见。各类教学质量信息也可以直接向教务处反映。</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第五条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教务处收到相关教学质量信息后，根据其内容类别进行分类、整理、汇总，向相关责任单位进行通报。相关责任单位接到通知后，应及时验证教学质量信息的真实性，并尽快进行改进。改进意见和措施一般应在5个工作日内，书面报教务处备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第六条</w:t>
      </w:r>
      <w:r>
        <w:rPr>
          <w:rFonts w:ascii="宋体" w:hAnsi="宋体" w:cs="新宋体" w:hint="eastAsia"/>
          <w:color w:val="000000"/>
          <w:szCs w:val="21"/>
          <w:lang w:val="zh-CN"/>
        </w:rPr>
        <w:t xml:space="preserve"> 教务处将相关单位提交的改进意见与措施，采取适当方式反馈给教学质量信息来源，做好解释、沟通与协调工作。对经相关单位核实不属实（或部分不真实）教学质量信息，而仍有反映意见的，教务处将组织有关人员进行调查核实，根据情况进行相应处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第七条</w:t>
      </w:r>
      <w:r>
        <w:rPr>
          <w:rFonts w:ascii="宋体" w:hAnsi="宋体" w:cs="新宋体" w:hint="eastAsia"/>
          <w:color w:val="000000"/>
          <w:szCs w:val="21"/>
          <w:lang w:val="zh-CN"/>
        </w:rPr>
        <w:t xml:space="preserve"> 经相关单位调查处理的教学质量信息的时间、内容、分类、处理意见、信息来源意见等情况填入《阜阳师范大学教学质量信息收集处理反馈情况统计表》进行存档，作为教职工绩效考核、二级学院教学工作评估、单位考核、教师评优评奖等工作的评价材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新宋体" w:hint="eastAsia"/>
          <w:color w:val="000000"/>
          <w:szCs w:val="21"/>
          <w:lang w:val="zh-CN"/>
        </w:rPr>
        <w:t>第八条</w:t>
      </w:r>
      <w:r>
        <w:rPr>
          <w:rFonts w:ascii="宋体" w:hAnsi="宋体" w:cs="新宋体" w:hint="eastAsia"/>
          <w:b/>
          <w:color w:val="000000"/>
          <w:szCs w:val="21"/>
          <w:lang w:val="zh-CN"/>
        </w:rPr>
        <w:t xml:space="preserve"> </w:t>
      </w:r>
      <w:r>
        <w:rPr>
          <w:rFonts w:ascii="宋体" w:hAnsi="宋体" w:cs="新宋体" w:hint="eastAsia"/>
          <w:color w:val="000000"/>
          <w:szCs w:val="21"/>
          <w:lang w:val="zh-CN"/>
        </w:rPr>
        <w:t>各单位要保护教学质量信息来源者的权益，对于在教学质量信息反馈与处理过程中，如有打击报复信息提供者，经查实后学校依据相关规定对责任人给予纪律处分。</w:t>
      </w:r>
    </w:p>
    <w:p w:rsidR="00471F7B" w:rsidRDefault="00471F7B" w:rsidP="00471F7B">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第九条</w:t>
      </w:r>
      <w:r>
        <w:rPr>
          <w:rFonts w:ascii="宋体" w:hAnsi="宋体" w:cs="新宋体" w:hint="eastAsia"/>
          <w:color w:val="000000"/>
          <w:szCs w:val="21"/>
          <w:lang w:val="zh-CN"/>
        </w:rPr>
        <w:t xml:space="preserve"> 本办法由教务处负责解释。</w:t>
      </w:r>
    </w:p>
    <w:p w:rsidR="00471F7B" w:rsidRDefault="00471F7B" w:rsidP="00471F7B">
      <w:pPr>
        <w:spacing w:line="300" w:lineRule="auto"/>
        <w:ind w:firstLineChars="200" w:firstLine="420"/>
        <w:rPr>
          <w:rFonts w:ascii="宋体" w:hAnsi="宋体" w:cs="新宋体"/>
          <w:color w:val="000000"/>
          <w:szCs w:val="21"/>
          <w:lang w:val="zh-CN"/>
        </w:rPr>
      </w:pPr>
      <w:r>
        <w:rPr>
          <w:rFonts w:ascii="黑体" w:eastAsia="黑体" w:hAnsi="宋体" w:cs="新宋体" w:hint="eastAsia"/>
          <w:color w:val="000000"/>
          <w:szCs w:val="21"/>
          <w:lang w:val="zh-CN"/>
        </w:rPr>
        <w:t>第十条</w:t>
      </w:r>
      <w:r>
        <w:rPr>
          <w:rFonts w:ascii="宋体" w:hAnsi="宋体" w:cs="新宋体" w:hint="eastAsia"/>
          <w:color w:val="000000"/>
          <w:szCs w:val="21"/>
          <w:lang w:val="zh-CN"/>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原《阜阳师范学院教学质量信息反馈与处理办法》（校教〔2015〕110号）同时废止</w:t>
      </w:r>
      <w:r>
        <w:rPr>
          <w:rFonts w:ascii="宋体" w:hAnsi="宋体" w:cs="新宋体" w:hint="eastAsia"/>
          <w:color w:val="000000"/>
          <w:szCs w:val="21"/>
          <w:lang w:val="zh-CN"/>
        </w:rPr>
        <w:t>。</w:t>
      </w:r>
    </w:p>
    <w:p w:rsidR="00471F7B" w:rsidRDefault="00471F7B" w:rsidP="00471F7B">
      <w:pPr>
        <w:adjustRightInd w:val="0"/>
        <w:snapToGrid w:val="0"/>
        <w:spacing w:line="300" w:lineRule="auto"/>
        <w:ind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471F7B" w:rsidRDefault="00471F7B">
      <w:pPr>
        <w:widowControl/>
        <w:jc w:val="left"/>
      </w:pPr>
      <w: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471F7B">
      <w:pPr>
        <w:jc w:val="center"/>
        <w:outlineLvl w:val="0"/>
        <w:rPr>
          <w:rFonts w:ascii="方正大标宋简体" w:eastAsia="方正大标宋简体" w:hAnsi="宋体" w:cs="宋体"/>
          <w:color w:val="000000"/>
          <w:sz w:val="32"/>
          <w:szCs w:val="32"/>
        </w:rPr>
      </w:pPr>
      <w:bookmarkStart w:id="97" w:name="_Toc55376150"/>
      <w:bookmarkStart w:id="98" w:name="_Toc55384682"/>
      <w:r>
        <w:rPr>
          <w:rFonts w:ascii="方正大标宋简体" w:eastAsia="方正大标宋简体" w:hAnsi="宋体" w:cs="宋体" w:hint="eastAsia"/>
          <w:color w:val="000000"/>
          <w:sz w:val="32"/>
          <w:szCs w:val="32"/>
        </w:rPr>
        <w:t>阜阳师范大学常规教学检查工作实施办法</w:t>
      </w:r>
      <w:bookmarkEnd w:id="97"/>
      <w:bookmarkEnd w:id="98"/>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校教[2020]23号</w:t>
      </w:r>
    </w:p>
    <w:p w:rsidR="00471F7B" w:rsidRDefault="00471F7B" w:rsidP="00471F7B">
      <w:pPr>
        <w:spacing w:line="312" w:lineRule="auto"/>
        <w:jc w:val="center"/>
        <w:rPr>
          <w:rFonts w:ascii="黑体" w:eastAsia="黑体" w:hAnsi="宋体"/>
          <w:color w:val="000000"/>
          <w:szCs w:val="21"/>
        </w:rPr>
      </w:pPr>
      <w:r>
        <w:rPr>
          <w:rFonts w:ascii="黑体" w:eastAsia="黑体" w:hAnsi="宋体" w:cs="黑体" w:hint="eastAsia"/>
          <w:color w:val="000000"/>
          <w:szCs w:val="21"/>
        </w:rPr>
        <w:t>第一章 总 则</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第一条</w:t>
      </w:r>
      <w:r>
        <w:rPr>
          <w:rFonts w:ascii="宋体" w:hAnsi="宋体" w:cs="仿宋_GB2312" w:hint="eastAsia"/>
          <w:color w:val="000000"/>
          <w:szCs w:val="21"/>
        </w:rPr>
        <w:t xml:space="preserve"> 教学检查是学校教学管理工作的重要内容，也是实施教学质量监控的主要手段之一。为进一步提高我校教学检查工作制度化、规范化水平，特制订本办法。</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第二条</w:t>
      </w:r>
      <w:r>
        <w:rPr>
          <w:rFonts w:ascii="宋体" w:hAnsi="宋体" w:cs="仿宋_GB2312" w:hint="eastAsia"/>
          <w:color w:val="000000"/>
          <w:szCs w:val="21"/>
        </w:rPr>
        <w:t xml:space="preserve"> 教学检查是围绕人才培养总体目标，依据学校教学管理规章制度和教学规程要求，对教学工作情况开展的检查和评价活动，目的是及时发现并解决教学工作中存在的主要问题，保证正常教学秩序</w:t>
      </w:r>
      <w:r>
        <w:rPr>
          <w:rFonts w:ascii="宋体" w:hAnsi="宋体" w:cs="仿宋_GB2312" w:hint="eastAsia"/>
          <w:color w:val="000000"/>
          <w:szCs w:val="21"/>
        </w:rPr>
        <w:tab/>
        <w:t>，提高教育教学质量。</w:t>
      </w:r>
    </w:p>
    <w:p w:rsidR="00471F7B" w:rsidRDefault="00471F7B" w:rsidP="00471F7B">
      <w:pPr>
        <w:spacing w:line="312" w:lineRule="auto"/>
        <w:jc w:val="center"/>
        <w:rPr>
          <w:rFonts w:ascii="黑体" w:eastAsia="黑体" w:hAnsi="宋体" w:cs="黑体"/>
          <w:color w:val="000000"/>
          <w:szCs w:val="21"/>
        </w:rPr>
      </w:pPr>
      <w:r>
        <w:rPr>
          <w:rFonts w:ascii="黑体" w:eastAsia="黑体" w:hAnsi="宋体" w:cs="黑体" w:hint="eastAsia"/>
          <w:color w:val="000000"/>
          <w:szCs w:val="21"/>
        </w:rPr>
        <w:t>第二章 组织实施</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第三条</w:t>
      </w:r>
      <w:r>
        <w:rPr>
          <w:rFonts w:ascii="宋体" w:hAnsi="宋体" w:cs="仿宋_GB2312" w:hint="eastAsia"/>
          <w:color w:val="000000"/>
          <w:szCs w:val="21"/>
        </w:rPr>
        <w:t xml:space="preserve"> 学校教学指导专门委员会是全校范围内教学检查工作的领导机构，校教学督导组负责检查工作实施，教务处负责通知发布、信息通报、工作协调等相关工作。 </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第四条</w:t>
      </w:r>
      <w:r>
        <w:rPr>
          <w:rFonts w:ascii="宋体" w:hAnsi="宋体" w:cs="仿宋_GB2312" w:hint="eastAsia"/>
          <w:color w:val="000000"/>
          <w:szCs w:val="21"/>
        </w:rPr>
        <w:t xml:space="preserve"> 各学院负责本单位教学检查工作的具体落实，院级教学督导组根据工作职责要求开展教学检查活动。</w:t>
      </w:r>
    </w:p>
    <w:p w:rsidR="00471F7B" w:rsidRDefault="00471F7B" w:rsidP="00471F7B">
      <w:pPr>
        <w:spacing w:line="312" w:lineRule="auto"/>
        <w:jc w:val="center"/>
        <w:rPr>
          <w:rFonts w:ascii="黑体" w:eastAsia="黑体" w:hAnsi="宋体" w:cs="黑体"/>
          <w:color w:val="000000"/>
          <w:szCs w:val="21"/>
        </w:rPr>
      </w:pPr>
      <w:r>
        <w:rPr>
          <w:rFonts w:ascii="黑体" w:eastAsia="黑体" w:hAnsi="宋体" w:cs="黑体" w:hint="eastAsia"/>
          <w:color w:val="000000"/>
          <w:szCs w:val="21"/>
        </w:rPr>
        <w:t>第三章 检查方式和内容</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第五条</w:t>
      </w:r>
      <w:r>
        <w:rPr>
          <w:rFonts w:ascii="宋体" w:hAnsi="宋体" w:cs="仿宋_GB2312" w:hint="eastAsia"/>
          <w:color w:val="000000"/>
          <w:szCs w:val="21"/>
        </w:rPr>
        <w:t xml:space="preserve"> 教学检查以学院自查为主，学校抽查为辅，分为日常教学检查、定期检查和专项检查，三种方式紧密结合，有计划进行。</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第六条</w:t>
      </w:r>
      <w:r>
        <w:rPr>
          <w:rFonts w:ascii="宋体" w:hAnsi="宋体" w:cs="仿宋_GB2312" w:hint="eastAsia"/>
          <w:color w:val="000000"/>
          <w:szCs w:val="21"/>
        </w:rPr>
        <w:t xml:space="preserve"> 日常教学检查以随机检查为主，重点检查各教学环节常规运行情况，包括：学生出勤、作业、课程考核等情况；教师调停补课情况；教师上课、教案编写、作业批改、辅导答疑、教学进度等情况；学生见习和实习活动开展情况；学院教学文件归档及各级领导干部听课情况等。</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第七条</w:t>
      </w:r>
      <w:r>
        <w:rPr>
          <w:rFonts w:ascii="宋体" w:hAnsi="宋体" w:cs="仿宋_GB2312" w:hint="eastAsia"/>
          <w:color w:val="000000"/>
          <w:szCs w:val="21"/>
        </w:rPr>
        <w:t xml:space="preserve"> 定期教学检查根据教学工作阶段性内容进行，每学期按时间分为期初、期中和期末检查。</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1.期初教学检查</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一般安排在学期开学前两周内进行，主要检查教学准备工作是否落实到位，保证新学期较快建立起稳定的教学秩序。检查的主要内容为：</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（1）各学院和相关部门教学准备情况；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（2）教师到岗情况，教学准备情况；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（3）教师教学基本材料（教学大纲、教学进度计划、教案、讲稿等）准备情况；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（4）学生报到、注册、出勤情况；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（5）教室、实验室、运动场馆等教学场所及多媒体教学设备、实验仪器、教材、运动器材等教学设施准备情况；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（6）教学计划执行和课程表运行情况。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2.期中教学检查</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一般安排在学期的第十周至第十一周进行，第十周以学院自查为主，第十一周学校重点检查。期中教学检查将常规检查和重点检查相结合，检查的主要内容为：</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（1）各专业培养方案、教学进度表执行情况；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lastRenderedPageBreak/>
        <w:t>（2）各教学环节落实与执行情况；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（3）各种教学文件、资料、档案的规范归档情况；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（4）教研活动开展情况；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（5）领导干部听课、教学督导、学生信息员等教学质量监控工作开展情况；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（7）教师教案、作业批改、辅导答疑、调（停）课等情况；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（8）学生上课迟到、早退、缺课情况，上课听讲、完成作业等学习情况；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（9）教学保障情况；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（10）根据学校学期教学工作安排需要重点检查的教学环节。</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各学院应对期中教学检查情况进行书面总结，并在规定时间内报送教务处教学质量管理科。总结内容包括期中教学检查的组织实施、教学运行、教学工作中存在的问题及整改情况。</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3.期末教学检查</w:t>
      </w:r>
    </w:p>
    <w:p w:rsidR="00471F7B" w:rsidRDefault="00471F7B" w:rsidP="00471F7B">
      <w:pPr>
        <w:spacing w:line="312" w:lineRule="auto"/>
        <w:ind w:firstLineChars="200" w:firstLine="420"/>
        <w:rPr>
          <w:rFonts w:ascii="宋体" w:hAnsi="宋体"/>
          <w:color w:val="000000"/>
          <w:szCs w:val="21"/>
        </w:rPr>
      </w:pPr>
      <w:r>
        <w:rPr>
          <w:rFonts w:ascii="宋体" w:hAnsi="宋体" w:cs="仿宋_GB2312" w:hint="eastAsia"/>
          <w:color w:val="000000"/>
          <w:szCs w:val="21"/>
        </w:rPr>
        <w:t>一般安排在学期的第二十周至二十一周进行，各学院对本学期教学工作是否达到预期效果和下学期课程安排等情况进行检查，检查结果报教务处备案。教务处重点对期末考试工作的组织实施和考风考纪情况进行巡视评估，根据巡视评估情况评选考风考纪先进单位。</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第八条</w:t>
      </w:r>
      <w:r>
        <w:rPr>
          <w:rFonts w:ascii="宋体" w:hAnsi="宋体" w:cs="仿宋_GB2312" w:hint="eastAsia"/>
          <w:color w:val="000000"/>
          <w:szCs w:val="21"/>
        </w:rPr>
        <w:t xml:space="preserve"> 专项教学检查是根据每学期教学工作重点，针对特定教学环节进行的教学检查。主要包括培养方案和教学大纲制定、课程考核、试卷评定与管理、实验教学、毕业设计（论文）等专项检查。</w:t>
      </w:r>
    </w:p>
    <w:p w:rsidR="00471F7B" w:rsidRDefault="00471F7B" w:rsidP="00471F7B">
      <w:pPr>
        <w:spacing w:line="312" w:lineRule="auto"/>
        <w:jc w:val="center"/>
        <w:rPr>
          <w:rFonts w:ascii="黑体" w:eastAsia="黑体" w:hAnsi="宋体" w:cs="黑体"/>
          <w:color w:val="000000"/>
          <w:szCs w:val="21"/>
        </w:rPr>
      </w:pPr>
      <w:r>
        <w:rPr>
          <w:rFonts w:ascii="黑体" w:eastAsia="黑体" w:hAnsi="宋体" w:cs="黑体" w:hint="eastAsia"/>
          <w:color w:val="000000"/>
          <w:szCs w:val="21"/>
        </w:rPr>
        <w:t>第四章 结果反馈与处理</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第九条</w:t>
      </w:r>
      <w:r>
        <w:rPr>
          <w:rFonts w:ascii="宋体" w:hAnsi="宋体" w:cs="仿宋_GB2312" w:hint="eastAsia"/>
          <w:color w:val="000000"/>
          <w:szCs w:val="21"/>
        </w:rPr>
        <w:t xml:space="preserve"> 教学检查都应以各项工作制度规范和标准为依据，做到有计划、有目的、有记录，对检查结果有分析，有具体改进意见，避免走过场。</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第十条</w:t>
      </w:r>
      <w:r>
        <w:rPr>
          <w:rFonts w:ascii="宋体" w:hAnsi="宋体" w:cs="仿宋_GB2312" w:hint="eastAsia"/>
          <w:color w:val="000000"/>
          <w:szCs w:val="21"/>
        </w:rPr>
        <w:t xml:space="preserve"> 检查结果应及时通报公布，相关整改意见等应及时向有关部门、人员反馈，收到意见的单位或个人应尽快整改落实。涉及到教学事故的责任人，学校将严格按照《阜阳师范大学普通本科教学事故认定与处理办法（试行）》进行处理。</w:t>
      </w:r>
    </w:p>
    <w:p w:rsidR="00471F7B" w:rsidRDefault="00471F7B" w:rsidP="00471F7B">
      <w:pPr>
        <w:spacing w:line="312"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第十一条</w:t>
      </w:r>
      <w:r>
        <w:rPr>
          <w:rFonts w:ascii="宋体" w:hAnsi="宋体" w:cs="仿宋_GB2312" w:hint="eastAsia"/>
          <w:b/>
          <w:color w:val="000000"/>
          <w:szCs w:val="21"/>
        </w:rPr>
        <w:t xml:space="preserve"> </w:t>
      </w:r>
      <w:r>
        <w:rPr>
          <w:rFonts w:ascii="宋体" w:hAnsi="宋体" w:cs="仿宋_GB2312" w:hint="eastAsia"/>
          <w:color w:val="000000"/>
          <w:szCs w:val="21"/>
        </w:rPr>
        <w:t>各学院应及时归档相关检查材料，检查结果将作为二级学院评估、教职工工作考核的重要依据。</w:t>
      </w:r>
    </w:p>
    <w:p w:rsidR="00471F7B" w:rsidRDefault="00471F7B" w:rsidP="00471F7B">
      <w:pPr>
        <w:spacing w:line="312" w:lineRule="auto"/>
        <w:jc w:val="center"/>
        <w:rPr>
          <w:rFonts w:ascii="黑体" w:eastAsia="黑体" w:hAnsi="宋体" w:cs="黑体"/>
          <w:color w:val="000000"/>
          <w:szCs w:val="21"/>
        </w:rPr>
      </w:pPr>
      <w:r>
        <w:rPr>
          <w:rFonts w:ascii="黑体" w:eastAsia="黑体" w:hAnsi="宋体" w:cs="黑体" w:hint="eastAsia"/>
          <w:color w:val="000000"/>
          <w:szCs w:val="21"/>
        </w:rPr>
        <w:t>第五章 附则</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第十二条</w:t>
      </w:r>
      <w:r>
        <w:rPr>
          <w:rFonts w:ascii="宋体" w:hAnsi="宋体" w:cs="仿宋_GB2312" w:hint="eastAsia"/>
          <w:b/>
          <w:color w:val="000000"/>
          <w:szCs w:val="21"/>
        </w:rPr>
        <w:t xml:space="preserve"> </w:t>
      </w:r>
      <w:r>
        <w:rPr>
          <w:rFonts w:ascii="宋体" w:hAnsi="宋体" w:cs="仿宋_GB2312" w:hint="eastAsia"/>
          <w:color w:val="000000"/>
          <w:szCs w:val="21"/>
        </w:rPr>
        <w:t>各学院可根据本实施办法制订本单位教学检查和教学质量监控实施细则，报教务处备案后执行。</w:t>
      </w:r>
    </w:p>
    <w:p w:rsidR="00471F7B" w:rsidRDefault="00471F7B" w:rsidP="00471F7B">
      <w:pPr>
        <w:spacing w:line="312"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第十三条</w:t>
      </w:r>
      <w:r>
        <w:rPr>
          <w:rFonts w:ascii="宋体" w:hAnsi="宋体" w:cs="仿宋_GB2312" w:hint="eastAsia"/>
          <w:color w:val="000000"/>
          <w:szCs w:val="21"/>
        </w:rPr>
        <w:t xml:space="preserve"> 本办法由教务处负责解释。</w:t>
      </w:r>
    </w:p>
    <w:p w:rsidR="00471F7B" w:rsidRDefault="00471F7B" w:rsidP="00471F7B">
      <w:pPr>
        <w:spacing w:line="312"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第十四条</w:t>
      </w:r>
      <w:r>
        <w:rPr>
          <w:rFonts w:ascii="宋体" w:hAnsi="宋体" w:cs="仿宋_GB2312" w:hint="eastAsia"/>
          <w:color w:val="000000"/>
          <w:szCs w:val="21"/>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原《阜阳师范学院常规教学检查工作实施办法》（校教〔2015〕116号）同时废止</w:t>
      </w:r>
      <w:r>
        <w:rPr>
          <w:rFonts w:ascii="宋体" w:hAnsi="宋体" w:cs="仿宋_GB2312" w:hint="eastAsia"/>
          <w:color w:val="000000"/>
          <w:szCs w:val="21"/>
        </w:rPr>
        <w:t>。</w:t>
      </w:r>
    </w:p>
    <w:p w:rsidR="00471F7B" w:rsidRDefault="00471F7B" w:rsidP="00471F7B">
      <w:pPr>
        <w:spacing w:line="312" w:lineRule="auto"/>
        <w:ind w:firstLineChars="200" w:firstLine="420"/>
        <w:rPr>
          <w:rFonts w:ascii="宋体" w:hAnsi="宋体" w:cs="仿宋_GB2312"/>
          <w:color w:val="000000"/>
          <w:szCs w:val="21"/>
        </w:rPr>
      </w:pPr>
    </w:p>
    <w:p w:rsidR="00471F7B" w:rsidRDefault="00471F7B" w:rsidP="00471F7B">
      <w:pPr>
        <w:adjustRightInd w:val="0"/>
        <w:snapToGrid w:val="0"/>
        <w:spacing w:line="312" w:lineRule="auto"/>
        <w:ind w:firstLineChars="2700" w:firstLine="5670"/>
        <w:rPr>
          <w:rFonts w:ascii="宋体" w:hAnsi="宋体"/>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szCs w:val="21"/>
          </w:rPr>
          <w:t>2020年4月30日</w:t>
        </w:r>
      </w:smartTag>
    </w:p>
    <w:p w:rsidR="00471F7B" w:rsidRDefault="00471F7B">
      <w:pPr>
        <w:widowControl/>
        <w:jc w:val="left"/>
      </w:pPr>
      <w:r>
        <w:br w:type="page"/>
      </w:r>
    </w:p>
    <w:p w:rsidR="009B1656" w:rsidRDefault="009B1656" w:rsidP="00471F7B">
      <w:pPr>
        <w:jc w:val="center"/>
        <w:outlineLvl w:val="0"/>
        <w:rPr>
          <w:rFonts w:ascii="方正大标宋简体" w:eastAsia="方正大标宋简体" w:hAnsi="宋体" w:cs="宋体"/>
          <w:color w:val="000000"/>
          <w:sz w:val="32"/>
          <w:szCs w:val="32"/>
        </w:rPr>
      </w:pPr>
      <w:bookmarkStart w:id="99" w:name="_Toc55376149"/>
      <w:bookmarkStart w:id="100" w:name="_Toc55384683"/>
    </w:p>
    <w:p w:rsidR="00471F7B" w:rsidRDefault="00471F7B" w:rsidP="00471F7B">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阜阳师范大学领导干部听课活动实施办法</w:t>
      </w:r>
      <w:bookmarkEnd w:id="99"/>
      <w:bookmarkEnd w:id="100"/>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校教[2020]23号</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第一条</w:t>
      </w:r>
      <w:r>
        <w:rPr>
          <w:rFonts w:ascii="宋体" w:hAnsi="宋体" w:cs="仿宋_GB2312" w:hint="eastAsia"/>
          <w:color w:val="000000"/>
          <w:szCs w:val="21"/>
        </w:rPr>
        <w:t xml:space="preserve"> 为进一步确保教学工作中心地位，密切各级领导与师生间的联系，帮助教师提高教学技能和水平，及时了解和解决教学工作中存在的问题，建立健全教学质量保障与监督长效机制，提高人才培养质量，学校决定继续坚持和完善各级领导干部深入教学一线听课制度，特制订本办法。</w:t>
      </w:r>
    </w:p>
    <w:p w:rsidR="00471F7B" w:rsidRDefault="00471F7B" w:rsidP="00471F7B">
      <w:pPr>
        <w:spacing w:line="312" w:lineRule="auto"/>
        <w:ind w:firstLineChars="200" w:firstLine="420"/>
        <w:rPr>
          <w:rFonts w:ascii="宋体" w:hAnsi="宋体"/>
          <w:color w:val="000000"/>
          <w:szCs w:val="21"/>
        </w:rPr>
      </w:pPr>
      <w:r>
        <w:rPr>
          <w:rFonts w:ascii="黑体" w:eastAsia="黑体" w:hAnsi="宋体" w:cs="仿宋_GB2312" w:hint="eastAsia"/>
          <w:color w:val="000000"/>
          <w:szCs w:val="21"/>
        </w:rPr>
        <w:t>第二条</w:t>
      </w:r>
      <w:r>
        <w:rPr>
          <w:rFonts w:ascii="宋体" w:hAnsi="宋体" w:cs="仿宋_GB2312" w:hint="eastAsia"/>
          <w:color w:val="000000"/>
          <w:szCs w:val="21"/>
        </w:rPr>
        <w:t xml:space="preserve"> 本办法规定的参加听课人员为校领导、教务处领导、各学院领导班子成员。</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第三条</w:t>
      </w:r>
      <w:r>
        <w:rPr>
          <w:rFonts w:ascii="宋体" w:hAnsi="宋体" w:cs="仿宋_GB2312" w:hint="eastAsia"/>
          <w:color w:val="000000"/>
          <w:szCs w:val="21"/>
        </w:rPr>
        <w:t xml:space="preserve"> 听课范围为面向全校全日制普通本科生开设的各类课程，重点是新教师授课、新开课、通识教育必修课、专业主干课和实践类课程。</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第四条</w:t>
      </w:r>
      <w:r>
        <w:rPr>
          <w:rFonts w:ascii="宋体" w:hAnsi="宋体" w:cs="仿宋_GB2312" w:hint="eastAsia"/>
          <w:b/>
          <w:color w:val="000000"/>
          <w:szCs w:val="21"/>
        </w:rPr>
        <w:t xml:space="preserve"> </w:t>
      </w:r>
      <w:r>
        <w:rPr>
          <w:rFonts w:ascii="宋体" w:hAnsi="宋体" w:cs="仿宋_GB2312" w:hint="eastAsia"/>
          <w:color w:val="000000"/>
          <w:szCs w:val="21"/>
        </w:rPr>
        <w:t>校领导每学期听课次数不少于3次，教务处领导不少于6次，教学单位领导不少于10次。每次听课时间不少于1节。</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第五条</w:t>
      </w:r>
      <w:r>
        <w:rPr>
          <w:rFonts w:ascii="宋体" w:hAnsi="宋体" w:cs="仿宋_GB2312" w:hint="eastAsia"/>
          <w:color w:val="000000"/>
          <w:szCs w:val="21"/>
        </w:rPr>
        <w:t xml:space="preserve"> 听课形式根据学期教研活动计划灵活安排，以集中听课、观摩听课和随机听课相结合的方式进行。教务处或学院负责组织集中听课或观摩听课，提前发布听课安排表。随机听课由听课人员结合教研教改活动需要或学生评教反馈信息自行选择听课课程，听课人员须在上课前进入教室，并向授课教师示意说明，授课教师应积极配合，不得以任何理由予以拒绝。</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第六条</w:t>
      </w:r>
      <w:r>
        <w:rPr>
          <w:rFonts w:ascii="宋体" w:hAnsi="宋体" w:cs="仿宋_GB2312" w:hint="eastAsia"/>
          <w:color w:val="000000"/>
          <w:szCs w:val="21"/>
        </w:rPr>
        <w:t xml:space="preserve"> 听课内容包括教师授课的基本情况（备课、教案、多媒体课件、教学内容、教学方法，教学过程中的师表、语言和举止，教学技能和结合教学进行教书育人等情况）及教研教改措施；学生上课的基本情况（到课率、精神面貌、学习气氛和听课效果等）；教师、学生对教学管理工作的意见和建议（应记录师生反映的问题与建议）；教室的设备、设施情况以及教学现场周围的环境是否影响教学秩序等。详细内容见《阜阳师范大学领导干部听课记录》（附件）。</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第七条</w:t>
      </w:r>
      <w:r>
        <w:rPr>
          <w:rFonts w:ascii="宋体" w:hAnsi="宋体" w:cs="仿宋_GB2312" w:hint="eastAsia"/>
          <w:color w:val="000000"/>
          <w:szCs w:val="21"/>
        </w:rPr>
        <w:t xml:space="preserve"> 听课结束后听课人员应及时将评价意见和建议向授课教师反馈，帮助其分析优缺点，以总结经验、改进不足。认真填写《阜阳师范大学领导干部听课记录》，及时向教务处或相关单位反馈发现的问题和师生的建议。学院领导对教师的评价应在规定时间内录入综合教务系统，作为教师课堂教学质量评价的重要组成部分。</w:t>
      </w:r>
    </w:p>
    <w:p w:rsidR="00471F7B" w:rsidRDefault="00471F7B" w:rsidP="002E7BE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第八条</w:t>
      </w:r>
      <w:r>
        <w:rPr>
          <w:rFonts w:ascii="宋体" w:hAnsi="宋体" w:cs="仿宋_GB2312" w:hint="eastAsia"/>
          <w:color w:val="000000"/>
          <w:szCs w:val="21"/>
        </w:rPr>
        <w:t xml:space="preserve"> 《阜阳师范大学领导干部听课记录》由教务处统一印制成册。学院领导听课记录本由学院办公室发放、收集和存档，并将反馈信息和相关问题整改情况汇总报教务处；学校和教务处领导听课记录由教务处负责发放、收集与存档。教务处定期公布全校领导干部听课评价和相关问题整改情况。</w:t>
      </w:r>
    </w:p>
    <w:p w:rsidR="00471F7B" w:rsidRDefault="00471F7B" w:rsidP="00471F7B">
      <w:pPr>
        <w:spacing w:line="312"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第九条</w:t>
      </w:r>
      <w:r>
        <w:rPr>
          <w:rFonts w:ascii="宋体" w:hAnsi="宋体" w:cs="仿宋_GB2312" w:hint="eastAsia"/>
          <w:color w:val="000000"/>
          <w:szCs w:val="21"/>
        </w:rPr>
        <w:t xml:space="preserve"> 本办法由教务处负责解释。</w:t>
      </w:r>
    </w:p>
    <w:p w:rsidR="00471F7B" w:rsidRDefault="00471F7B" w:rsidP="00471F7B">
      <w:pPr>
        <w:spacing w:line="312"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第十条</w:t>
      </w:r>
      <w:r>
        <w:rPr>
          <w:rFonts w:ascii="宋体" w:hAnsi="宋体" w:cs="仿宋_GB2312" w:hint="eastAsia"/>
          <w:color w:val="000000"/>
          <w:szCs w:val="21"/>
        </w:rPr>
        <w:t xml:space="preserve"> 本办法</w:t>
      </w:r>
      <w:r>
        <w:rPr>
          <w:rFonts w:ascii="宋体" w:hAnsi="宋体" w:cs="宋体" w:hint="eastAsia"/>
          <w:color w:val="000000"/>
          <w:szCs w:val="21"/>
        </w:rPr>
        <w:t>自印发之日起施行，</w:t>
      </w:r>
      <w:r>
        <w:rPr>
          <w:rFonts w:ascii="宋体" w:hAnsi="宋体" w:hint="eastAsia"/>
          <w:color w:val="000000"/>
          <w:szCs w:val="21"/>
        </w:rPr>
        <w:t>原《阜阳师范学院领导干部听课活动实施办法》（校教〔2015〕84号）同时废止</w:t>
      </w:r>
      <w:r>
        <w:rPr>
          <w:rFonts w:ascii="宋体" w:hAnsi="宋体" w:cs="仿宋_GB2312" w:hint="eastAsia"/>
          <w:color w:val="000000"/>
          <w:szCs w:val="21"/>
        </w:rPr>
        <w:t>。</w:t>
      </w:r>
    </w:p>
    <w:p w:rsidR="00471F7B" w:rsidRDefault="00471F7B" w:rsidP="00471F7B">
      <w:pPr>
        <w:spacing w:line="312" w:lineRule="auto"/>
        <w:ind w:firstLineChars="200" w:firstLine="420"/>
        <w:rPr>
          <w:rFonts w:ascii="宋体" w:hAnsi="宋体" w:cs="仿宋_GB2312"/>
          <w:color w:val="000000"/>
          <w:szCs w:val="21"/>
        </w:rPr>
      </w:pPr>
    </w:p>
    <w:p w:rsidR="00471F7B" w:rsidRDefault="00471F7B" w:rsidP="00471F7B">
      <w:pPr>
        <w:spacing w:line="312" w:lineRule="auto"/>
        <w:ind w:firstLineChars="200" w:firstLine="420"/>
        <w:jc w:val="left"/>
        <w:rPr>
          <w:rFonts w:ascii="宋体" w:hAnsi="宋体"/>
          <w:color w:val="000000"/>
          <w:szCs w:val="21"/>
        </w:rPr>
      </w:pPr>
      <w:r>
        <w:rPr>
          <w:rFonts w:ascii="宋体" w:hAnsi="宋体" w:hint="eastAsia"/>
          <w:color w:val="000000"/>
          <w:szCs w:val="21"/>
        </w:rPr>
        <w:t>附件：阜阳师范大学领导干部听课记录</w:t>
      </w:r>
    </w:p>
    <w:p w:rsidR="00471F7B" w:rsidRDefault="00471F7B" w:rsidP="00471F7B">
      <w:pPr>
        <w:spacing w:line="312" w:lineRule="auto"/>
        <w:ind w:firstLineChars="200" w:firstLine="420"/>
        <w:jc w:val="right"/>
        <w:rPr>
          <w:rFonts w:ascii="宋体" w:hAnsi="宋体"/>
          <w:color w:val="000000"/>
          <w:szCs w:val="21"/>
        </w:rPr>
      </w:pPr>
    </w:p>
    <w:p w:rsidR="00471F7B" w:rsidRDefault="00471F7B" w:rsidP="00471F7B">
      <w:pPr>
        <w:adjustRightInd w:val="0"/>
        <w:snapToGrid w:val="0"/>
        <w:spacing w:line="312" w:lineRule="auto"/>
        <w:ind w:firstLineChars="1750" w:firstLine="3675"/>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Pr>
            <w:rFonts w:ascii="宋体" w:hAnsi="宋体" w:hint="eastAsia"/>
            <w:color w:val="000000"/>
            <w:szCs w:val="21"/>
          </w:rPr>
          <w:t>2020年4月30日</w:t>
        </w:r>
      </w:smartTag>
      <w:r>
        <w:rPr>
          <w:rFonts w:ascii="宋体" w:hAnsi="宋体" w:hint="eastAsia"/>
          <w:color w:val="000000"/>
          <w:szCs w:val="21"/>
        </w:rPr>
        <w:t xml:space="preserve">   </w:t>
      </w:r>
    </w:p>
    <w:p w:rsidR="00471F7B" w:rsidRDefault="00471F7B" w:rsidP="00471F7B">
      <w:pPr>
        <w:spacing w:line="300" w:lineRule="auto"/>
        <w:rPr>
          <w:rFonts w:ascii="宋体" w:hAnsi="宋体"/>
          <w:color w:val="000000"/>
          <w:szCs w:val="21"/>
        </w:rPr>
      </w:pPr>
      <w:r>
        <w:rPr>
          <w:rFonts w:ascii="宋体" w:hAnsi="宋体" w:hint="eastAsia"/>
          <w:color w:val="000000"/>
          <w:szCs w:val="21"/>
        </w:rPr>
        <w:lastRenderedPageBreak/>
        <w:t>附件：</w:t>
      </w:r>
    </w:p>
    <w:p w:rsidR="00471F7B" w:rsidRDefault="00471F7B" w:rsidP="00471F7B">
      <w:pPr>
        <w:widowControl/>
        <w:spacing w:before="100" w:beforeAutospacing="1" w:after="100" w:afterAutospacing="1" w:line="300" w:lineRule="auto"/>
        <w:jc w:val="center"/>
        <w:rPr>
          <w:rFonts w:ascii="方正大标宋简体" w:eastAsia="方正大标宋简体" w:hAnsi="宋体" w:cs="宋体"/>
          <w:color w:val="000000"/>
          <w:kern w:val="0"/>
          <w:sz w:val="32"/>
          <w:szCs w:val="32"/>
        </w:rPr>
      </w:pPr>
      <w:r>
        <w:rPr>
          <w:rFonts w:ascii="方正大标宋简体" w:eastAsia="方正大标宋简体" w:hAnsi="宋体" w:cs="宋体" w:hint="eastAsia"/>
          <w:color w:val="000000"/>
          <w:kern w:val="0"/>
          <w:sz w:val="32"/>
          <w:szCs w:val="32"/>
        </w:rPr>
        <w:t>阜阳师范大学领导干部听课记录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440"/>
        <w:gridCol w:w="1260"/>
        <w:gridCol w:w="1980"/>
        <w:gridCol w:w="1080"/>
        <w:gridCol w:w="1949"/>
      </w:tblGrid>
      <w:tr w:rsidR="00471F7B" w:rsidTr="002E7BEB">
        <w:trPr>
          <w:trHeight w:val="515"/>
        </w:trPr>
        <w:tc>
          <w:tcPr>
            <w:tcW w:w="118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课程名称</w:t>
            </w:r>
          </w:p>
        </w:tc>
        <w:tc>
          <w:tcPr>
            <w:tcW w:w="7709" w:type="dxa"/>
            <w:gridSpan w:val="5"/>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620"/>
        </w:trPr>
        <w:tc>
          <w:tcPr>
            <w:tcW w:w="118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专业班级</w:t>
            </w:r>
          </w:p>
        </w:tc>
        <w:tc>
          <w:tcPr>
            <w:tcW w:w="7709" w:type="dxa"/>
            <w:gridSpan w:val="5"/>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458"/>
        </w:trPr>
        <w:tc>
          <w:tcPr>
            <w:tcW w:w="118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教师姓名</w:t>
            </w:r>
          </w:p>
        </w:tc>
        <w:tc>
          <w:tcPr>
            <w:tcW w:w="14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所在单位</w:t>
            </w:r>
          </w:p>
        </w:tc>
        <w:tc>
          <w:tcPr>
            <w:tcW w:w="198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职  称</w:t>
            </w:r>
          </w:p>
        </w:tc>
        <w:tc>
          <w:tcPr>
            <w:tcW w:w="194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471"/>
        </w:trPr>
        <w:tc>
          <w:tcPr>
            <w:tcW w:w="118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听课时间</w:t>
            </w:r>
          </w:p>
        </w:tc>
        <w:tc>
          <w:tcPr>
            <w:tcW w:w="7709" w:type="dxa"/>
            <w:gridSpan w:val="5"/>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firstLineChars="400" w:firstLine="840"/>
              <w:rPr>
                <w:rFonts w:ascii="宋体" w:hAnsi="宋体"/>
                <w:color w:val="000000"/>
                <w:szCs w:val="21"/>
              </w:rPr>
            </w:pPr>
            <w:r>
              <w:rPr>
                <w:rFonts w:ascii="宋体" w:hAnsi="宋体" w:hint="eastAsia"/>
                <w:color w:val="000000"/>
                <w:szCs w:val="21"/>
              </w:rPr>
              <w:t>年     月     日    第     节</w:t>
            </w:r>
          </w:p>
        </w:tc>
      </w:tr>
      <w:tr w:rsidR="00471F7B" w:rsidTr="002E7BEB">
        <w:trPr>
          <w:trHeight w:val="10161"/>
        </w:trPr>
        <w:tc>
          <w:tcPr>
            <w:tcW w:w="118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r>
              <w:rPr>
                <w:rFonts w:ascii="宋体" w:hAnsi="宋体" w:hint="eastAsia"/>
                <w:color w:val="000000"/>
                <w:szCs w:val="21"/>
              </w:rPr>
              <w:t>听</w:t>
            </w: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课</w:t>
            </w: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记</w:t>
            </w: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录</w:t>
            </w:r>
          </w:p>
        </w:tc>
        <w:tc>
          <w:tcPr>
            <w:tcW w:w="7709" w:type="dxa"/>
            <w:gridSpan w:val="5"/>
            <w:tcBorders>
              <w:top w:val="single" w:sz="4" w:space="0" w:color="auto"/>
              <w:left w:val="single" w:sz="4" w:space="0" w:color="auto"/>
              <w:bottom w:val="single" w:sz="4" w:space="0" w:color="auto"/>
              <w:right w:val="single" w:sz="4" w:space="0" w:color="auto"/>
            </w:tcBorders>
          </w:tcPr>
          <w:p w:rsidR="00471F7B" w:rsidRDefault="00471F7B">
            <w:pPr>
              <w:spacing w:line="300" w:lineRule="auto"/>
              <w:rPr>
                <w:rFonts w:ascii="宋体" w:hAnsi="宋体"/>
                <w:color w:val="000000"/>
                <w:szCs w:val="21"/>
              </w:rPr>
            </w:pPr>
          </w:p>
        </w:tc>
      </w:tr>
    </w:tbl>
    <w:p w:rsidR="00471F7B" w:rsidRDefault="00471F7B" w:rsidP="00471F7B">
      <w:pPr>
        <w:widowControl/>
        <w:spacing w:line="300" w:lineRule="auto"/>
        <w:jc w:val="left"/>
        <w:rPr>
          <w:rFonts w:ascii="宋体" w:hAnsi="宋体"/>
          <w:b/>
          <w:bCs/>
          <w:color w:val="000000"/>
          <w:szCs w:val="21"/>
        </w:rPr>
        <w:sectPr w:rsidR="00471F7B" w:rsidSect="00C75900">
          <w:type w:val="continuous"/>
          <w:pgSz w:w="11907" w:h="16839" w:code="9"/>
          <w:pgMar w:top="1440" w:right="1800" w:bottom="1440" w:left="1800" w:header="851" w:footer="992" w:gutter="0"/>
          <w:cols w:space="720"/>
          <w:docGrid w:linePitch="286"/>
        </w:sectPr>
      </w:pPr>
    </w:p>
    <w:p w:rsidR="002E7BEB" w:rsidRDefault="002E7BEB"/>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3"/>
        <w:gridCol w:w="5539"/>
        <w:gridCol w:w="708"/>
        <w:gridCol w:w="708"/>
        <w:gridCol w:w="708"/>
        <w:gridCol w:w="730"/>
      </w:tblGrid>
      <w:tr w:rsidR="00471F7B" w:rsidTr="002E7BEB">
        <w:trPr>
          <w:cantSplit/>
          <w:trHeight w:hRule="exact" w:val="453"/>
          <w:jc w:val="center"/>
        </w:trPr>
        <w:tc>
          <w:tcPr>
            <w:tcW w:w="6392" w:type="dxa"/>
            <w:gridSpan w:val="2"/>
            <w:tcBorders>
              <w:top w:val="double" w:sz="4" w:space="0" w:color="auto"/>
              <w:left w:val="double" w:sz="4" w:space="0" w:color="auto"/>
              <w:bottom w:val="single" w:sz="4" w:space="0" w:color="auto"/>
              <w:right w:val="single" w:sz="4" w:space="0" w:color="auto"/>
            </w:tcBorders>
            <w:vAlign w:val="center"/>
            <w:hideMark/>
          </w:tcPr>
          <w:p w:rsidR="00471F7B" w:rsidRDefault="00471F7B">
            <w:pPr>
              <w:spacing w:line="300" w:lineRule="auto"/>
              <w:rPr>
                <w:rFonts w:ascii="宋体" w:hAnsi="宋体"/>
                <w:b/>
                <w:bCs/>
                <w:color w:val="000000"/>
                <w:szCs w:val="21"/>
              </w:rPr>
            </w:pPr>
            <w:r>
              <w:rPr>
                <w:rFonts w:ascii="宋体" w:hAnsi="宋体" w:hint="eastAsia"/>
                <w:b/>
                <w:bCs/>
                <w:color w:val="000000"/>
                <w:szCs w:val="21"/>
              </w:rPr>
              <w:t>教师授课基本情况</w:t>
            </w:r>
          </w:p>
        </w:tc>
        <w:tc>
          <w:tcPr>
            <w:tcW w:w="2854" w:type="dxa"/>
            <w:gridSpan w:val="4"/>
            <w:tcBorders>
              <w:top w:val="double" w:sz="4" w:space="0" w:color="auto"/>
              <w:left w:val="single" w:sz="4" w:space="0" w:color="auto"/>
              <w:bottom w:val="single" w:sz="4" w:space="0" w:color="auto"/>
              <w:right w:val="doub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评价等级</w:t>
            </w: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序号</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内       容</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A</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B</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C</w:t>
            </w:r>
          </w:p>
        </w:tc>
        <w:tc>
          <w:tcPr>
            <w:tcW w:w="730" w:type="dxa"/>
            <w:tcBorders>
              <w:top w:val="single" w:sz="4" w:space="0" w:color="auto"/>
              <w:left w:val="single" w:sz="4" w:space="0" w:color="auto"/>
              <w:bottom w:val="single" w:sz="4" w:space="0" w:color="auto"/>
              <w:right w:val="doub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D</w:t>
            </w: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1</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备课认真，教案等教学资料准备充分</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2</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讲课有热情，精神饱满，语言有感染力</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3</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对课程内容熟悉，问题阐述准确，重点突出</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4</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教学方法得当，教学互动效果较好</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5</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教学技能娴熟，驾驭课堂能力较强</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6</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能有效利用各类教学媒体，课件使用科学有效</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7</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教学中体现教学改革的新理念、新方法</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8</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能较好地将教书与育人相结合</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b/>
                <w:bCs/>
                <w:color w:val="000000"/>
                <w:szCs w:val="21"/>
              </w:rPr>
            </w:pP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对教师授课的整体评价得分（百分制）</w:t>
            </w:r>
          </w:p>
        </w:tc>
        <w:tc>
          <w:tcPr>
            <w:tcW w:w="2854" w:type="dxa"/>
            <w:gridSpan w:val="4"/>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6392" w:type="dxa"/>
            <w:gridSpan w:val="2"/>
            <w:tcBorders>
              <w:top w:val="double" w:sz="4" w:space="0" w:color="auto"/>
              <w:left w:val="double" w:sz="4" w:space="0" w:color="auto"/>
              <w:bottom w:val="single" w:sz="4" w:space="0" w:color="auto"/>
              <w:right w:val="single" w:sz="4" w:space="0" w:color="auto"/>
            </w:tcBorders>
            <w:vAlign w:val="center"/>
            <w:hideMark/>
          </w:tcPr>
          <w:p w:rsidR="00471F7B" w:rsidRDefault="00471F7B">
            <w:pPr>
              <w:spacing w:line="300" w:lineRule="auto"/>
              <w:rPr>
                <w:rFonts w:ascii="宋体" w:hAnsi="宋体"/>
                <w:b/>
                <w:bCs/>
                <w:color w:val="000000"/>
                <w:szCs w:val="21"/>
              </w:rPr>
            </w:pPr>
            <w:r>
              <w:rPr>
                <w:rFonts w:ascii="宋体" w:hAnsi="宋体" w:hint="eastAsia"/>
                <w:b/>
                <w:bCs/>
                <w:color w:val="000000"/>
                <w:szCs w:val="21"/>
              </w:rPr>
              <w:t>学生学习基本情况</w:t>
            </w:r>
          </w:p>
        </w:tc>
        <w:tc>
          <w:tcPr>
            <w:tcW w:w="2854" w:type="dxa"/>
            <w:gridSpan w:val="4"/>
            <w:tcBorders>
              <w:top w:val="doub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b/>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序号</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内      容</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A</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B</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C</w:t>
            </w:r>
          </w:p>
        </w:tc>
        <w:tc>
          <w:tcPr>
            <w:tcW w:w="730" w:type="dxa"/>
            <w:tcBorders>
              <w:top w:val="single" w:sz="4" w:space="0" w:color="auto"/>
              <w:left w:val="single" w:sz="4" w:space="0" w:color="auto"/>
              <w:bottom w:val="single" w:sz="4" w:space="0" w:color="auto"/>
              <w:right w:val="doub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D</w:t>
            </w: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1</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学生迟到、早退、缺勤等情况</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2</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学生上课精神面貌和遵守课堂纪律情况良好</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3</w:t>
            </w:r>
          </w:p>
        </w:tc>
        <w:tc>
          <w:tcPr>
            <w:tcW w:w="5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bCs/>
                <w:color w:val="000000"/>
                <w:szCs w:val="21"/>
              </w:rPr>
            </w:pPr>
            <w:r>
              <w:rPr>
                <w:rFonts w:ascii="宋体" w:hAnsi="宋体" w:hint="eastAsia"/>
                <w:bCs/>
                <w:color w:val="000000"/>
                <w:szCs w:val="21"/>
              </w:rPr>
              <w:t>学生学习气氛浓郁，听课效果好</w:t>
            </w: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730"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hRule="exact" w:val="453"/>
          <w:jc w:val="center"/>
        </w:trPr>
        <w:tc>
          <w:tcPr>
            <w:tcW w:w="853" w:type="dxa"/>
            <w:tcBorders>
              <w:top w:val="single" w:sz="4" w:space="0" w:color="auto"/>
              <w:left w:val="double" w:sz="4" w:space="0" w:color="auto"/>
              <w:bottom w:val="double" w:sz="4" w:space="0" w:color="auto"/>
              <w:right w:val="single" w:sz="4" w:space="0" w:color="auto"/>
            </w:tcBorders>
            <w:vAlign w:val="center"/>
          </w:tcPr>
          <w:p w:rsidR="00471F7B" w:rsidRDefault="00471F7B">
            <w:pPr>
              <w:spacing w:line="300" w:lineRule="auto"/>
              <w:jc w:val="center"/>
              <w:rPr>
                <w:rFonts w:ascii="宋体" w:hAnsi="宋体"/>
                <w:bCs/>
                <w:color w:val="000000"/>
                <w:szCs w:val="21"/>
              </w:rPr>
            </w:pPr>
          </w:p>
        </w:tc>
        <w:tc>
          <w:tcPr>
            <w:tcW w:w="5539" w:type="dxa"/>
            <w:tcBorders>
              <w:top w:val="single" w:sz="4" w:space="0" w:color="auto"/>
              <w:left w:val="single" w:sz="4" w:space="0" w:color="auto"/>
              <w:bottom w:val="double" w:sz="4" w:space="0" w:color="auto"/>
              <w:right w:val="single" w:sz="4" w:space="0" w:color="auto"/>
            </w:tcBorders>
            <w:vAlign w:val="center"/>
            <w:hideMark/>
          </w:tcPr>
          <w:p w:rsidR="00471F7B" w:rsidRDefault="00471F7B">
            <w:pPr>
              <w:spacing w:line="300" w:lineRule="auto"/>
              <w:rPr>
                <w:rFonts w:ascii="宋体" w:hAnsi="宋体"/>
                <w:b/>
                <w:bCs/>
                <w:color w:val="000000"/>
                <w:szCs w:val="21"/>
              </w:rPr>
            </w:pPr>
            <w:r>
              <w:rPr>
                <w:rFonts w:ascii="宋体" w:hAnsi="宋体" w:hint="eastAsia"/>
                <w:bCs/>
                <w:color w:val="000000"/>
                <w:szCs w:val="21"/>
              </w:rPr>
              <w:t>对学生学习的整体评价等级（A、B、C、D）</w:t>
            </w:r>
          </w:p>
        </w:tc>
        <w:tc>
          <w:tcPr>
            <w:tcW w:w="2854" w:type="dxa"/>
            <w:gridSpan w:val="4"/>
            <w:tcBorders>
              <w:top w:val="single" w:sz="4" w:space="0" w:color="auto"/>
              <w:left w:val="single" w:sz="4" w:space="0" w:color="auto"/>
              <w:bottom w:val="double" w:sz="4" w:space="0" w:color="auto"/>
              <w:right w:val="double" w:sz="4" w:space="0" w:color="auto"/>
            </w:tcBorders>
            <w:vAlign w:val="center"/>
          </w:tcPr>
          <w:p w:rsidR="00471F7B" w:rsidRDefault="00471F7B">
            <w:pPr>
              <w:spacing w:line="300" w:lineRule="auto"/>
              <w:rPr>
                <w:rFonts w:ascii="宋体" w:hAnsi="宋体"/>
                <w:color w:val="000000"/>
                <w:szCs w:val="21"/>
              </w:rPr>
            </w:pPr>
          </w:p>
        </w:tc>
      </w:tr>
      <w:tr w:rsidR="00471F7B" w:rsidTr="002E7BEB">
        <w:trPr>
          <w:cantSplit/>
          <w:trHeight w:val="2074"/>
          <w:jc w:val="center"/>
        </w:trPr>
        <w:tc>
          <w:tcPr>
            <w:tcW w:w="9246" w:type="dxa"/>
            <w:gridSpan w:val="6"/>
            <w:tcBorders>
              <w:top w:val="single" w:sz="4" w:space="0" w:color="auto"/>
              <w:left w:val="double" w:sz="4" w:space="0" w:color="auto"/>
              <w:bottom w:val="single" w:sz="4" w:space="0" w:color="auto"/>
              <w:right w:val="double" w:sz="4" w:space="0" w:color="auto"/>
            </w:tcBorders>
            <w:vAlign w:val="center"/>
          </w:tcPr>
          <w:p w:rsidR="00471F7B" w:rsidRDefault="00471F7B">
            <w:pPr>
              <w:spacing w:line="300" w:lineRule="auto"/>
              <w:rPr>
                <w:rFonts w:ascii="宋体" w:hAnsi="宋体"/>
                <w:b/>
                <w:bCs/>
                <w:color w:val="000000"/>
                <w:szCs w:val="21"/>
              </w:rPr>
            </w:pPr>
            <w:r>
              <w:rPr>
                <w:rFonts w:ascii="宋体" w:hAnsi="宋体" w:hint="eastAsia"/>
                <w:b/>
                <w:bCs/>
                <w:color w:val="000000"/>
                <w:szCs w:val="21"/>
              </w:rPr>
              <w:t>教室的设备、设施保障教学情况及师生意见或建议：</w:t>
            </w:r>
          </w:p>
          <w:p w:rsidR="00471F7B" w:rsidRDefault="00471F7B">
            <w:pPr>
              <w:spacing w:line="300" w:lineRule="auto"/>
              <w:rPr>
                <w:rFonts w:ascii="宋体" w:hAnsi="宋体"/>
                <w:b/>
                <w:bCs/>
                <w:color w:val="000000"/>
                <w:szCs w:val="21"/>
              </w:rPr>
            </w:pPr>
          </w:p>
          <w:p w:rsidR="00471F7B" w:rsidRDefault="00471F7B">
            <w:pPr>
              <w:spacing w:line="300" w:lineRule="auto"/>
              <w:rPr>
                <w:rFonts w:ascii="宋体" w:hAnsi="宋体"/>
                <w:b/>
                <w:bCs/>
                <w:color w:val="000000"/>
                <w:szCs w:val="21"/>
              </w:rPr>
            </w:pPr>
          </w:p>
          <w:p w:rsidR="002E7BEB" w:rsidRDefault="002E7BEB">
            <w:pPr>
              <w:spacing w:line="300" w:lineRule="auto"/>
              <w:rPr>
                <w:rFonts w:ascii="宋体" w:hAnsi="宋体"/>
                <w:b/>
                <w:bCs/>
                <w:color w:val="000000"/>
                <w:szCs w:val="21"/>
              </w:rPr>
            </w:pPr>
          </w:p>
          <w:p w:rsidR="002E7BEB" w:rsidRDefault="002E7BEB">
            <w:pPr>
              <w:spacing w:line="300" w:lineRule="auto"/>
              <w:rPr>
                <w:rFonts w:ascii="宋体" w:hAnsi="宋体"/>
                <w:b/>
                <w:bCs/>
                <w:color w:val="000000"/>
                <w:szCs w:val="21"/>
              </w:rPr>
            </w:pPr>
          </w:p>
          <w:p w:rsidR="002E7BEB" w:rsidRDefault="002E7BEB">
            <w:pPr>
              <w:spacing w:line="300" w:lineRule="auto"/>
              <w:rPr>
                <w:rFonts w:ascii="宋体" w:hAnsi="宋体"/>
                <w:b/>
                <w:bCs/>
                <w:color w:val="000000"/>
                <w:szCs w:val="21"/>
              </w:rPr>
            </w:pPr>
          </w:p>
          <w:p w:rsidR="002E7BEB" w:rsidRDefault="002E7BEB">
            <w:pPr>
              <w:spacing w:line="300" w:lineRule="auto"/>
              <w:rPr>
                <w:rFonts w:ascii="宋体" w:hAnsi="宋体"/>
                <w:b/>
                <w:bCs/>
                <w:color w:val="000000"/>
                <w:szCs w:val="21"/>
              </w:rPr>
            </w:pPr>
          </w:p>
          <w:p w:rsidR="002E7BEB" w:rsidRDefault="002E7BEB">
            <w:pPr>
              <w:spacing w:line="300" w:lineRule="auto"/>
              <w:rPr>
                <w:rFonts w:ascii="宋体" w:hAnsi="宋体"/>
                <w:b/>
                <w:bCs/>
                <w:color w:val="000000"/>
                <w:szCs w:val="21"/>
              </w:rPr>
            </w:pPr>
          </w:p>
        </w:tc>
      </w:tr>
      <w:tr w:rsidR="00471F7B" w:rsidTr="002E7BEB">
        <w:trPr>
          <w:cantSplit/>
          <w:trHeight w:val="1697"/>
          <w:jc w:val="center"/>
        </w:trPr>
        <w:tc>
          <w:tcPr>
            <w:tcW w:w="9246" w:type="dxa"/>
            <w:gridSpan w:val="6"/>
            <w:tcBorders>
              <w:top w:val="single" w:sz="4" w:space="0" w:color="auto"/>
              <w:left w:val="double" w:sz="4" w:space="0" w:color="auto"/>
              <w:bottom w:val="double" w:sz="4" w:space="0" w:color="auto"/>
              <w:right w:val="double" w:sz="4" w:space="0" w:color="auto"/>
            </w:tcBorders>
            <w:vAlign w:val="center"/>
          </w:tcPr>
          <w:p w:rsidR="00471F7B" w:rsidRDefault="00471F7B">
            <w:pPr>
              <w:spacing w:line="300" w:lineRule="auto"/>
              <w:rPr>
                <w:rFonts w:ascii="宋体" w:hAnsi="宋体"/>
                <w:b/>
                <w:bCs/>
                <w:color w:val="000000"/>
                <w:szCs w:val="21"/>
              </w:rPr>
            </w:pPr>
            <w:r>
              <w:rPr>
                <w:rFonts w:ascii="宋体" w:hAnsi="宋体" w:hint="eastAsia"/>
                <w:b/>
                <w:bCs/>
                <w:color w:val="000000"/>
                <w:szCs w:val="21"/>
              </w:rPr>
              <w:t>对教师教学、学生学习、教学管理和后勤保障等方面的具体意见或建议：</w:t>
            </w:r>
          </w:p>
          <w:p w:rsidR="00471F7B" w:rsidRDefault="00471F7B">
            <w:pPr>
              <w:spacing w:line="300" w:lineRule="auto"/>
              <w:rPr>
                <w:rFonts w:ascii="宋体" w:hAnsi="宋体"/>
                <w:b/>
                <w:color w:val="000000"/>
                <w:szCs w:val="21"/>
              </w:rPr>
            </w:pPr>
          </w:p>
          <w:p w:rsidR="00471F7B" w:rsidRDefault="00471F7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tc>
      </w:tr>
    </w:tbl>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听课领导签字：</w:t>
      </w:r>
    </w:p>
    <w:p w:rsidR="00471F7B" w:rsidRPr="00471F7B" w:rsidRDefault="00471F7B" w:rsidP="00471F7B">
      <w:pPr>
        <w:spacing w:line="300" w:lineRule="auto"/>
        <w:rPr>
          <w:rFonts w:ascii="宋体" w:hAnsi="宋体"/>
          <w:color w:val="000000"/>
          <w:szCs w:val="21"/>
        </w:rPr>
      </w:pPr>
    </w:p>
    <w:p w:rsidR="00471F7B" w:rsidRPr="00471F7B" w:rsidRDefault="00471F7B" w:rsidP="00471F7B">
      <w:pPr>
        <w:jc w:val="center"/>
        <w:outlineLvl w:val="0"/>
        <w:rPr>
          <w:rFonts w:ascii="方正大标宋简体" w:eastAsia="方正大标宋简体" w:hAnsi="宋体" w:cs="宋体"/>
          <w:color w:val="000000"/>
          <w:sz w:val="32"/>
          <w:szCs w:val="32"/>
        </w:rPr>
      </w:pPr>
      <w:bookmarkStart w:id="101" w:name="_Toc55376156"/>
      <w:bookmarkStart w:id="102" w:name="_Toc55384684"/>
      <w:r w:rsidRPr="00471F7B">
        <w:rPr>
          <w:rFonts w:ascii="方正大标宋简体" w:eastAsia="方正大标宋简体" w:hAnsi="宋体" w:cs="宋体" w:hint="eastAsia"/>
          <w:color w:val="000000"/>
          <w:sz w:val="32"/>
          <w:szCs w:val="32"/>
        </w:rPr>
        <w:t>阜阳师范大学二级学院本科教学工作评估方案</w:t>
      </w:r>
      <w:bookmarkEnd w:id="101"/>
      <w:bookmarkEnd w:id="102"/>
    </w:p>
    <w:p w:rsidR="00471F7B" w:rsidRPr="00471F7B" w:rsidRDefault="00471F7B" w:rsidP="001B7F24">
      <w:pPr>
        <w:spacing w:beforeLines="100" w:afterLines="100"/>
        <w:jc w:val="center"/>
        <w:rPr>
          <w:rFonts w:ascii="楷体_GB2312" w:eastAsia="楷体_GB2312" w:hAnsi="宋体"/>
          <w:color w:val="000000"/>
          <w:sz w:val="24"/>
        </w:rPr>
      </w:pPr>
      <w:r w:rsidRPr="00471F7B">
        <w:rPr>
          <w:rFonts w:ascii="楷体_GB2312" w:eastAsia="楷体_GB2312" w:hAnsi="宋体" w:hint="eastAsia"/>
          <w:color w:val="000000"/>
          <w:sz w:val="24"/>
        </w:rPr>
        <w:t>校政[2020]16号</w:t>
      </w:r>
    </w:p>
    <w:p w:rsidR="00471F7B" w:rsidRPr="002A73E1" w:rsidRDefault="00471F7B" w:rsidP="00471F7B">
      <w:pPr>
        <w:spacing w:line="300" w:lineRule="auto"/>
        <w:ind w:firstLineChars="200" w:firstLine="420"/>
        <w:rPr>
          <w:rFonts w:asciiTheme="minorEastAsia" w:eastAsiaTheme="minorEastAsia" w:hAnsiTheme="minorEastAsia"/>
          <w:color w:val="000000"/>
          <w:szCs w:val="21"/>
        </w:rPr>
      </w:pPr>
      <w:r w:rsidRPr="002A73E1">
        <w:rPr>
          <w:rFonts w:asciiTheme="minorEastAsia" w:eastAsiaTheme="minorEastAsia" w:hAnsiTheme="minorEastAsia" w:hint="eastAsia"/>
          <w:color w:val="000000"/>
          <w:szCs w:val="21"/>
        </w:rPr>
        <w:t>根据</w:t>
      </w:r>
      <w:r w:rsidRPr="002A73E1">
        <w:rPr>
          <w:rFonts w:asciiTheme="minorEastAsia" w:eastAsiaTheme="minorEastAsia" w:hAnsiTheme="minorEastAsia" w:cs="宋体"/>
          <w:color w:val="000000"/>
          <w:szCs w:val="21"/>
        </w:rPr>
        <w:t>《教育部关于加快建设高水平本科教育全面提高人才培养能力的意见》（教高〔2018〕2 号）和《教育部关于狠抓新时代全国高等学校本科教育工作会议精神落实的通知》（教高函〔2018〕8 号）等文件</w:t>
      </w:r>
      <w:r w:rsidRPr="002A73E1">
        <w:rPr>
          <w:rFonts w:asciiTheme="minorEastAsia" w:eastAsiaTheme="minorEastAsia" w:hAnsiTheme="minorEastAsia" w:hint="eastAsia"/>
          <w:color w:val="000000"/>
          <w:szCs w:val="21"/>
        </w:rPr>
        <w:t>文件精神，结合学校工作实际，特制定《阜阳师范大学二级学院本科教学工作评估方案》。</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一、总体目标与基本原则</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1.总体目标</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以科学发展观为指导，全面贯彻党的教育方针，不断强化学校对学院本科教学工作的宏观管理，逐步建立以学院为重心的教学管理机制，系统推进学院教学管理的科学化、制度化、规范化，引导学院合理定位、办出水平、办出特色，科学判断学院人才培养目标与培养效果的达成度，增强人才培养目标与社会需求的符合度，密切人才培养方案、教学运行与质量监控之间的吻合度，强化教师和教学资源对学院人才培养的保障度，提高学生、社会和用人单位对教学质量的满意度。</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2.基本原则</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（1）现实性与导向性相结合。</w:t>
      </w:r>
      <w:r w:rsidRPr="00471F7B">
        <w:rPr>
          <w:rFonts w:ascii="宋体" w:hAnsi="宋体" w:hint="eastAsia"/>
          <w:color w:val="000000"/>
          <w:szCs w:val="21"/>
        </w:rPr>
        <w:t>立足学院本科教学工作现状考察，紧密结合学院近期发展目标与长远发展目标，准确描述学院现实发展状态，深入剖析教学工作存在的问题，综合评价学院未来发展潜力，为学院本科教学工作整改及发展规划制订提供基本参照，推进学院转型发展、内涵发展、特色发展。</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（2）定量与定性分析相结合。</w:t>
      </w:r>
      <w:r w:rsidRPr="00471F7B">
        <w:rPr>
          <w:rFonts w:ascii="宋体" w:hAnsi="宋体" w:hint="eastAsia"/>
          <w:color w:val="000000"/>
          <w:szCs w:val="21"/>
        </w:rPr>
        <w:t>采用定量计算的方法，对教学管理、教学效果、教学投入、教学评价等指标作出定量评估；采用现场考察、深度访谈等方式，由专家对非量化定性指标和主要观测点进行综合分析判断。保证评估既有翔实的数据支撑，体现客观性、真实性，又能深入分析学院教学工作中存在的问题，宏观把握学院未来发展态势。</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（3）常态与综合评估相结合。</w:t>
      </w:r>
      <w:r w:rsidRPr="00471F7B">
        <w:rPr>
          <w:rFonts w:ascii="宋体" w:hAnsi="宋体" w:hint="eastAsia"/>
          <w:color w:val="000000"/>
          <w:szCs w:val="21"/>
        </w:rPr>
        <w:t>依托教学工作绩效考核和教学基本状态数据填报，在不影响正常工作、不干扰教学秩序前提下，对学院教学管理、教学效果每学年进行一次常态评估，强化主体意识，规范日常管理，健全质量保障体系。针对学院教学管理工作中出现的新情况、新问题，确定评估主题和重点，原则上每4年进行一次综合评估，对学院整体发展状态作出综合评价，对未来发展规划提出意见建议。</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二、组织领导与基本形式</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1.组织机构</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学校成立由分管校领导为组长，教学管理专家和相关职能部门负责人为成员的</w:t>
      </w:r>
      <w:r w:rsidRPr="00471F7B">
        <w:rPr>
          <w:rFonts w:ascii="宋体" w:hAnsi="宋体" w:hint="eastAsia"/>
          <w:szCs w:val="21"/>
        </w:rPr>
        <w:t>教学工作评建领导小组</w:t>
      </w:r>
      <w:r w:rsidRPr="00471F7B">
        <w:rPr>
          <w:rFonts w:ascii="宋体" w:hAnsi="宋体" w:hint="eastAsia"/>
          <w:color w:val="000000"/>
          <w:szCs w:val="21"/>
        </w:rPr>
        <w:t>，负责二级学院本科教学评估工作的领导与协调，领导小组办公室设在教务处（评建办）。各学院成立以院长为组长的学院教学评估工作领导小组，负责本单位的自评工作。</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2.基本形式</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（1）常态评估。</w:t>
      </w:r>
      <w:r w:rsidRPr="00471F7B">
        <w:rPr>
          <w:rFonts w:ascii="宋体" w:hAnsi="宋体" w:hint="eastAsia"/>
          <w:color w:val="000000"/>
          <w:szCs w:val="21"/>
        </w:rPr>
        <w:t>每年评估一次。教务处（评建办）依托学院教学管理工作绩效考核、督导组评价、学生评教及年度本科教学基本状态数据采集工作进行，重点对学院本科教学工作（尤其是教学效果）进行定量评估。学校不另行征集常态评估支撑材料。</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lastRenderedPageBreak/>
        <w:t>（2）综合评估。</w:t>
      </w:r>
      <w:r w:rsidRPr="00471F7B">
        <w:rPr>
          <w:rFonts w:ascii="宋体" w:hAnsi="宋体" w:hint="eastAsia"/>
          <w:color w:val="000000"/>
          <w:szCs w:val="21"/>
        </w:rPr>
        <w:t>根据教育部、安徽省教育厅关于教学评估工作相关要求，原则上每4年评估一次。结合年度常态评估结果，学校组织专家组深入学院，通过听取汇报、查阅资料、考察座谈及问卷调查，全面了解学院本科教学工作情况。</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三、指标体系与计分办法</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1.指标体系</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学院本科教学工作评估内容共分四个部分：教学管理，教学投入，教学效果与教学评价。</w:t>
      </w:r>
      <w:r w:rsidRPr="00471F7B">
        <w:rPr>
          <w:rFonts w:ascii="宋体" w:hAnsi="宋体" w:hint="eastAsia"/>
          <w:b/>
          <w:color w:val="000000"/>
          <w:szCs w:val="21"/>
        </w:rPr>
        <w:t>教学管理</w:t>
      </w:r>
      <w:r w:rsidRPr="00471F7B">
        <w:rPr>
          <w:rFonts w:ascii="宋体" w:hAnsi="宋体" w:hint="eastAsia"/>
          <w:color w:val="000000"/>
          <w:szCs w:val="21"/>
        </w:rPr>
        <w:t>，设置组织管理、运行管理、质量管理、基本建设、教风学风及特色项目等6个一级指标，涵盖20个二级指标，采取定量与定性相结合的形式进行评估（见《阜阳师范大学二级学院本科教学管理工作评估指标体系》）。</w:t>
      </w:r>
      <w:r w:rsidRPr="00471F7B">
        <w:rPr>
          <w:rFonts w:ascii="宋体" w:hAnsi="宋体" w:hint="eastAsia"/>
          <w:b/>
          <w:color w:val="000000"/>
          <w:szCs w:val="21"/>
        </w:rPr>
        <w:t>教学投入</w:t>
      </w:r>
      <w:r w:rsidRPr="00471F7B">
        <w:rPr>
          <w:rFonts w:ascii="宋体" w:hAnsi="宋体" w:hint="eastAsia"/>
          <w:color w:val="000000"/>
          <w:szCs w:val="21"/>
        </w:rPr>
        <w:t>，设置师资队伍与教学资源两个一级指标，涵盖9个评价项目（见《阜阳师范大学二级学院本科教学投入情况对照表》），学院之间横向对比，找出存在差距，服务领导决策。</w:t>
      </w:r>
      <w:r w:rsidRPr="00471F7B">
        <w:rPr>
          <w:rFonts w:ascii="宋体" w:hAnsi="宋体" w:hint="eastAsia"/>
          <w:b/>
          <w:color w:val="000000"/>
          <w:szCs w:val="21"/>
        </w:rPr>
        <w:t>教学效果</w:t>
      </w:r>
      <w:r w:rsidRPr="00471F7B">
        <w:rPr>
          <w:rFonts w:ascii="宋体" w:hAnsi="宋体" w:hint="eastAsia"/>
          <w:color w:val="000000"/>
          <w:szCs w:val="21"/>
        </w:rPr>
        <w:t>，设置教学建设与教学改革、教学奖励、学生成果与学生就业等4个一级指标，涵盖19个项目，明确每类项目积分标准（见《阜阳师范大学二级学院本科教学效果指标评分标准》），采取定量评估形式。</w:t>
      </w:r>
      <w:r w:rsidRPr="00471F7B">
        <w:rPr>
          <w:rFonts w:ascii="宋体" w:hAnsi="宋体" w:hint="eastAsia"/>
          <w:b/>
          <w:color w:val="000000"/>
          <w:szCs w:val="21"/>
        </w:rPr>
        <w:t>教学评价</w:t>
      </w:r>
      <w:r w:rsidRPr="00471F7B">
        <w:rPr>
          <w:rFonts w:ascii="宋体" w:hAnsi="宋体" w:hint="eastAsia"/>
          <w:color w:val="000000"/>
          <w:szCs w:val="21"/>
        </w:rPr>
        <w:t>，分为督导组评价、教师代表评价、学生评教等3个方面（见《阜阳师范大学二级学院教学评价计分统计表》），采取定量与定性相结合的形式进行评估。</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2.计分办法</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常态评估：</w:t>
      </w:r>
      <w:r w:rsidRPr="00471F7B">
        <w:rPr>
          <w:rFonts w:ascii="宋体" w:hAnsi="宋体" w:hint="eastAsia"/>
          <w:color w:val="000000"/>
          <w:szCs w:val="21"/>
        </w:rPr>
        <w:t>评估指标总分值为1000分，其中教学管理400分、教学效果300分、教学评价300分，教学投入部分为监测指标，不计入评估总分。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学院A教学管理得分：A</w:t>
      </w:r>
      <w:r w:rsidRPr="00471F7B">
        <w:rPr>
          <w:rFonts w:ascii="宋体" w:hAnsi="宋体" w:hint="eastAsia"/>
          <w:color w:val="000000"/>
          <w:szCs w:val="21"/>
          <w:vertAlign w:val="subscript"/>
        </w:rPr>
        <w:t>1</w:t>
      </w:r>
      <w:r w:rsidRPr="00471F7B">
        <w:rPr>
          <w:rFonts w:ascii="宋体" w:hAnsi="宋体" w:hint="eastAsia"/>
          <w:color w:val="000000"/>
          <w:szCs w:val="21"/>
        </w:rPr>
        <w:t>=（学院A教学管理专项得分/本专项得分最高学院教学管理专项得分）×400。</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学院A教学效果得分：A</w:t>
      </w:r>
      <w:r w:rsidRPr="00471F7B">
        <w:rPr>
          <w:rFonts w:ascii="宋体" w:hAnsi="宋体" w:hint="eastAsia"/>
          <w:color w:val="000000"/>
          <w:szCs w:val="21"/>
          <w:vertAlign w:val="subscript"/>
        </w:rPr>
        <w:t>2</w:t>
      </w:r>
      <w:r w:rsidRPr="00471F7B">
        <w:rPr>
          <w:rFonts w:ascii="宋体" w:hAnsi="宋体" w:hint="eastAsia"/>
          <w:color w:val="000000"/>
          <w:szCs w:val="21"/>
        </w:rPr>
        <w:t>=（学院A教学效果专项得分/本专项得分最高学院教学效果专项得分）×300。</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学院A教学评价得分：A</w:t>
      </w:r>
      <w:r w:rsidRPr="00471F7B">
        <w:rPr>
          <w:rFonts w:ascii="宋体" w:hAnsi="宋体" w:hint="eastAsia"/>
          <w:color w:val="000000"/>
          <w:szCs w:val="21"/>
          <w:vertAlign w:val="subscript"/>
        </w:rPr>
        <w:t>3</w:t>
      </w:r>
      <w:r w:rsidRPr="00471F7B">
        <w:rPr>
          <w:rFonts w:ascii="宋体" w:hAnsi="宋体" w:hint="eastAsia"/>
          <w:color w:val="000000"/>
          <w:szCs w:val="21"/>
        </w:rPr>
        <w:t>=（学院A教学评价专项得分/本专项得分最高学院教学评价专项得分）×300。</w:t>
      </w:r>
    </w:p>
    <w:p w:rsidR="00471F7B" w:rsidRPr="00471F7B" w:rsidRDefault="00471F7B" w:rsidP="00471F7B">
      <w:pPr>
        <w:spacing w:line="300" w:lineRule="auto"/>
        <w:ind w:firstLineChars="200" w:firstLine="420"/>
        <w:rPr>
          <w:rFonts w:ascii="宋体" w:hAnsi="宋体"/>
          <w:color w:val="000000"/>
          <w:szCs w:val="21"/>
          <w:vertAlign w:val="subscript"/>
        </w:rPr>
      </w:pPr>
      <w:r w:rsidRPr="00471F7B">
        <w:rPr>
          <w:rFonts w:ascii="宋体" w:hAnsi="宋体" w:hint="eastAsia"/>
          <w:color w:val="000000"/>
          <w:szCs w:val="21"/>
        </w:rPr>
        <w:t>学院A常态评估总分：A</w:t>
      </w:r>
      <w:r w:rsidRPr="00471F7B">
        <w:rPr>
          <w:rFonts w:ascii="宋体" w:hAnsi="宋体" w:hint="eastAsia"/>
          <w:color w:val="000000"/>
          <w:szCs w:val="21"/>
          <w:vertAlign w:val="subscript"/>
        </w:rPr>
        <w:t>常态</w:t>
      </w:r>
      <w:r w:rsidRPr="00471F7B">
        <w:rPr>
          <w:rFonts w:ascii="宋体" w:hAnsi="宋体" w:hint="eastAsia"/>
          <w:color w:val="000000"/>
          <w:szCs w:val="21"/>
        </w:rPr>
        <w:t>= A</w:t>
      </w:r>
      <w:r w:rsidRPr="00471F7B">
        <w:rPr>
          <w:rFonts w:ascii="宋体" w:hAnsi="宋体" w:hint="eastAsia"/>
          <w:color w:val="000000"/>
          <w:szCs w:val="21"/>
          <w:vertAlign w:val="subscript"/>
        </w:rPr>
        <w:t>1</w:t>
      </w:r>
      <w:r w:rsidRPr="00471F7B">
        <w:rPr>
          <w:rFonts w:ascii="宋体" w:hAnsi="宋体" w:hint="eastAsia"/>
          <w:color w:val="000000"/>
          <w:szCs w:val="21"/>
        </w:rPr>
        <w:t xml:space="preserve"> ＋A</w:t>
      </w:r>
      <w:r w:rsidRPr="00471F7B">
        <w:rPr>
          <w:rFonts w:ascii="宋体" w:hAnsi="宋体" w:hint="eastAsia"/>
          <w:color w:val="000000"/>
          <w:szCs w:val="21"/>
          <w:vertAlign w:val="subscript"/>
        </w:rPr>
        <w:t>2</w:t>
      </w:r>
      <w:r w:rsidRPr="00471F7B">
        <w:rPr>
          <w:rFonts w:ascii="宋体" w:hAnsi="宋体" w:hint="eastAsia"/>
          <w:color w:val="000000"/>
          <w:szCs w:val="21"/>
        </w:rPr>
        <w:t xml:space="preserve"> ＋A</w:t>
      </w:r>
      <w:r w:rsidRPr="00471F7B">
        <w:rPr>
          <w:rFonts w:ascii="宋体" w:hAnsi="宋体" w:hint="eastAsia"/>
          <w:color w:val="000000"/>
          <w:szCs w:val="21"/>
          <w:vertAlign w:val="subscript"/>
        </w:rPr>
        <w:t>3</w:t>
      </w:r>
      <w:r w:rsidRPr="00471F7B">
        <w:rPr>
          <w:rFonts w:ascii="宋体" w:hAnsi="宋体" w:hint="eastAsia"/>
          <w:color w:val="000000"/>
          <w:szCs w:val="21"/>
        </w:rPr>
        <w:t>。</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综合评估：</w:t>
      </w:r>
      <w:r w:rsidRPr="00471F7B">
        <w:rPr>
          <w:rFonts w:ascii="宋体" w:hAnsi="宋体" w:hint="eastAsia"/>
          <w:color w:val="000000"/>
          <w:szCs w:val="21"/>
        </w:rPr>
        <w:t>评估指标总分值为1000分，其中专家组针对教学管理评价500分，四年（具体根据综合评估周期确定）来常态评估积分占500分。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学院A专家组针对教学管理评价得分：A</w:t>
      </w:r>
      <w:r w:rsidRPr="00471F7B">
        <w:rPr>
          <w:rFonts w:ascii="宋体" w:hAnsi="宋体" w:hint="eastAsia"/>
          <w:color w:val="000000"/>
          <w:szCs w:val="21"/>
          <w:vertAlign w:val="subscript"/>
        </w:rPr>
        <w:t>4</w:t>
      </w:r>
      <w:r w:rsidRPr="00471F7B">
        <w:rPr>
          <w:rFonts w:ascii="宋体" w:hAnsi="宋体" w:hint="eastAsia"/>
          <w:color w:val="000000"/>
          <w:szCs w:val="21"/>
        </w:rPr>
        <w:t>=（学院A专家组针对教学管理评价/本专项得分最高学院得分）×500。</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学院A常态评估积分：A</w:t>
      </w:r>
      <w:r w:rsidRPr="00471F7B">
        <w:rPr>
          <w:rFonts w:ascii="宋体" w:hAnsi="宋体" w:hint="eastAsia"/>
          <w:color w:val="000000"/>
          <w:szCs w:val="21"/>
          <w:vertAlign w:val="subscript"/>
        </w:rPr>
        <w:t>5</w:t>
      </w:r>
      <w:r w:rsidRPr="00471F7B">
        <w:rPr>
          <w:rFonts w:ascii="宋体" w:hAnsi="宋体" w:hint="eastAsia"/>
          <w:color w:val="000000"/>
          <w:szCs w:val="21"/>
        </w:rPr>
        <w:t>=（学院A常态评估总积分/常态评估积分最高学院得分）×500。</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学院A综合评估总分：A</w:t>
      </w:r>
      <w:r w:rsidRPr="00471F7B">
        <w:rPr>
          <w:rFonts w:ascii="宋体" w:hAnsi="宋体" w:hint="eastAsia"/>
          <w:color w:val="000000"/>
          <w:szCs w:val="21"/>
          <w:vertAlign w:val="subscript"/>
        </w:rPr>
        <w:t>综合</w:t>
      </w:r>
      <w:r w:rsidRPr="00471F7B">
        <w:rPr>
          <w:rFonts w:ascii="宋体" w:hAnsi="宋体" w:hint="eastAsia"/>
          <w:color w:val="000000"/>
          <w:szCs w:val="21"/>
        </w:rPr>
        <w:t>= A</w:t>
      </w:r>
      <w:r w:rsidRPr="00471F7B">
        <w:rPr>
          <w:rFonts w:ascii="宋体" w:hAnsi="宋体" w:hint="eastAsia"/>
          <w:color w:val="000000"/>
          <w:szCs w:val="21"/>
          <w:vertAlign w:val="subscript"/>
        </w:rPr>
        <w:t>4</w:t>
      </w:r>
      <w:r w:rsidRPr="00471F7B">
        <w:rPr>
          <w:rFonts w:ascii="宋体" w:hAnsi="宋体" w:hint="eastAsia"/>
          <w:color w:val="000000"/>
          <w:szCs w:val="21"/>
        </w:rPr>
        <w:t xml:space="preserve"> ＋A</w:t>
      </w:r>
      <w:r w:rsidRPr="00471F7B">
        <w:rPr>
          <w:rFonts w:ascii="宋体" w:hAnsi="宋体" w:hint="eastAsia"/>
          <w:color w:val="000000"/>
          <w:szCs w:val="21"/>
          <w:vertAlign w:val="subscript"/>
        </w:rPr>
        <w:t>5</w:t>
      </w:r>
      <w:r w:rsidRPr="00471F7B">
        <w:rPr>
          <w:rFonts w:ascii="宋体" w:hAnsi="宋体" w:hint="eastAsia"/>
          <w:color w:val="000000"/>
          <w:szCs w:val="21"/>
        </w:rPr>
        <w:t>。</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四、评估结果认定与使用</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1.形成评估总结报告</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评建办根据常态评估相关数据，起草常态评估分析报告；综合评估专家组根据学院教学工作考察情况，形成写实性的专家组评估报告，重点分析学院教学管理与运行、专业建设与教学改革、质量保障与教学资源等方面取得的成绩、工作经验和存在的问题，提出改进建议。</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评估报告经校</w:t>
      </w:r>
      <w:r w:rsidRPr="00471F7B">
        <w:rPr>
          <w:rFonts w:ascii="宋体" w:hAnsi="宋体" w:hint="eastAsia"/>
          <w:szCs w:val="21"/>
        </w:rPr>
        <w:t>教学工作评建领导小组</w:t>
      </w:r>
      <w:r w:rsidRPr="00471F7B">
        <w:rPr>
          <w:rFonts w:ascii="宋体" w:hAnsi="宋体" w:hint="eastAsia"/>
          <w:color w:val="000000"/>
          <w:szCs w:val="21"/>
        </w:rPr>
        <w:t>审定后，反馈至二级学院，各学院根据专家组意见，制定整改方案，并加以落实。</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2.奖励教学先进单位</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针对常态评估，设“教学管理先进单位”奖项，评估积分前3名学院评定为“教学管理先进单位”，每单位发放奖金20000元；针对综合评估，设“优秀”评估等次，评估积分前</w:t>
      </w:r>
      <w:r w:rsidRPr="00471F7B">
        <w:rPr>
          <w:rFonts w:ascii="宋体" w:hAnsi="宋体" w:hint="eastAsia"/>
          <w:color w:val="000000"/>
          <w:szCs w:val="21"/>
        </w:rPr>
        <w:lastRenderedPageBreak/>
        <w:t>5名学院本科教学工作评估评定为“优秀”等次，每单位发放奖金40000元。</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在常态评估中，针对教学管理工作进步明显的单位（学校总排名比上年度进步两个以上名次且未获得本年度“教学管理先进单位”奖励者），设“教学管理进步奖”，每单位发放奖金10000元。</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本科教学工程项目、教学类先进单位及教学管理先进个人评选向评估“先进”、“优秀”单位倾斜。</w:t>
      </w:r>
    </w:p>
    <w:p w:rsidR="00471F7B" w:rsidRPr="00471F7B" w:rsidRDefault="00471F7B" w:rsidP="00471F7B">
      <w:pPr>
        <w:adjustRightInd w:val="0"/>
        <w:snapToGrid w:val="0"/>
        <w:spacing w:line="300" w:lineRule="auto"/>
        <w:ind w:firstLineChars="1750" w:firstLine="3675"/>
        <w:jc w:val="right"/>
        <w:rPr>
          <w:rFonts w:ascii="宋体" w:hAnsi="宋体"/>
          <w:color w:val="000000"/>
          <w:szCs w:val="21"/>
        </w:rPr>
      </w:pPr>
    </w:p>
    <w:p w:rsidR="00471F7B" w:rsidRPr="00471F7B" w:rsidRDefault="00471F7B" w:rsidP="00471F7B">
      <w:pPr>
        <w:spacing w:line="300" w:lineRule="auto"/>
        <w:ind w:leftChars="304" w:left="1478" w:hangingChars="400" w:hanging="840"/>
        <w:rPr>
          <w:rFonts w:ascii="宋体" w:hAnsi="宋体"/>
          <w:color w:val="000000"/>
          <w:spacing w:val="-6"/>
          <w:szCs w:val="21"/>
        </w:rPr>
      </w:pPr>
      <w:r w:rsidRPr="00471F7B">
        <w:rPr>
          <w:rFonts w:ascii="宋体" w:hAnsi="宋体" w:hint="eastAsia"/>
          <w:color w:val="000000"/>
          <w:szCs w:val="21"/>
        </w:rPr>
        <w:t>附件：</w:t>
      </w:r>
      <w:r w:rsidRPr="00471F7B">
        <w:rPr>
          <w:rFonts w:ascii="宋体" w:hAnsi="宋体" w:hint="eastAsia"/>
          <w:color w:val="000000"/>
          <w:spacing w:val="-6"/>
          <w:szCs w:val="21"/>
        </w:rPr>
        <w:t>1.阜阳师范大学二级学院本科教学管理工作评估指标体系</w:t>
      </w:r>
    </w:p>
    <w:p w:rsidR="00471F7B" w:rsidRPr="00471F7B" w:rsidRDefault="00471F7B" w:rsidP="00471F7B">
      <w:pPr>
        <w:spacing w:line="300" w:lineRule="auto"/>
        <w:ind w:leftChars="41" w:left="926" w:hangingChars="400" w:hanging="840"/>
        <w:rPr>
          <w:rFonts w:ascii="宋体" w:hAnsi="宋体"/>
          <w:color w:val="000000"/>
          <w:szCs w:val="21"/>
        </w:rPr>
      </w:pPr>
      <w:r w:rsidRPr="00471F7B">
        <w:rPr>
          <w:rFonts w:ascii="宋体" w:hAnsi="宋体" w:hint="eastAsia"/>
          <w:color w:val="000000"/>
          <w:szCs w:val="21"/>
        </w:rPr>
        <w:t xml:space="preserve">           2.阜阳师范大学二级学院本科教学效果指标评分标准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 xml:space="preserve">        3.阜阳师范大学二级学院本科教学评价计分统计表</w:t>
      </w:r>
    </w:p>
    <w:p w:rsidR="00471F7B" w:rsidRPr="00471F7B" w:rsidRDefault="00471F7B" w:rsidP="00471F7B">
      <w:pPr>
        <w:spacing w:line="300" w:lineRule="auto"/>
        <w:ind w:firstLineChars="600" w:firstLine="1260"/>
        <w:rPr>
          <w:rFonts w:ascii="宋体" w:hAnsi="宋体"/>
          <w:color w:val="000000"/>
          <w:szCs w:val="21"/>
        </w:rPr>
      </w:pPr>
      <w:r w:rsidRPr="00471F7B">
        <w:rPr>
          <w:rFonts w:ascii="宋体" w:hAnsi="宋体" w:hint="eastAsia"/>
          <w:color w:val="000000"/>
          <w:szCs w:val="21"/>
        </w:rPr>
        <w:t>4.阜阳师范大学二级学院本科教学投入情况对照表</w:t>
      </w:r>
    </w:p>
    <w:p w:rsidR="00471F7B" w:rsidRPr="00471F7B" w:rsidRDefault="00471F7B" w:rsidP="00471F7B">
      <w:pPr>
        <w:adjustRightInd w:val="0"/>
        <w:snapToGrid w:val="0"/>
        <w:spacing w:line="300" w:lineRule="auto"/>
        <w:ind w:firstLineChars="226" w:firstLine="475"/>
        <w:rPr>
          <w:rFonts w:ascii="宋体" w:hAnsi="宋体"/>
          <w:color w:val="000000"/>
          <w:szCs w:val="21"/>
        </w:rPr>
      </w:pPr>
    </w:p>
    <w:p w:rsidR="00471F7B" w:rsidRPr="00471F7B" w:rsidRDefault="00471F7B" w:rsidP="00471F7B">
      <w:pPr>
        <w:adjustRightInd w:val="0"/>
        <w:snapToGrid w:val="0"/>
        <w:spacing w:line="300" w:lineRule="auto"/>
        <w:ind w:firstLineChars="1750" w:firstLine="3675"/>
        <w:jc w:val="right"/>
        <w:rPr>
          <w:rFonts w:ascii="宋体" w:hAnsi="宋体"/>
          <w:color w:val="000000"/>
          <w:szCs w:val="21"/>
        </w:rPr>
      </w:pPr>
    </w:p>
    <w:p w:rsidR="00471F7B" w:rsidRPr="00471F7B" w:rsidRDefault="00471F7B" w:rsidP="00471F7B">
      <w:pPr>
        <w:adjustRightInd w:val="0"/>
        <w:snapToGrid w:val="0"/>
        <w:spacing w:line="300" w:lineRule="auto"/>
        <w:ind w:right="630" w:firstLineChars="1457" w:firstLine="306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4"/>
          <w:attr w:name="Year" w:val="2020"/>
        </w:smartTagPr>
        <w:r w:rsidRPr="00471F7B">
          <w:rPr>
            <w:rFonts w:ascii="宋体" w:hAnsi="宋体" w:hint="eastAsia"/>
            <w:color w:val="000000"/>
            <w:szCs w:val="21"/>
          </w:rPr>
          <w:t>2020年4月30日</w:t>
        </w:r>
      </w:smartTag>
      <w:r w:rsidRPr="00471F7B">
        <w:rPr>
          <w:rFonts w:ascii="宋体" w:hAnsi="宋体" w:hint="eastAsia"/>
          <w:color w:val="000000"/>
          <w:szCs w:val="21"/>
        </w:rPr>
        <w:t xml:space="preserve">  </w:t>
      </w:r>
    </w:p>
    <w:p w:rsidR="00471F7B" w:rsidRPr="00471F7B" w:rsidRDefault="00471F7B" w:rsidP="00471F7B">
      <w:pPr>
        <w:spacing w:line="300" w:lineRule="auto"/>
        <w:ind w:leftChars="304" w:left="1478" w:hangingChars="400" w:hanging="840"/>
        <w:rPr>
          <w:rFonts w:ascii="宋体" w:hAnsi="宋体"/>
          <w:color w:val="000000"/>
          <w:szCs w:val="21"/>
        </w:rPr>
      </w:pPr>
    </w:p>
    <w:p w:rsidR="00471F7B" w:rsidRPr="00471F7B" w:rsidRDefault="00471F7B" w:rsidP="00471F7B">
      <w:pPr>
        <w:widowControl/>
        <w:spacing w:line="300" w:lineRule="auto"/>
        <w:jc w:val="left"/>
        <w:rPr>
          <w:rFonts w:ascii="宋体" w:hAnsi="宋体"/>
          <w:color w:val="000000"/>
          <w:szCs w:val="21"/>
        </w:rPr>
        <w:sectPr w:rsidR="00471F7B" w:rsidRPr="00471F7B" w:rsidSect="002E7BEB">
          <w:type w:val="continuous"/>
          <w:pgSz w:w="11907" w:h="16839" w:code="9"/>
          <w:pgMar w:top="1440" w:right="1800" w:bottom="1440" w:left="1800" w:header="851" w:footer="992" w:gutter="0"/>
          <w:cols w:space="720"/>
          <w:docGrid w:linePitch="286"/>
        </w:sectPr>
      </w:pPr>
    </w:p>
    <w:p w:rsidR="002E7BEB" w:rsidRDefault="002E7BEB">
      <w:pPr>
        <w:widowControl/>
        <w:jc w:val="left"/>
        <w:rPr>
          <w:rFonts w:ascii="宋体" w:hAnsi="宋体" w:cs="新宋体"/>
          <w:color w:val="000000"/>
          <w:szCs w:val="21"/>
          <w:lang w:val="zh-CN"/>
        </w:rPr>
      </w:pPr>
      <w:r>
        <w:rPr>
          <w:rFonts w:ascii="宋体" w:hAnsi="宋体" w:cs="新宋体"/>
          <w:color w:val="000000"/>
          <w:szCs w:val="21"/>
          <w:lang w:val="zh-CN"/>
        </w:rPr>
        <w:lastRenderedPageBreak/>
        <w:br w:type="page"/>
      </w:r>
    </w:p>
    <w:p w:rsidR="00471F7B" w:rsidRPr="00471F7B" w:rsidRDefault="00471F7B" w:rsidP="00471F7B">
      <w:pPr>
        <w:spacing w:line="300" w:lineRule="auto"/>
        <w:rPr>
          <w:rFonts w:ascii="宋体" w:hAnsi="宋体" w:cs="新宋体"/>
          <w:color w:val="000000"/>
          <w:szCs w:val="21"/>
          <w:lang w:val="zh-CN"/>
        </w:rPr>
      </w:pPr>
      <w:r w:rsidRPr="00471F7B">
        <w:rPr>
          <w:rFonts w:ascii="宋体" w:hAnsi="宋体" w:cs="新宋体" w:hint="eastAsia"/>
          <w:color w:val="000000"/>
          <w:szCs w:val="21"/>
          <w:lang w:val="zh-CN"/>
        </w:rPr>
        <w:lastRenderedPageBreak/>
        <w:t>附件1：</w:t>
      </w:r>
    </w:p>
    <w:p w:rsidR="00471F7B" w:rsidRPr="00471F7B" w:rsidRDefault="00471F7B" w:rsidP="00471F7B">
      <w:pPr>
        <w:spacing w:line="300" w:lineRule="auto"/>
        <w:rPr>
          <w:rFonts w:ascii="宋体" w:hAnsi="宋体" w:cs="新宋体"/>
          <w:color w:val="000000"/>
          <w:szCs w:val="21"/>
          <w:lang w:val="zh-CN"/>
        </w:rPr>
      </w:pPr>
    </w:p>
    <w:p w:rsidR="00471F7B" w:rsidRPr="00471F7B" w:rsidRDefault="00471F7B" w:rsidP="00471F7B">
      <w:pPr>
        <w:spacing w:line="300" w:lineRule="auto"/>
        <w:jc w:val="center"/>
        <w:rPr>
          <w:rFonts w:ascii="方正大标宋简体" w:eastAsia="方正大标宋简体" w:hAnsi="宋体" w:cs="新宋体"/>
          <w:color w:val="000000"/>
          <w:sz w:val="32"/>
          <w:szCs w:val="32"/>
          <w:lang w:val="zh-CN"/>
        </w:rPr>
      </w:pPr>
      <w:r w:rsidRPr="00471F7B">
        <w:rPr>
          <w:rFonts w:ascii="方正大标宋简体" w:eastAsia="方正大标宋简体" w:hAnsi="宋体" w:cs="新宋体" w:hint="eastAsia"/>
          <w:color w:val="000000"/>
          <w:sz w:val="32"/>
          <w:szCs w:val="32"/>
          <w:lang w:val="zh-CN"/>
        </w:rPr>
        <w:t>阜阳师范大学二级学院本科教学管理工作评估指标体系</w:t>
      </w:r>
    </w:p>
    <w:p w:rsidR="00471F7B" w:rsidRPr="00471F7B" w:rsidRDefault="00471F7B" w:rsidP="00471F7B">
      <w:pPr>
        <w:spacing w:line="300" w:lineRule="auto"/>
        <w:rPr>
          <w:rFonts w:ascii="宋体" w:hAnsi="宋体" w:cs="新宋体"/>
          <w:b/>
          <w:color w:val="000000"/>
          <w:szCs w:val="21"/>
          <w:lang w:val="zh-CN"/>
        </w:rPr>
      </w:pPr>
      <w:r w:rsidRPr="00471F7B">
        <w:rPr>
          <w:rFonts w:ascii="宋体" w:hAnsi="宋体" w:cs="新宋体" w:hint="eastAsia"/>
          <w:b/>
          <w:color w:val="000000"/>
          <w:szCs w:val="21"/>
          <w:lang w:val="zh-CN"/>
        </w:rPr>
        <w:t>院系名称：</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1362"/>
        <w:gridCol w:w="3619"/>
        <w:gridCol w:w="414"/>
        <w:gridCol w:w="414"/>
        <w:gridCol w:w="414"/>
        <w:gridCol w:w="414"/>
        <w:gridCol w:w="415"/>
        <w:gridCol w:w="628"/>
      </w:tblGrid>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一级指标</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二级指标</w:t>
            </w:r>
          </w:p>
        </w:tc>
        <w:tc>
          <w:tcPr>
            <w:tcW w:w="361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主要观测点</w:t>
            </w:r>
          </w:p>
        </w:tc>
        <w:tc>
          <w:tcPr>
            <w:tcW w:w="2071" w:type="dxa"/>
            <w:gridSpan w:val="5"/>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考评等次</w:t>
            </w:r>
          </w:p>
        </w:tc>
        <w:tc>
          <w:tcPr>
            <w:tcW w:w="62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评价</w:t>
            </w:r>
          </w:p>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得分</w:t>
            </w: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61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A</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B</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C</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D</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r>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1.组织管理（20）</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1.1管理队伍</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教学管理队伍结构及稳定性，管理人员的服务意识，管理人员的相关教学管理研究成果</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1.2管理思路</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学科专业建设规划与学校办学定位的符合度，教育教学改革思路与措施，教育管理理念，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1.3手段方式</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教学管理制度建设，教学管理手段，教学管理方式方法，管理的时效性</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1.4领导投入</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领导主要精力投入教学管理情况，教学与管理关系处理，教学监督检查情况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2.运行管理（35）</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2.1工作计划</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教学工作计划制定，学期教学任务安排，教学管理措施及执行情况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2.2教学过程</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备课、教案编写、课表运行、教学进度、教师辅导答疑及作业批改等教学环节管理运行情况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2.3实践教学</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专业实习、毕业论文、实验教学等实践教学环节管理运行及效果</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2.4教学秩序</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教学管理文件执行情况，调课、教学计划调整等教学常规管理情况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2.5考试管理</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考试命题组织情况，考风考纪监督检查情况，考试资料归档整理情况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2.6教研活动</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教研活动（活动主题、活动内容、活动记录）组织开展情况，教研交流与专题讲座开展情况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2.7档案管理</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教学基本档案材料分类管理及保存情况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3.质量管理（10）</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3.1质量监督</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质量监控体系建设、教师教学工作年度考核组织、教学信息反馈与处理机制运行情况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3.2学生评教</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课程（含实习、论文等实践环节）评教组织情况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4.教学建设（20）</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4.1专业建设</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专业发展规划，新专业建设、传统专业调整改造情况，培养目标设计、培养方案制订情况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4.2课程建设</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课程设置，重点课程和精品课程建设情况，教学方法与教学手段改进与改革</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4.3师资建设</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师资队伍发展规划，教师（含青年教师）培养交流，教学团队建设情况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4.4基地建设</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实践教学基地建设（数量及稳定性）、管理及应用情况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5.教风学风</w:t>
            </w:r>
          </w:p>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（10）</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5.1教师风范</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教师教学态度，主要精力投入教学情况，教师遵守职业规范情况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5.2学习风气</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班风学风建设措施及成效，学生遵守校规校纪、参加课内外科技文化活动情况</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4</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3</w:t>
            </w:r>
          </w:p>
        </w:tc>
        <w:tc>
          <w:tcPr>
            <w:tcW w:w="41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2</w:t>
            </w:r>
          </w:p>
        </w:tc>
        <w:tc>
          <w:tcPr>
            <w:tcW w:w="41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1</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r w:rsidR="00471F7B" w:rsidRPr="00471F7B" w:rsidTr="002E7BEB">
        <w:trPr>
          <w:trHeight w:val="227"/>
        </w:trPr>
        <w:tc>
          <w:tcPr>
            <w:tcW w:w="77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6.特色项目</w:t>
            </w:r>
          </w:p>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136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6.1管理特色</w:t>
            </w:r>
          </w:p>
        </w:tc>
        <w:tc>
          <w:tcPr>
            <w:tcW w:w="361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 w:val="18"/>
                <w:szCs w:val="18"/>
              </w:rPr>
            </w:pPr>
            <w:r w:rsidRPr="00471F7B">
              <w:rPr>
                <w:rFonts w:ascii="宋体" w:hAnsi="宋体" w:hint="eastAsia"/>
                <w:color w:val="000000"/>
                <w:sz w:val="18"/>
                <w:szCs w:val="18"/>
              </w:rPr>
              <w:t>注重教学管理创新，有特色，获得专家组认可</w:t>
            </w:r>
          </w:p>
        </w:tc>
        <w:tc>
          <w:tcPr>
            <w:tcW w:w="2071" w:type="dxa"/>
            <w:gridSpan w:val="5"/>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 w:val="18"/>
                <w:szCs w:val="18"/>
              </w:rPr>
            </w:pPr>
            <w:r w:rsidRPr="00471F7B">
              <w:rPr>
                <w:rFonts w:ascii="宋体" w:hAnsi="宋体" w:hint="eastAsia"/>
                <w:color w:val="000000"/>
                <w:sz w:val="18"/>
                <w:szCs w:val="18"/>
              </w:rPr>
              <w:t>5</w:t>
            </w:r>
          </w:p>
        </w:tc>
        <w:tc>
          <w:tcPr>
            <w:tcW w:w="62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 w:val="18"/>
                <w:szCs w:val="18"/>
              </w:rPr>
            </w:pPr>
          </w:p>
        </w:tc>
      </w:tr>
    </w:tbl>
    <w:p w:rsidR="00471F7B" w:rsidRPr="00471F7B" w:rsidRDefault="00471F7B" w:rsidP="00471F7B">
      <w:pPr>
        <w:spacing w:line="300" w:lineRule="auto"/>
        <w:ind w:left="735" w:hangingChars="350" w:hanging="735"/>
        <w:rPr>
          <w:rFonts w:ascii="宋体" w:hAnsi="宋体"/>
          <w:color w:val="000000"/>
          <w:szCs w:val="21"/>
        </w:rPr>
      </w:pPr>
    </w:p>
    <w:p w:rsidR="00471F7B" w:rsidRPr="00471F7B" w:rsidRDefault="00471F7B" w:rsidP="00471F7B">
      <w:pPr>
        <w:spacing w:line="300" w:lineRule="auto"/>
        <w:ind w:left="735" w:hangingChars="350" w:hanging="735"/>
        <w:rPr>
          <w:rFonts w:ascii="宋体" w:hAnsi="宋体"/>
          <w:color w:val="000000"/>
          <w:szCs w:val="21"/>
        </w:rPr>
      </w:pPr>
      <w:r w:rsidRPr="00471F7B">
        <w:rPr>
          <w:rFonts w:ascii="宋体" w:hAnsi="宋体" w:hint="eastAsia"/>
          <w:color w:val="000000"/>
          <w:szCs w:val="21"/>
        </w:rPr>
        <w:t>备注：1.综合评估专家组深入学院，通过听取汇报、查阅资料、考察座谈及问卷调查，根据“指标体系”，对学院教学管理整体情况作出定量评价；</w:t>
      </w:r>
    </w:p>
    <w:p w:rsidR="00471F7B" w:rsidRPr="00471F7B" w:rsidRDefault="00471F7B" w:rsidP="00471F7B">
      <w:pPr>
        <w:spacing w:line="300" w:lineRule="auto"/>
        <w:ind w:firstLineChars="300" w:firstLine="630"/>
        <w:rPr>
          <w:rFonts w:ascii="宋体" w:hAnsi="宋体"/>
          <w:color w:val="000000"/>
          <w:szCs w:val="21"/>
        </w:rPr>
      </w:pPr>
      <w:r w:rsidRPr="00471F7B">
        <w:rPr>
          <w:rFonts w:ascii="宋体" w:hAnsi="宋体" w:hint="eastAsia"/>
          <w:color w:val="000000"/>
          <w:szCs w:val="21"/>
        </w:rPr>
        <w:lastRenderedPageBreak/>
        <w:t>2.教学管理专家组评价得分：专家组评价总分÷参与评价专家人数。</w:t>
      </w:r>
    </w:p>
    <w:p w:rsidR="00471F7B" w:rsidRPr="00471F7B" w:rsidRDefault="00471F7B" w:rsidP="00471F7B">
      <w:pPr>
        <w:spacing w:line="300" w:lineRule="auto"/>
        <w:rPr>
          <w:rFonts w:ascii="宋体" w:hAnsi="宋体" w:cs="新宋体"/>
          <w:color w:val="000000"/>
          <w:szCs w:val="21"/>
          <w:lang w:val="zh-CN"/>
        </w:rPr>
      </w:pPr>
      <w:r w:rsidRPr="00471F7B">
        <w:rPr>
          <w:rFonts w:ascii="宋体" w:hAnsi="宋体" w:cs="新宋体" w:hint="eastAsia"/>
          <w:color w:val="000000"/>
          <w:szCs w:val="21"/>
          <w:lang w:val="zh-CN"/>
        </w:rPr>
        <w:t>附件2：</w:t>
      </w:r>
    </w:p>
    <w:p w:rsidR="00471F7B" w:rsidRPr="00471F7B" w:rsidRDefault="00471F7B" w:rsidP="00471F7B">
      <w:pPr>
        <w:jc w:val="center"/>
        <w:rPr>
          <w:rFonts w:ascii="方正大标宋简体" w:eastAsia="方正大标宋简体" w:hAnsi="宋体"/>
          <w:color w:val="000000"/>
          <w:sz w:val="32"/>
          <w:szCs w:val="32"/>
        </w:rPr>
      </w:pPr>
      <w:r w:rsidRPr="00471F7B">
        <w:rPr>
          <w:rFonts w:ascii="方正大标宋简体" w:eastAsia="方正大标宋简体" w:hAnsi="宋体" w:hint="eastAsia"/>
          <w:color w:val="000000"/>
          <w:sz w:val="32"/>
          <w:szCs w:val="32"/>
        </w:rPr>
        <w:t>阜阳师范大学二级学院本科教学效果指标评分标准</w:t>
      </w:r>
    </w:p>
    <w:p w:rsidR="00471F7B" w:rsidRPr="00471F7B" w:rsidRDefault="00471F7B" w:rsidP="00471F7B">
      <w:pPr>
        <w:spacing w:line="300" w:lineRule="auto"/>
        <w:rPr>
          <w:rFonts w:ascii="宋体" w:hAnsi="宋体"/>
          <w:color w:val="000000"/>
          <w:szCs w:val="21"/>
        </w:rPr>
      </w:pP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1975"/>
        <w:gridCol w:w="873"/>
        <w:gridCol w:w="852"/>
        <w:gridCol w:w="1604"/>
        <w:gridCol w:w="2098"/>
      </w:tblGrid>
      <w:tr w:rsidR="00471F7B" w:rsidRPr="00471F7B" w:rsidTr="002E7BEB">
        <w:trPr>
          <w:trHeight w:val="454"/>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 w:val="18"/>
                <w:szCs w:val="18"/>
              </w:rPr>
            </w:pPr>
            <w:r w:rsidRPr="00471F7B">
              <w:rPr>
                <w:rFonts w:ascii="宋体" w:hAnsi="宋体" w:hint="eastAsia"/>
                <w:b/>
                <w:color w:val="000000"/>
                <w:sz w:val="18"/>
                <w:szCs w:val="18"/>
              </w:rPr>
              <w:t>一级指标</w:t>
            </w:r>
          </w:p>
        </w:tc>
        <w:tc>
          <w:tcPr>
            <w:tcW w:w="197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 w:val="18"/>
                <w:szCs w:val="18"/>
              </w:rPr>
            </w:pPr>
            <w:r w:rsidRPr="00471F7B">
              <w:rPr>
                <w:rFonts w:ascii="宋体" w:hAnsi="宋体" w:hint="eastAsia"/>
                <w:b/>
                <w:color w:val="000000"/>
                <w:sz w:val="18"/>
                <w:szCs w:val="18"/>
              </w:rPr>
              <w:t>二级指标</w:t>
            </w:r>
          </w:p>
        </w:tc>
        <w:tc>
          <w:tcPr>
            <w:tcW w:w="5427" w:type="dxa"/>
            <w:gridSpan w:val="4"/>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 w:val="18"/>
                <w:szCs w:val="18"/>
              </w:rPr>
            </w:pPr>
            <w:r w:rsidRPr="00471F7B">
              <w:rPr>
                <w:rFonts w:ascii="宋体" w:hAnsi="宋体" w:hint="eastAsia"/>
                <w:b/>
                <w:color w:val="000000"/>
                <w:sz w:val="18"/>
                <w:szCs w:val="18"/>
              </w:rPr>
              <w:t>级别、等次及积分标准</w:t>
            </w:r>
          </w:p>
        </w:tc>
      </w:tr>
      <w:tr w:rsidR="00471F7B" w:rsidRPr="00471F7B" w:rsidTr="002E7BEB">
        <w:trPr>
          <w:trHeight w:val="454"/>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1.教学建设与教学改革</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（25）</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1.1人才培养模式改革</w:t>
            </w: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  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1.2优势、品牌专业</w:t>
            </w: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  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1.3优秀教学团队</w:t>
            </w: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  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1.4重点课程（群）建设</w:t>
            </w: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  级</w:t>
            </w:r>
          </w:p>
        </w:tc>
        <w:tc>
          <w:tcPr>
            <w:tcW w:w="3702" w:type="dxa"/>
            <w:gridSpan w:val="2"/>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1.5规划教材与获奖教材</w:t>
            </w: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1604"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主编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15分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副主编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1604"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主编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7分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副主编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1.6教育教学研究与改革项目（排名第一）</w:t>
            </w: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重点</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12分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省部级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重点</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重点</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1.7教学研究论文（第一作者）</w:t>
            </w:r>
          </w:p>
        </w:tc>
        <w:tc>
          <w:tcPr>
            <w:tcW w:w="3329" w:type="dxa"/>
            <w:gridSpan w:val="3"/>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四类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3分</w:t>
            </w:r>
          </w:p>
        </w:tc>
      </w:tr>
      <w:tr w:rsidR="00471F7B" w:rsidRPr="00471F7B" w:rsidTr="002E7BEB">
        <w:trPr>
          <w:trHeight w:val="34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2.教学</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奖励</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（25）</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2.1教学成果奖（排名第一）</w:t>
            </w: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特等奖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特等奖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2.教学</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奖励</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（25）</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2.1教学成果奖（排名第一）</w:t>
            </w: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特等奖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2.2教师各类教学荣誉</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2.3教师教学能力竞赛（排名第一）</w:t>
            </w: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2.4教学管理专项奖励</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3.学生</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成果</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3.1本科生立项项目（排名第一）</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 xml:space="preserve"> 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省级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 xml:space="preserve"> 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校级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3.2本科生获取专利</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发明专利</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实用新型专利</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外观设计专利</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3.3本科生出版论著（第一作者或通讯作者）</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著作</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7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论文</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四类</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3.4本科生竞赛获奖</w:t>
            </w:r>
            <w:r w:rsidRPr="00471F7B">
              <w:rPr>
                <w:rFonts w:ascii="宋体" w:hAnsi="宋体" w:hint="eastAsia"/>
                <w:color w:val="000000"/>
                <w:sz w:val="18"/>
                <w:szCs w:val="18"/>
              </w:rPr>
              <w:lastRenderedPageBreak/>
              <w:t>（排名第一）</w:t>
            </w:r>
          </w:p>
        </w:tc>
        <w:tc>
          <w:tcPr>
            <w:tcW w:w="87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lastRenderedPageBreak/>
              <w:t>一类</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顶级</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特等奖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60分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重点</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特等奖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3.学生</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成果</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（30）</w:t>
            </w:r>
          </w:p>
        </w:tc>
        <w:tc>
          <w:tcPr>
            <w:tcW w:w="197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3.4本科生竞赛获奖（排名第一）</w:t>
            </w:r>
          </w:p>
        </w:tc>
        <w:tc>
          <w:tcPr>
            <w:tcW w:w="87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一类</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87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二类</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重点</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10分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8分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一般</w:t>
            </w: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一等奖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二等奖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3分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60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三等奖</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3.5本科生入选展演作品</w:t>
            </w:r>
          </w:p>
        </w:tc>
        <w:tc>
          <w:tcPr>
            <w:tcW w:w="3329"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国家级</w:t>
            </w: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15分</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3.6本科生执业资格认证</w:t>
            </w:r>
          </w:p>
        </w:tc>
        <w:tc>
          <w:tcPr>
            <w:tcW w:w="3329" w:type="dxa"/>
            <w:gridSpan w:val="3"/>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 w:val="18"/>
                <w:szCs w:val="18"/>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20分</w:t>
            </w:r>
          </w:p>
        </w:tc>
      </w:tr>
      <w:tr w:rsidR="00471F7B" w:rsidRPr="00471F7B" w:rsidTr="002E7BEB">
        <w:trPr>
          <w:trHeight w:val="34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4.学生</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就业</w:t>
            </w:r>
          </w:p>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（20）</w:t>
            </w:r>
          </w:p>
        </w:tc>
        <w:tc>
          <w:tcPr>
            <w:tcW w:w="197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4.1学生考研（5分）</w:t>
            </w:r>
          </w:p>
        </w:tc>
        <w:tc>
          <w:tcPr>
            <w:tcW w:w="5427" w:type="dxa"/>
            <w:gridSpan w:val="4"/>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5×学生考研率</w:t>
            </w:r>
          </w:p>
        </w:tc>
      </w:tr>
      <w:tr w:rsidR="00471F7B" w:rsidRPr="00471F7B" w:rsidTr="002E7BEB">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4.2学生就业（15分）</w:t>
            </w:r>
          </w:p>
        </w:tc>
        <w:tc>
          <w:tcPr>
            <w:tcW w:w="5427" w:type="dxa"/>
            <w:gridSpan w:val="4"/>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 w:val="18"/>
                <w:szCs w:val="18"/>
              </w:rPr>
            </w:pPr>
            <w:r w:rsidRPr="00471F7B">
              <w:rPr>
                <w:rFonts w:ascii="宋体" w:hAnsi="宋体" w:hint="eastAsia"/>
                <w:color w:val="000000"/>
                <w:sz w:val="18"/>
                <w:szCs w:val="18"/>
              </w:rPr>
              <w:t>15×学生就业率</w:t>
            </w:r>
          </w:p>
        </w:tc>
      </w:tr>
    </w:tbl>
    <w:p w:rsidR="00471F7B" w:rsidRPr="00471F7B" w:rsidRDefault="00471F7B" w:rsidP="00471F7B">
      <w:pPr>
        <w:spacing w:line="300" w:lineRule="auto"/>
        <w:rPr>
          <w:rFonts w:ascii="宋体" w:hAnsi="宋体"/>
          <w:color w:val="000000"/>
          <w:szCs w:val="21"/>
        </w:rPr>
      </w:pPr>
    </w:p>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备注：</w:t>
      </w:r>
    </w:p>
    <w:p w:rsidR="00471F7B" w:rsidRPr="00471F7B" w:rsidRDefault="00471F7B" w:rsidP="00471F7B">
      <w:pPr>
        <w:spacing w:line="300" w:lineRule="auto"/>
        <w:ind w:firstLineChars="200" w:firstLine="360"/>
        <w:rPr>
          <w:rFonts w:ascii="宋体" w:hAnsi="宋体"/>
          <w:color w:val="000000"/>
          <w:sz w:val="18"/>
          <w:szCs w:val="18"/>
        </w:rPr>
      </w:pPr>
      <w:r w:rsidRPr="00471F7B">
        <w:rPr>
          <w:rFonts w:ascii="宋体" w:hAnsi="宋体" w:hint="eastAsia"/>
          <w:color w:val="000000"/>
          <w:sz w:val="18"/>
          <w:szCs w:val="18"/>
        </w:rPr>
        <w:t>1.指标项补充说明：1.1人才培养模式改革含人才培养模式创新实验区、国家级教学基地及拔尖人才培养计划、实验教学示范中心、卓越人才计划、复合型人才培养基地等；1.2优势、品牌专业含品牌专业、特色专业、示范专业、重点建设专业、专业综合改革试点；1.4重点课程（群）建设含精品资源共享课程、精品视频公开课程、应用型共享课程、双语示范课程等；3.2教师各类教学荣誉含教学名师、师德先进个人、教坛新秀、模范教师、教学质量优秀奖、重点人才资助等；3.3教师教学能力竞赛含多媒体教学软件竞赛、青年教师课堂教学评比奖等。</w:t>
      </w:r>
    </w:p>
    <w:p w:rsidR="00471F7B" w:rsidRPr="00471F7B" w:rsidRDefault="00471F7B" w:rsidP="00471F7B">
      <w:pPr>
        <w:spacing w:line="300" w:lineRule="auto"/>
        <w:ind w:firstLineChars="200" w:firstLine="360"/>
        <w:rPr>
          <w:rFonts w:ascii="宋体" w:hAnsi="宋体"/>
          <w:color w:val="000000"/>
          <w:sz w:val="18"/>
          <w:szCs w:val="18"/>
        </w:rPr>
      </w:pPr>
      <w:r w:rsidRPr="00471F7B">
        <w:rPr>
          <w:rFonts w:ascii="宋体" w:hAnsi="宋体" w:hint="eastAsia"/>
          <w:color w:val="000000"/>
          <w:sz w:val="18"/>
          <w:szCs w:val="18"/>
        </w:rPr>
        <w:t>2.特殊项积分说明：1.1人才培养模式改革、1.2优势品牌专业、1.3优秀教学团队、1.4重点课程（群）建设等统计立项以来获批项目，统计当年获批的按上表标准积分，统计当年在项目建设期内按上表标准“1/（批准建设周期）”积分，统计当年结项的项目在“1/（批准建设周期）积分”基础上翻倍，结项后项目按照上述标准的1/5积分；教学团队、教学成果奖、教学名师、全国师德先进个人等填写各学院教师历届所获荣誉，统计当年获批的按上表标准积分，获批以后年度均按照上表标准1/3积分。“3.6本科生执业资格认证”积分计算办法：20×获得执业资格认证学生数×（学生当年执业认证通过率—学生前－年执业认证通过率），当“学生当年执业认证通过率—学生前－年执业认证通过率”小于0时，不再积分。</w:t>
      </w:r>
    </w:p>
    <w:p w:rsidR="00471F7B" w:rsidRPr="00471F7B" w:rsidRDefault="00471F7B" w:rsidP="00471F7B">
      <w:pPr>
        <w:spacing w:line="300" w:lineRule="auto"/>
        <w:rPr>
          <w:rFonts w:ascii="宋体" w:hAnsi="宋体"/>
          <w:color w:val="000000"/>
          <w:sz w:val="18"/>
          <w:szCs w:val="18"/>
        </w:rPr>
      </w:pPr>
      <w:r w:rsidRPr="00471F7B">
        <w:rPr>
          <w:rFonts w:ascii="宋体" w:hAnsi="宋体" w:hint="eastAsia"/>
          <w:color w:val="000000"/>
          <w:sz w:val="18"/>
          <w:szCs w:val="18"/>
        </w:rPr>
        <w:t>3.积分计算办法：教学效果积分按百分制计算，其中教学建设与教学改革占25分、教学奖励占25分、学生成果占30分、学生就业占20分。学院B教学建设与教学改革得分：B1=（学院B教学建设与教学改革得分/本专项得分最高学院得分）×25；学院B教学奖励得分：B2=（学院B教学奖励专项得分/本专项得分最高学院得分）×25；学院B学生成果得分：B3=（学院B学生成果专项得分/本专项得分最高学院专项得分）×30；学院B学生就业得分：B4=学院B学生考研得分＋学院B学生就业得分；学院B教学效果得分：B= B1＋B2＋B3＋B4。</w:t>
      </w:r>
    </w:p>
    <w:p w:rsidR="00471F7B" w:rsidRPr="00471F7B" w:rsidRDefault="00471F7B" w:rsidP="00471F7B">
      <w:pPr>
        <w:spacing w:line="300" w:lineRule="auto"/>
        <w:rPr>
          <w:rFonts w:ascii="宋体" w:hAnsi="宋体" w:cs="新宋体"/>
          <w:color w:val="000000"/>
          <w:szCs w:val="21"/>
          <w:lang w:val="zh-CN"/>
        </w:rPr>
      </w:pPr>
      <w:r w:rsidRPr="00471F7B">
        <w:rPr>
          <w:rFonts w:ascii="宋体" w:hAnsi="宋体" w:hint="eastAsia"/>
          <w:color w:val="000000"/>
          <w:szCs w:val="21"/>
        </w:rPr>
        <w:br w:type="page"/>
      </w:r>
      <w:r w:rsidRPr="00471F7B">
        <w:rPr>
          <w:rFonts w:ascii="宋体" w:hAnsi="宋体" w:cs="新宋体" w:hint="eastAsia"/>
          <w:color w:val="000000"/>
          <w:szCs w:val="21"/>
          <w:lang w:val="zh-CN"/>
        </w:rPr>
        <w:lastRenderedPageBreak/>
        <w:t>附件3：</w:t>
      </w:r>
    </w:p>
    <w:p w:rsidR="00471F7B" w:rsidRPr="00471F7B" w:rsidRDefault="00471F7B" w:rsidP="00471F7B">
      <w:pPr>
        <w:jc w:val="center"/>
        <w:rPr>
          <w:rFonts w:ascii="方正大标宋简体" w:eastAsia="方正大标宋简体" w:hAnsi="宋体"/>
          <w:color w:val="000000"/>
          <w:sz w:val="32"/>
          <w:szCs w:val="32"/>
        </w:rPr>
      </w:pPr>
      <w:r w:rsidRPr="00471F7B">
        <w:rPr>
          <w:rFonts w:ascii="方正大标宋简体" w:eastAsia="方正大标宋简体" w:hAnsi="宋体" w:hint="eastAsia"/>
          <w:color w:val="000000"/>
          <w:sz w:val="32"/>
          <w:szCs w:val="32"/>
        </w:rPr>
        <w:t>阜阳师范大学二级学院教学评价计分统计表</w:t>
      </w:r>
    </w:p>
    <w:p w:rsidR="00471F7B" w:rsidRPr="00471F7B" w:rsidRDefault="00471F7B" w:rsidP="00471F7B">
      <w:pPr>
        <w:spacing w:line="300" w:lineRule="auto"/>
        <w:rPr>
          <w:rFonts w:ascii="宋体" w:hAnsi="宋体"/>
          <w:color w:val="000000"/>
          <w:szCs w:val="21"/>
        </w:rPr>
      </w:pPr>
    </w:p>
    <w:p w:rsidR="00471F7B" w:rsidRPr="00471F7B" w:rsidRDefault="00471F7B" w:rsidP="00471F7B">
      <w:pPr>
        <w:spacing w:line="300" w:lineRule="auto"/>
        <w:rPr>
          <w:rFonts w:ascii="宋体" w:hAnsi="宋体"/>
          <w:color w:val="000000"/>
          <w:szCs w:val="21"/>
          <w:u w:val="single"/>
        </w:rPr>
      </w:pPr>
      <w:r w:rsidRPr="00471F7B">
        <w:rPr>
          <w:rFonts w:ascii="宋体" w:hAnsi="宋体" w:hint="eastAsia"/>
          <w:color w:val="000000"/>
          <w:szCs w:val="21"/>
        </w:rPr>
        <w:t>所在学院名称：</w:t>
      </w:r>
      <w:r w:rsidRPr="00471F7B">
        <w:rPr>
          <w:rFonts w:ascii="宋体" w:hAnsi="宋体" w:hint="eastAsia"/>
          <w:color w:val="000000"/>
          <w:szCs w:val="21"/>
          <w:u w:val="single"/>
        </w:rPr>
        <w:t xml:space="preserve">                            </w:t>
      </w: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1"/>
        <w:gridCol w:w="4284"/>
        <w:gridCol w:w="2109"/>
      </w:tblGrid>
      <w:tr w:rsidR="00471F7B" w:rsidRPr="00471F7B" w:rsidTr="00471F7B">
        <w:trPr>
          <w:trHeight w:val="534"/>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类别</w:t>
            </w: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评价项目</w:t>
            </w:r>
          </w:p>
        </w:tc>
        <w:tc>
          <w:tcPr>
            <w:tcW w:w="210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考评得分</w:t>
            </w:r>
          </w:p>
        </w:tc>
      </w:tr>
      <w:tr w:rsidR="00471F7B" w:rsidRPr="00471F7B" w:rsidTr="00764455">
        <w:trPr>
          <w:trHeight w:val="737"/>
          <w:jc w:val="center"/>
        </w:trPr>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1.督导组评价（40分）</w:t>
            </w: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1.教学建设与改革（8分）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2.教学运行管理（9分）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3.实践教学管理（9分）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4.考试组织管理（7分）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5.教学质量管理和评价（7分）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2.教师代表评价（30分）</w:t>
            </w: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1.学院领导重视本科教学情况（5分）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2.教学管理制度建设及执行情况（5分）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3.教学管理人员业务水平及服务态度（5分）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4.学院重视教师培训与交流情况（5分）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5.教研室建设及教研活动开展情况（5分）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6.本科教学保障情况（5分）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1611"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3.学生评教（30分）</w:t>
            </w: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1.学院学生评教（15分）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42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2.毕业班学生满意度调查（15分）</w:t>
            </w: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r w:rsidR="00471F7B" w:rsidRPr="00471F7B" w:rsidTr="00764455">
        <w:trPr>
          <w:trHeight w:val="737"/>
          <w:jc w:val="center"/>
        </w:trPr>
        <w:tc>
          <w:tcPr>
            <w:tcW w:w="16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rPr>
                <w:rFonts w:ascii="宋体" w:hAnsi="宋体"/>
                <w:color w:val="000000"/>
                <w:szCs w:val="21"/>
              </w:rPr>
            </w:pPr>
            <w:r w:rsidRPr="00471F7B">
              <w:rPr>
                <w:rFonts w:ascii="宋体" w:hAnsi="宋体" w:hint="eastAsia"/>
                <w:color w:val="000000"/>
                <w:szCs w:val="21"/>
              </w:rPr>
              <w:t>4.教学评价积分合计</w:t>
            </w:r>
          </w:p>
        </w:tc>
        <w:tc>
          <w:tcPr>
            <w:tcW w:w="428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rPr>
                <w:rFonts w:ascii="宋体" w:hAnsi="宋体"/>
                <w:color w:val="000000"/>
                <w:szCs w:val="21"/>
              </w:rPr>
            </w:pPr>
          </w:p>
        </w:tc>
        <w:tc>
          <w:tcPr>
            <w:tcW w:w="210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b/>
                <w:color w:val="000000"/>
                <w:szCs w:val="21"/>
              </w:rPr>
            </w:pPr>
          </w:p>
        </w:tc>
      </w:tr>
    </w:tbl>
    <w:p w:rsidR="00471F7B" w:rsidRPr="00471F7B" w:rsidRDefault="00471F7B" w:rsidP="001B7F24">
      <w:pPr>
        <w:spacing w:beforeLines="50" w:line="300" w:lineRule="auto"/>
        <w:ind w:left="630" w:hangingChars="300" w:hanging="630"/>
        <w:rPr>
          <w:rFonts w:ascii="宋体" w:hAnsi="宋体"/>
          <w:color w:val="000000"/>
          <w:szCs w:val="21"/>
        </w:rPr>
      </w:pPr>
      <w:r w:rsidRPr="00471F7B">
        <w:rPr>
          <w:rFonts w:ascii="宋体" w:hAnsi="宋体" w:hint="eastAsia"/>
          <w:color w:val="000000"/>
          <w:szCs w:val="21"/>
        </w:rPr>
        <w:t>备注：1.督导组评价得分：督导组评价总分÷参与评价督导组专家人数。</w:t>
      </w:r>
    </w:p>
    <w:p w:rsidR="00471F7B" w:rsidRPr="00471F7B" w:rsidRDefault="00471F7B" w:rsidP="00471F7B">
      <w:pPr>
        <w:spacing w:line="300" w:lineRule="auto"/>
        <w:ind w:left="630" w:hangingChars="300" w:hanging="630"/>
        <w:rPr>
          <w:rFonts w:ascii="宋体" w:hAnsi="宋体"/>
          <w:color w:val="000000"/>
          <w:szCs w:val="21"/>
        </w:rPr>
      </w:pPr>
      <w:r w:rsidRPr="00471F7B">
        <w:rPr>
          <w:rFonts w:ascii="宋体" w:hAnsi="宋体" w:hint="eastAsia"/>
          <w:color w:val="000000"/>
          <w:szCs w:val="21"/>
        </w:rPr>
        <w:t xml:space="preserve">      2.教师代表评价得分：教师代表评价总分÷参与评价教师代表人数。</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 xml:space="preserve">  3.学生评教计分办法：15×学院专业教师评教平均分÷100；毕业班学生满意度调查</w:t>
      </w:r>
      <w:r w:rsidRPr="00471F7B">
        <w:rPr>
          <w:rFonts w:ascii="宋体" w:hAnsi="宋体" w:hint="eastAsia"/>
          <w:color w:val="000000"/>
          <w:szCs w:val="21"/>
        </w:rPr>
        <w:lastRenderedPageBreak/>
        <w:t>积分：15×学院毕业生评教平均分÷100。</w:t>
      </w:r>
    </w:p>
    <w:p w:rsidR="00471F7B" w:rsidRPr="00471F7B" w:rsidRDefault="00471F7B" w:rsidP="00471F7B">
      <w:pPr>
        <w:widowControl/>
        <w:spacing w:line="300" w:lineRule="auto"/>
        <w:jc w:val="left"/>
        <w:rPr>
          <w:rFonts w:ascii="宋体" w:hAnsi="宋体"/>
          <w:color w:val="000000"/>
          <w:szCs w:val="21"/>
        </w:rPr>
        <w:sectPr w:rsidR="00471F7B" w:rsidRPr="00471F7B" w:rsidSect="002E7BEB">
          <w:type w:val="continuous"/>
          <w:pgSz w:w="11907" w:h="16839" w:code="9"/>
          <w:pgMar w:top="1440" w:right="1800" w:bottom="1440" w:left="1800" w:header="851" w:footer="992" w:gutter="0"/>
          <w:cols w:space="720"/>
          <w:docGrid w:linePitch="286"/>
        </w:sectPr>
      </w:pPr>
    </w:p>
    <w:p w:rsidR="00471F7B" w:rsidRPr="00471F7B" w:rsidRDefault="00471F7B" w:rsidP="00471F7B">
      <w:pPr>
        <w:spacing w:line="300" w:lineRule="auto"/>
        <w:rPr>
          <w:rFonts w:ascii="宋体" w:hAnsi="宋体" w:cs="新宋体"/>
          <w:color w:val="000000"/>
          <w:szCs w:val="21"/>
          <w:lang w:val="zh-CN"/>
        </w:rPr>
      </w:pPr>
      <w:r w:rsidRPr="00471F7B">
        <w:rPr>
          <w:rFonts w:ascii="宋体" w:hAnsi="宋体" w:cs="新宋体" w:hint="eastAsia"/>
          <w:color w:val="000000"/>
          <w:szCs w:val="21"/>
          <w:lang w:val="zh-CN"/>
        </w:rPr>
        <w:lastRenderedPageBreak/>
        <w:t>附件4：</w:t>
      </w:r>
    </w:p>
    <w:p w:rsidR="00471F7B" w:rsidRPr="00471F7B" w:rsidRDefault="00471F7B" w:rsidP="00471F7B">
      <w:pPr>
        <w:spacing w:line="300" w:lineRule="auto"/>
        <w:jc w:val="center"/>
        <w:rPr>
          <w:rFonts w:ascii="方正大标宋简体" w:eastAsia="方正大标宋简体" w:hAnsi="宋体"/>
          <w:color w:val="000000"/>
          <w:sz w:val="32"/>
          <w:szCs w:val="32"/>
        </w:rPr>
      </w:pPr>
      <w:r w:rsidRPr="00471F7B">
        <w:rPr>
          <w:rFonts w:ascii="方正大标宋简体" w:eastAsia="方正大标宋简体" w:hAnsi="宋体" w:hint="eastAsia"/>
          <w:color w:val="000000"/>
          <w:sz w:val="32"/>
          <w:szCs w:val="32"/>
        </w:rPr>
        <w:t>阜阳师范大学二级学院本科教学投入情况对照表</w:t>
      </w:r>
    </w:p>
    <w:tbl>
      <w:tblPr>
        <w:tblW w:w="144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80"/>
        <w:gridCol w:w="1552"/>
        <w:gridCol w:w="415"/>
        <w:gridCol w:w="745"/>
        <w:gridCol w:w="607"/>
        <w:gridCol w:w="684"/>
        <w:gridCol w:w="880"/>
        <w:gridCol w:w="880"/>
        <w:gridCol w:w="685"/>
        <w:gridCol w:w="668"/>
        <w:gridCol w:w="880"/>
        <w:gridCol w:w="880"/>
        <w:gridCol w:w="880"/>
        <w:gridCol w:w="880"/>
        <w:gridCol w:w="880"/>
        <w:gridCol w:w="612"/>
        <w:gridCol w:w="603"/>
        <w:gridCol w:w="880"/>
      </w:tblGrid>
      <w:tr w:rsidR="00471F7B" w:rsidRPr="00471F7B" w:rsidTr="002E7BEB">
        <w:trPr>
          <w:trHeight w:val="673"/>
          <w:jc w:val="center"/>
        </w:trPr>
        <w:tc>
          <w:tcPr>
            <w:tcW w:w="2432" w:type="dxa"/>
            <w:gridSpan w:val="2"/>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b/>
                <w:bCs/>
                <w:color w:val="000000"/>
                <w:sz w:val="18"/>
                <w:szCs w:val="18"/>
              </w:rPr>
            </w:pPr>
            <w:r w:rsidRPr="00471F7B">
              <w:rPr>
                <w:rFonts w:ascii="宋体" w:hAnsi="宋体" w:hint="eastAsia"/>
                <w:b/>
                <w:bCs/>
                <w:color w:val="000000"/>
                <w:sz w:val="18"/>
                <w:szCs w:val="18"/>
              </w:rPr>
              <w:t>评价项目</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文学院</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外国语学院</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政法学院</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经济学院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历史文化与旅游学院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音乐舞蹈学院</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体育学院</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美术学院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数学与统计学院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物理与电子工程学院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化学与材料工程学院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生物与食品工程学院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cs="宋体" w:hint="eastAsia"/>
                <w:b/>
                <w:bCs/>
                <w:sz w:val="18"/>
                <w:szCs w:val="18"/>
              </w:rPr>
              <w:t>计算机与信息工程学院</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color w:val="000000"/>
                <w:sz w:val="18"/>
                <w:szCs w:val="18"/>
              </w:rPr>
            </w:pPr>
            <w:r w:rsidRPr="00471F7B">
              <w:rPr>
                <w:rFonts w:ascii="宋体" w:hAnsi="宋体" w:hint="eastAsia"/>
                <w:b/>
                <w:color w:val="000000"/>
                <w:sz w:val="18"/>
                <w:szCs w:val="18"/>
              </w:rPr>
              <w:t>教育学院</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bCs/>
                <w:color w:val="000000"/>
                <w:sz w:val="18"/>
                <w:szCs w:val="18"/>
              </w:rPr>
            </w:pPr>
            <w:r w:rsidRPr="00471F7B">
              <w:rPr>
                <w:rFonts w:ascii="宋体" w:hAnsi="宋体" w:hint="eastAsia"/>
                <w:b/>
                <w:bCs/>
                <w:color w:val="000000"/>
                <w:sz w:val="18"/>
                <w:szCs w:val="18"/>
              </w:rPr>
              <w:t>商学院</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ind w:leftChars="-50" w:left="-105" w:rightChars="-50" w:right="-105"/>
              <w:jc w:val="center"/>
              <w:rPr>
                <w:rFonts w:ascii="宋体" w:hAnsi="宋体"/>
                <w:b/>
                <w:bCs/>
                <w:color w:val="000000"/>
                <w:sz w:val="18"/>
                <w:szCs w:val="18"/>
              </w:rPr>
            </w:pPr>
            <w:r w:rsidRPr="00471F7B">
              <w:rPr>
                <w:rFonts w:ascii="宋体" w:hAnsi="宋体" w:hint="eastAsia"/>
                <w:b/>
                <w:bCs/>
                <w:color w:val="000000"/>
                <w:sz w:val="18"/>
                <w:szCs w:val="18"/>
              </w:rPr>
              <w:t>马克思主义学院</w:t>
            </w:r>
          </w:p>
        </w:tc>
      </w:tr>
      <w:tr w:rsidR="002E7BEB" w:rsidRPr="00471F7B" w:rsidTr="002E7BEB">
        <w:trPr>
          <w:trHeight w:val="794"/>
          <w:jc w:val="center"/>
        </w:trPr>
        <w:tc>
          <w:tcPr>
            <w:tcW w:w="880" w:type="dxa"/>
            <w:vMerge w:val="restart"/>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1.师资队伍</w:t>
            </w: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1.1全日制在校生数（人）</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1.2专任教师总数（人）</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1.3生师比（％）</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1.4具有研究生学位教师占专任教师比例（％）</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1.5具有高级职务教师占专任教师比例（％）</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1.6高级职称教师主讲本科课程比例（％）</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1.7高级职称教师主讲本科课程占本科课程比例（％）</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880" w:type="dxa"/>
            <w:vMerge w:val="restart"/>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2.教学投入</w:t>
            </w: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2.1教学科研仪器设备值（万元）</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r w:rsidR="002E7BEB" w:rsidRPr="00471F7B" w:rsidTr="002E7BEB">
        <w:trPr>
          <w:trHeight w:val="794"/>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widowControl/>
              <w:jc w:val="left"/>
              <w:rPr>
                <w:rFonts w:ascii="宋体" w:hAnsi="宋体"/>
                <w:color w:val="000000"/>
                <w:sz w:val="18"/>
                <w:szCs w:val="18"/>
              </w:rPr>
            </w:pPr>
          </w:p>
        </w:tc>
        <w:tc>
          <w:tcPr>
            <w:tcW w:w="155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rPr>
                <w:rFonts w:ascii="宋体" w:hAnsi="宋体"/>
                <w:color w:val="000000"/>
                <w:sz w:val="18"/>
                <w:szCs w:val="18"/>
              </w:rPr>
            </w:pPr>
            <w:r w:rsidRPr="00471F7B">
              <w:rPr>
                <w:rFonts w:ascii="宋体" w:hAnsi="宋体" w:hint="eastAsia"/>
                <w:color w:val="000000"/>
                <w:sz w:val="18"/>
                <w:szCs w:val="18"/>
              </w:rPr>
              <w:t>2.2当年教学科研仪器设备投入（万元）</w:t>
            </w:r>
          </w:p>
        </w:tc>
        <w:tc>
          <w:tcPr>
            <w:tcW w:w="41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74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7"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4"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68"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12"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603"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c>
          <w:tcPr>
            <w:tcW w:w="880" w:type="dxa"/>
            <w:tcBorders>
              <w:top w:val="single" w:sz="6" w:space="0" w:color="auto"/>
              <w:left w:val="single" w:sz="6" w:space="0" w:color="auto"/>
              <w:bottom w:val="single" w:sz="6" w:space="0" w:color="auto"/>
              <w:right w:val="single" w:sz="6" w:space="0" w:color="auto"/>
            </w:tcBorders>
            <w:vAlign w:val="center"/>
            <w:hideMark/>
          </w:tcPr>
          <w:p w:rsidR="00471F7B" w:rsidRPr="00471F7B" w:rsidRDefault="00471F7B" w:rsidP="00471F7B">
            <w:pPr>
              <w:spacing w:line="200" w:lineRule="exact"/>
              <w:jc w:val="center"/>
              <w:rPr>
                <w:rFonts w:ascii="宋体" w:hAnsi="宋体"/>
                <w:color w:val="000000"/>
                <w:sz w:val="18"/>
                <w:szCs w:val="18"/>
              </w:rPr>
            </w:pPr>
            <w:r w:rsidRPr="00471F7B">
              <w:rPr>
                <w:rFonts w:ascii="宋体" w:hAnsi="宋体" w:hint="eastAsia"/>
                <w:color w:val="000000"/>
                <w:sz w:val="18"/>
                <w:szCs w:val="18"/>
              </w:rPr>
              <w:t xml:space="preserve">　</w:t>
            </w:r>
          </w:p>
        </w:tc>
      </w:tr>
    </w:tbl>
    <w:p w:rsidR="00832537" w:rsidRDefault="00832537" w:rsidP="00147E96">
      <w:pPr>
        <w:sectPr w:rsidR="00832537" w:rsidSect="002E7BEB">
          <w:pgSz w:w="16839" w:h="11907" w:orient="landscape" w:code="9"/>
          <w:pgMar w:top="1304" w:right="1418" w:bottom="1304" w:left="1418" w:header="851" w:footer="992" w:gutter="0"/>
          <w:cols w:space="720"/>
        </w:sectPr>
      </w:pPr>
    </w:p>
    <w:p w:rsidR="00471F7B" w:rsidRDefault="00471F7B" w:rsidP="00471F7B">
      <w:pPr>
        <w:spacing w:line="300" w:lineRule="auto"/>
        <w:jc w:val="center"/>
        <w:rPr>
          <w:rFonts w:ascii="宋体" w:hAnsi="宋体"/>
          <w:color w:val="000000"/>
          <w:szCs w:val="21"/>
        </w:rPr>
      </w:pPr>
    </w:p>
    <w:p w:rsidR="00471F7B" w:rsidRDefault="00471F7B" w:rsidP="002E7BEB">
      <w:pPr>
        <w:jc w:val="center"/>
        <w:outlineLvl w:val="0"/>
        <w:rPr>
          <w:rFonts w:ascii="方正大标宋简体" w:eastAsia="方正大标宋简体" w:hAnsi="宋体" w:cs="宋体"/>
          <w:color w:val="000000"/>
          <w:sz w:val="32"/>
          <w:szCs w:val="32"/>
        </w:rPr>
      </w:pPr>
      <w:bookmarkStart w:id="103" w:name="_Toc55376157"/>
      <w:bookmarkStart w:id="104" w:name="_Toc55384685"/>
      <w:r>
        <w:rPr>
          <w:rFonts w:ascii="方正大标宋简体" w:eastAsia="方正大标宋简体" w:hAnsi="宋体" w:cs="宋体" w:hint="eastAsia"/>
          <w:color w:val="000000"/>
          <w:sz w:val="32"/>
          <w:szCs w:val="32"/>
        </w:rPr>
        <w:t>阜阳师范大学本科专业评估方案</w:t>
      </w:r>
      <w:bookmarkEnd w:id="103"/>
      <w:bookmarkEnd w:id="104"/>
    </w:p>
    <w:p w:rsidR="00471F7B" w:rsidRDefault="00471F7B" w:rsidP="001B7F24">
      <w:pPr>
        <w:spacing w:beforeLines="100" w:afterLines="100"/>
        <w:jc w:val="center"/>
        <w:rPr>
          <w:rFonts w:ascii="楷体_GB2312" w:eastAsia="楷体_GB2312"/>
          <w:sz w:val="24"/>
        </w:rPr>
      </w:pPr>
      <w:r>
        <w:rPr>
          <w:rFonts w:ascii="楷体_GB2312" w:eastAsia="楷体_GB2312" w:hint="eastAsia"/>
          <w:sz w:val="24"/>
        </w:rPr>
        <w:t>校政[2020]16号</w:t>
      </w:r>
    </w:p>
    <w:p w:rsidR="00471F7B" w:rsidRDefault="00471F7B" w:rsidP="00471F7B">
      <w:pPr>
        <w:spacing w:line="300" w:lineRule="auto"/>
        <w:ind w:firstLineChars="200" w:firstLine="420"/>
      </w:pPr>
      <w:r>
        <w:rPr>
          <w:rFonts w:hint="eastAsia"/>
        </w:rPr>
        <w:t>根据《教育部关于加快建设高水平本科教育全面提高人才培养能力的意见》（教高〔</w:t>
      </w:r>
      <w:r>
        <w:t>2018</w:t>
      </w:r>
      <w:r>
        <w:rPr>
          <w:rFonts w:hint="eastAsia"/>
        </w:rPr>
        <w:t>〕</w:t>
      </w:r>
      <w:r>
        <w:t xml:space="preserve">2 </w:t>
      </w:r>
      <w:r>
        <w:rPr>
          <w:rFonts w:hint="eastAsia"/>
        </w:rPr>
        <w:t>号）和《教育部关于狠抓新时代全国高等学校本科教育工作会议精神落实的通知》（教高函〔</w:t>
      </w:r>
      <w:r>
        <w:t>2018</w:t>
      </w:r>
      <w:r>
        <w:rPr>
          <w:rFonts w:hint="eastAsia"/>
        </w:rPr>
        <w:t>〕</w:t>
      </w:r>
      <w:r>
        <w:t xml:space="preserve">8 </w:t>
      </w:r>
      <w:r>
        <w:rPr>
          <w:rFonts w:hint="eastAsia"/>
        </w:rPr>
        <w:t>号）等文件精神，为贯彻落实阜阳师范大学全面深化综合改革战略部署，深入推进专业分类建设，全面建立专业分类评估体系，结合学校工作实际，特制定《阜阳师范大学本科专业评估方案》。</w:t>
      </w:r>
    </w:p>
    <w:p w:rsidR="00471F7B" w:rsidRDefault="00471F7B" w:rsidP="00471F7B">
      <w:pPr>
        <w:spacing w:line="300" w:lineRule="auto"/>
        <w:ind w:firstLineChars="200" w:firstLine="420"/>
        <w:rPr>
          <w:rFonts w:ascii="黑体" w:eastAsia="黑体"/>
        </w:rPr>
      </w:pPr>
      <w:r>
        <w:rPr>
          <w:rFonts w:ascii="黑体" w:eastAsia="黑体" w:hint="eastAsia"/>
        </w:rPr>
        <w:t>一、总体目标</w:t>
      </w:r>
    </w:p>
    <w:p w:rsidR="00471F7B" w:rsidRDefault="00471F7B" w:rsidP="00471F7B">
      <w:pPr>
        <w:spacing w:line="300" w:lineRule="auto"/>
        <w:ind w:firstLineChars="200" w:firstLine="420"/>
      </w:pPr>
      <w:r>
        <w:rPr>
          <w:rFonts w:hint="eastAsia"/>
        </w:rPr>
        <w:t>遵循高等教育发展规律，立足地方性应用型高水平师范大学建设，不断加强学校对本科专业建设的分类指导，逐步健全专业动态调整机制，优化学科专业结构，强化教学资源共享，引导专业合理定位、特色发展，提高人才培养质量。</w:t>
      </w:r>
    </w:p>
    <w:p w:rsidR="00471F7B" w:rsidRDefault="00471F7B" w:rsidP="00471F7B">
      <w:pPr>
        <w:spacing w:line="300" w:lineRule="auto"/>
        <w:ind w:firstLineChars="200" w:firstLine="420"/>
        <w:rPr>
          <w:rFonts w:ascii="黑体" w:eastAsia="黑体"/>
        </w:rPr>
      </w:pPr>
      <w:r>
        <w:rPr>
          <w:rFonts w:ascii="黑体" w:eastAsia="黑体" w:hint="eastAsia"/>
        </w:rPr>
        <w:t>二、基本原则</w:t>
      </w:r>
    </w:p>
    <w:p w:rsidR="00471F7B" w:rsidRDefault="00471F7B" w:rsidP="00471F7B">
      <w:pPr>
        <w:spacing w:line="300" w:lineRule="auto"/>
        <w:ind w:firstLineChars="200" w:firstLine="420"/>
      </w:pPr>
      <w:r>
        <w:t>1.</w:t>
      </w:r>
      <w:r>
        <w:rPr>
          <w:rFonts w:hint="eastAsia"/>
        </w:rPr>
        <w:t>常态监控原则。</w:t>
      </w:r>
      <w:r>
        <w:t xml:space="preserve"> </w:t>
      </w:r>
      <w:r>
        <w:rPr>
          <w:rFonts w:hint="eastAsia"/>
        </w:rPr>
        <w:t>依托教学基本状态数据库建设</w:t>
      </w:r>
      <w:r>
        <w:t>,</w:t>
      </w:r>
      <w:r>
        <w:rPr>
          <w:rFonts w:hint="eastAsia"/>
        </w:rPr>
        <w:t>定期采集专业核心数据，分析存在问题，梳理建设成效，形成数据分析报告，实施专业动态调整，推进专业建设监控常态化。</w:t>
      </w:r>
    </w:p>
    <w:p w:rsidR="00471F7B" w:rsidRDefault="00471F7B" w:rsidP="00471F7B">
      <w:pPr>
        <w:spacing w:line="300" w:lineRule="auto"/>
        <w:ind w:firstLineChars="200" w:firstLine="420"/>
      </w:pPr>
      <w:r>
        <w:t>2.</w:t>
      </w:r>
      <w:r>
        <w:rPr>
          <w:rFonts w:hint="eastAsia"/>
        </w:rPr>
        <w:t>分类评估原则。</w:t>
      </w:r>
      <w:r>
        <w:t xml:space="preserve"> </w:t>
      </w:r>
      <w:r>
        <w:rPr>
          <w:rFonts w:hint="eastAsia"/>
        </w:rPr>
        <w:t>按照学科专业分类建设指导意见，针对新办专业、优势传统专业、特色应用专业、紧缺应用专业以及其他专业，分类确定建设目标，分类设计评估方案，实施专业分类评估。</w:t>
      </w:r>
    </w:p>
    <w:p w:rsidR="00471F7B" w:rsidRDefault="00471F7B" w:rsidP="00471F7B">
      <w:pPr>
        <w:spacing w:line="300" w:lineRule="auto"/>
        <w:ind w:firstLineChars="200" w:firstLine="420"/>
      </w:pPr>
      <w:r>
        <w:t>3.</w:t>
      </w:r>
      <w:r>
        <w:rPr>
          <w:rFonts w:hint="eastAsia"/>
        </w:rPr>
        <w:t>强化特色原则。</w:t>
      </w:r>
      <w:r>
        <w:t xml:space="preserve"> </w:t>
      </w:r>
      <w:r>
        <w:rPr>
          <w:rFonts w:hint="eastAsia"/>
        </w:rPr>
        <w:t>围绕地方性、应用型、高水平办学定位，突出需求导向，引导专业找准发展定位，明确培养目标，更新办学理念，创新培养模式，打造专业优势，凝练专业特色。</w:t>
      </w:r>
    </w:p>
    <w:p w:rsidR="00471F7B" w:rsidRDefault="00471F7B" w:rsidP="00471F7B">
      <w:pPr>
        <w:spacing w:line="300" w:lineRule="auto"/>
        <w:ind w:firstLineChars="200" w:firstLine="420"/>
      </w:pPr>
      <w:r>
        <w:t>4.</w:t>
      </w:r>
      <w:r>
        <w:rPr>
          <w:rFonts w:hint="eastAsia"/>
        </w:rPr>
        <w:t>评建结合原则。</w:t>
      </w:r>
      <w:r>
        <w:t xml:space="preserve"> </w:t>
      </w:r>
      <w:r>
        <w:rPr>
          <w:rFonts w:hint="eastAsia"/>
        </w:rPr>
        <w:t>全面贯彻以评促建、以评促改、以评促强、评建结合、重在建设的原则，引导专业采取有效措施，深化教学改革，规范教学管理，加强内涵建设，提高人才培养质量。</w:t>
      </w:r>
    </w:p>
    <w:p w:rsidR="00471F7B" w:rsidRDefault="00471F7B" w:rsidP="00471F7B">
      <w:pPr>
        <w:spacing w:line="300" w:lineRule="auto"/>
        <w:ind w:firstLineChars="200" w:firstLine="420"/>
        <w:rPr>
          <w:rFonts w:ascii="黑体" w:eastAsia="黑体"/>
        </w:rPr>
      </w:pPr>
      <w:r>
        <w:rPr>
          <w:rFonts w:ascii="黑体" w:eastAsia="黑体" w:hint="eastAsia"/>
        </w:rPr>
        <w:t>三、评估形式</w:t>
      </w:r>
    </w:p>
    <w:p w:rsidR="00471F7B" w:rsidRDefault="00471F7B" w:rsidP="00471F7B">
      <w:pPr>
        <w:spacing w:line="300" w:lineRule="auto"/>
        <w:ind w:firstLineChars="200" w:firstLine="420"/>
      </w:pPr>
      <w:r>
        <w:t>1.</w:t>
      </w:r>
      <w:r>
        <w:rPr>
          <w:rFonts w:hint="eastAsia"/>
        </w:rPr>
        <w:t>核心数据常态监测。</w:t>
      </w:r>
      <w:r>
        <w:t xml:space="preserve"> </w:t>
      </w:r>
      <w:r>
        <w:rPr>
          <w:rFonts w:hint="eastAsia"/>
        </w:rPr>
        <w:t>评建办依托校级本科教学基本状态数据库建设，定期采集专业基础数据，建立专业建设基础档案；针对招生报考率、新生报到率、转专业率、教学研究、学科水平、学生成果、就业率、毕业生满意度等关键数据，实施常态监测，监测结果作为专业评估、动态调整以及遴选各类专业建设项目的重要依据。</w:t>
      </w:r>
    </w:p>
    <w:p w:rsidR="00471F7B" w:rsidRDefault="00471F7B" w:rsidP="00471F7B">
      <w:pPr>
        <w:spacing w:line="300" w:lineRule="auto"/>
        <w:ind w:firstLineChars="200" w:firstLine="420"/>
      </w:pPr>
      <w:r>
        <w:t>2.</w:t>
      </w:r>
      <w:r>
        <w:rPr>
          <w:rFonts w:hint="eastAsia"/>
        </w:rPr>
        <w:t>实施专业合格评估。</w:t>
      </w:r>
      <w:r>
        <w:t xml:space="preserve"> </w:t>
      </w:r>
      <w:r>
        <w:rPr>
          <w:rFonts w:hint="eastAsia"/>
        </w:rPr>
        <w:t>针对新办专业实施合格评估（评估标准见附件</w:t>
      </w:r>
      <w:r>
        <w:t xml:space="preserve"> 1</w:t>
      </w:r>
      <w:r>
        <w:rPr>
          <w:rFonts w:hint="eastAsia"/>
        </w:rPr>
        <w:t>）。学院在申报新专业的同时，制定专业建设规划（建设周期为四年）。专业获批后，正式启动新办专业建设。新办专业首次招生后的第三年度（以首招年度为第一年度）年初进行中期检查，重点分析专业建设存在的问题，提出切实可行的解决方案，学校根据实际情况，在相关建设方面给以重点倾斜。新办专业建设第五年度年初实施合格评估，合格评估在学院自评的基础上，由学校选派专家统一组织实施，评估结果作为学位授予审定的重要依据；评估不合格的专业，列入预警专业。</w:t>
      </w:r>
    </w:p>
    <w:p w:rsidR="00471F7B" w:rsidRDefault="00471F7B" w:rsidP="00471F7B">
      <w:pPr>
        <w:spacing w:line="300" w:lineRule="auto"/>
        <w:ind w:firstLineChars="200" w:firstLine="420"/>
      </w:pPr>
      <w:r>
        <w:t>3.</w:t>
      </w:r>
      <w:r>
        <w:rPr>
          <w:rFonts w:hint="eastAsia"/>
        </w:rPr>
        <w:t>实施专业审核评估。</w:t>
      </w:r>
      <w:r>
        <w:t xml:space="preserve"> </w:t>
      </w:r>
      <w:r>
        <w:rPr>
          <w:rFonts w:hint="eastAsia"/>
        </w:rPr>
        <w:t>针对通过合格评估的新办专业以及其他专业实施审核评估（评价标准见附件</w:t>
      </w:r>
      <w:r>
        <w:t xml:space="preserve"> 2</w:t>
      </w:r>
      <w:r>
        <w:rPr>
          <w:rFonts w:hint="eastAsia"/>
        </w:rPr>
        <w:t>）。学校通过分类遴选学科专业建设项目以及指导学院制定实施专业五年发展规划，有序推进专业建设，项目建设成效以及规划执行情况作为专业审核评估的重要依据。</w:t>
      </w:r>
      <w:r>
        <w:rPr>
          <w:rFonts w:hint="eastAsia"/>
        </w:rPr>
        <w:lastRenderedPageBreak/>
        <w:t>项目建设（规划执行）第三年度初进行中期检查，中期检查以学院自评为主，学校组织专题汇报会，由各学院院长汇报中期检查情况，中期检查结果作为专业建设项目新增、退出、整改的重要依据。项目建设（规划执行）期满后，学校组织审核评估，审核评估在学院自评的基础上，由学校选派专家统一组织实施，评估结果作为新一轮专业建设项目新增、退出的重要依据；评估存在突出问题的专业，列入预警专业。</w:t>
      </w:r>
    </w:p>
    <w:p w:rsidR="00471F7B" w:rsidRDefault="00471F7B" w:rsidP="00471F7B">
      <w:pPr>
        <w:spacing w:line="300" w:lineRule="auto"/>
        <w:ind w:firstLineChars="200" w:firstLine="420"/>
      </w:pPr>
      <w:r>
        <w:t>4.</w:t>
      </w:r>
      <w:r>
        <w:rPr>
          <w:rFonts w:hint="eastAsia"/>
        </w:rPr>
        <w:t>推进专业认证评估。按照工程教育认证标准要求，支持教师教育类和工程类专业改革教学模式，加强专业建设，开展专业认证工作；通过认证的专业，不再接受学校审核评估，学校在专业建设方面予以重点支持。按照安徽省教育厅专业认证工作安排，积极创造条件，支持教师教育类和工程类等专业接受认证评估。</w:t>
      </w:r>
    </w:p>
    <w:p w:rsidR="00471F7B" w:rsidRDefault="00471F7B" w:rsidP="00471F7B">
      <w:pPr>
        <w:spacing w:line="300" w:lineRule="auto"/>
        <w:ind w:firstLineChars="200" w:firstLine="420"/>
        <w:rPr>
          <w:rFonts w:ascii="黑体" w:eastAsia="黑体"/>
        </w:rPr>
      </w:pPr>
      <w:r>
        <w:rPr>
          <w:rFonts w:ascii="黑体" w:eastAsia="黑体" w:hint="eastAsia"/>
        </w:rPr>
        <w:t>四、组织领导</w:t>
      </w:r>
    </w:p>
    <w:p w:rsidR="00471F7B" w:rsidRDefault="00471F7B" w:rsidP="00471F7B">
      <w:pPr>
        <w:spacing w:line="300" w:lineRule="auto"/>
        <w:ind w:firstLineChars="200" w:firstLine="420"/>
      </w:pPr>
      <w:r>
        <w:rPr>
          <w:rFonts w:hint="eastAsia"/>
        </w:rPr>
        <w:t>学校成立由主要领导为组长，教学管理专家和相关职能部门负责人为成员的教学工作评建领导小组，负责专业评估的领导与组织工作，领导小组办公室设在教务处（评建办）。各学院成立以主要负责人为组长、专业负责人、专业骨干教师、行业企业专业专家为成员的专业评估工作组，负责本单位的专业自评及学校专家考察的各项准备工作。</w:t>
      </w:r>
    </w:p>
    <w:p w:rsidR="00471F7B" w:rsidRDefault="00471F7B" w:rsidP="00471F7B">
      <w:pPr>
        <w:spacing w:line="300" w:lineRule="auto"/>
        <w:ind w:firstLineChars="200" w:firstLine="420"/>
        <w:rPr>
          <w:rFonts w:ascii="黑体" w:eastAsia="黑体"/>
        </w:rPr>
      </w:pPr>
      <w:r>
        <w:rPr>
          <w:rFonts w:ascii="黑体" w:eastAsia="黑体" w:hint="eastAsia"/>
        </w:rPr>
        <w:t>五、经费保障</w:t>
      </w:r>
    </w:p>
    <w:p w:rsidR="00471F7B" w:rsidRDefault="00471F7B" w:rsidP="00471F7B">
      <w:pPr>
        <w:spacing w:line="300" w:lineRule="auto"/>
        <w:ind w:firstLineChars="200" w:firstLine="420"/>
      </w:pPr>
      <w:r>
        <w:rPr>
          <w:rFonts w:hint="eastAsia"/>
        </w:rPr>
        <w:t>学校为每个参加评估的专业提供</w:t>
      </w:r>
      <w:r>
        <w:t xml:space="preserve"> 3000 </w:t>
      </w:r>
      <w:r>
        <w:rPr>
          <w:rFonts w:hint="eastAsia"/>
        </w:rPr>
        <w:t>元专业评估专项经费，纳入评建办审核评估专项经费统一管理，用于专业评估中专家劳务、材料打印、办公用品等专项开支，保障专业合格评估与审核评估工作的有序开展。核心数据常态监测与专业认证评估开展需要的相关经费，由评建办根据年度实际工作安排据实纳入预算。</w:t>
      </w:r>
    </w:p>
    <w:p w:rsidR="00471F7B" w:rsidRDefault="00471F7B" w:rsidP="00471F7B">
      <w:pPr>
        <w:spacing w:line="300" w:lineRule="auto"/>
        <w:ind w:firstLineChars="200" w:firstLine="420"/>
      </w:pPr>
    </w:p>
    <w:p w:rsidR="00471F7B" w:rsidRDefault="00471F7B" w:rsidP="00471F7B">
      <w:pPr>
        <w:spacing w:line="300" w:lineRule="auto"/>
        <w:ind w:firstLineChars="200" w:firstLine="420"/>
      </w:pPr>
      <w:r>
        <w:rPr>
          <w:rFonts w:hint="eastAsia"/>
        </w:rPr>
        <w:t>附件：</w:t>
      </w:r>
      <w:r>
        <w:t>1.</w:t>
      </w:r>
      <w:r>
        <w:rPr>
          <w:rFonts w:hint="eastAsia"/>
        </w:rPr>
        <w:t>阜阳师范大学新办专业合格评估指标体系</w:t>
      </w:r>
      <w:r>
        <w:t xml:space="preserve"> </w:t>
      </w:r>
    </w:p>
    <w:p w:rsidR="00471F7B" w:rsidRDefault="00471F7B" w:rsidP="00471F7B">
      <w:pPr>
        <w:spacing w:line="300" w:lineRule="auto"/>
        <w:ind w:firstLineChars="500" w:firstLine="1050"/>
      </w:pPr>
      <w:r>
        <w:t>2.</w:t>
      </w:r>
      <w:r>
        <w:rPr>
          <w:rFonts w:hint="eastAsia"/>
        </w:rPr>
        <w:t>阜阳师范大学专业审核评估指标体系</w:t>
      </w:r>
    </w:p>
    <w:p w:rsidR="00471F7B" w:rsidRDefault="00471F7B" w:rsidP="00471F7B">
      <w:pPr>
        <w:adjustRightInd w:val="0"/>
        <w:snapToGrid w:val="0"/>
        <w:spacing w:line="300" w:lineRule="auto"/>
        <w:ind w:firstLineChars="1750" w:firstLine="3675"/>
        <w:jc w:val="right"/>
        <w:rPr>
          <w:rFonts w:ascii="宋体" w:hAnsi="宋体"/>
          <w:color w:val="000000"/>
          <w:szCs w:val="21"/>
        </w:rPr>
      </w:pPr>
    </w:p>
    <w:p w:rsidR="00471F7B" w:rsidRDefault="00471F7B" w:rsidP="00471F7B">
      <w:pPr>
        <w:adjustRightInd w:val="0"/>
        <w:snapToGrid w:val="0"/>
        <w:spacing w:line="300" w:lineRule="auto"/>
        <w:ind w:firstLineChars="1750" w:firstLine="3675"/>
        <w:jc w:val="right"/>
        <w:rPr>
          <w:rFonts w:ascii="宋体" w:hAnsi="宋体"/>
          <w:color w:val="000000"/>
          <w:szCs w:val="21"/>
        </w:rPr>
      </w:pPr>
    </w:p>
    <w:p w:rsidR="00471F7B" w:rsidRDefault="00471F7B" w:rsidP="00471F7B">
      <w:pPr>
        <w:adjustRightInd w:val="0"/>
        <w:snapToGrid w:val="0"/>
        <w:spacing w:line="300" w:lineRule="auto"/>
        <w:ind w:firstLineChars="1750" w:firstLine="3675"/>
        <w:jc w:val="right"/>
        <w:rPr>
          <w:rFonts w:ascii="宋体" w:hAnsi="宋体"/>
          <w:color w:val="000000"/>
          <w:szCs w:val="21"/>
        </w:rPr>
      </w:pPr>
      <w:smartTag w:uri="urn:schemas-microsoft-com:office:smarttags" w:element="chsdate">
        <w:smartTagPr>
          <w:attr w:name="Year" w:val="2020"/>
          <w:attr w:name="Month" w:val="4"/>
          <w:attr w:name="Day" w:val="30"/>
          <w:attr w:name="IsLunarDate" w:val="False"/>
          <w:attr w:name="IsROCDate" w:val="False"/>
        </w:smartTagPr>
        <w:r>
          <w:rPr>
            <w:rFonts w:ascii="宋体" w:hAnsi="宋体" w:hint="eastAsia"/>
            <w:color w:val="000000"/>
            <w:szCs w:val="21"/>
          </w:rPr>
          <w:t>2020年4月30日</w:t>
        </w:r>
      </w:smartTag>
      <w:r>
        <w:rPr>
          <w:rFonts w:ascii="宋体" w:hAnsi="宋体" w:hint="eastAsia"/>
          <w:color w:val="000000"/>
          <w:szCs w:val="21"/>
        </w:rPr>
        <w:t xml:space="preserve">   </w:t>
      </w:r>
    </w:p>
    <w:p w:rsidR="00471F7B" w:rsidRDefault="00471F7B" w:rsidP="00471F7B">
      <w:pPr>
        <w:spacing w:line="300" w:lineRule="auto"/>
        <w:ind w:firstLineChars="333" w:firstLine="932"/>
        <w:jc w:val="left"/>
        <w:rPr>
          <w:rStyle w:val="fontstyle11"/>
          <w:rFonts w:ascii="宋体" w:hint="default"/>
          <w:szCs w:val="21"/>
        </w:rPr>
      </w:pPr>
    </w:p>
    <w:p w:rsidR="00471F7B" w:rsidRDefault="00471F7B" w:rsidP="00471F7B">
      <w:pPr>
        <w:widowControl/>
        <w:spacing w:line="300" w:lineRule="auto"/>
        <w:jc w:val="left"/>
        <w:rPr>
          <w:rStyle w:val="fontstyle11"/>
          <w:rFonts w:ascii="宋体" w:hAnsi="宋体" w:hint="default"/>
          <w:szCs w:val="21"/>
        </w:rPr>
        <w:sectPr w:rsidR="00471F7B" w:rsidSect="00764455">
          <w:pgSz w:w="11907" w:h="16839" w:code="9"/>
          <w:pgMar w:top="1440" w:right="1800" w:bottom="1440" w:left="1800" w:header="851" w:footer="992" w:gutter="0"/>
          <w:cols w:space="720"/>
          <w:docGrid w:linePitch="286"/>
        </w:sectPr>
      </w:pPr>
    </w:p>
    <w:p w:rsidR="00471F7B" w:rsidRDefault="00471F7B" w:rsidP="00471F7B">
      <w:pPr>
        <w:spacing w:line="300" w:lineRule="auto"/>
        <w:jc w:val="left"/>
        <w:rPr>
          <w:b/>
          <w:bCs/>
        </w:rPr>
      </w:pPr>
      <w:r>
        <w:rPr>
          <w:rFonts w:ascii="宋体" w:hAnsi="宋体" w:hint="eastAsia"/>
          <w:color w:val="000000"/>
          <w:szCs w:val="21"/>
        </w:rPr>
        <w:lastRenderedPageBreak/>
        <w:t xml:space="preserve">附件 </w:t>
      </w:r>
      <w:r>
        <w:rPr>
          <w:rFonts w:ascii="宋体" w:hAnsi="宋体" w:hint="eastAsia"/>
          <w:b/>
          <w:bCs/>
          <w:color w:val="000000"/>
          <w:szCs w:val="21"/>
        </w:rPr>
        <w:t>1</w:t>
      </w:r>
      <w:r>
        <w:rPr>
          <w:rFonts w:ascii="宋体" w:hAnsi="宋体" w:hint="eastAsia"/>
          <w:color w:val="000000"/>
          <w:szCs w:val="21"/>
        </w:rPr>
        <w:t>：</w:t>
      </w:r>
    </w:p>
    <w:p w:rsidR="00471F7B" w:rsidRDefault="00471F7B" w:rsidP="00764455">
      <w:pPr>
        <w:snapToGrid w:val="0"/>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阜阳师范大学新办专业合格评估指标体系</w:t>
      </w:r>
    </w:p>
    <w:p w:rsidR="00471F7B" w:rsidRDefault="00471F7B" w:rsidP="00471F7B">
      <w:pPr>
        <w:spacing w:line="300" w:lineRule="auto"/>
        <w:jc w:val="center"/>
        <w:rPr>
          <w:rStyle w:val="fontstyle11"/>
          <w:rFonts w:ascii="宋体" w:hint="default"/>
          <w:szCs w:val="21"/>
        </w:rPr>
      </w:pPr>
    </w:p>
    <w:tbl>
      <w:tblPr>
        <w:tblW w:w="1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3"/>
        <w:gridCol w:w="878"/>
        <w:gridCol w:w="1134"/>
        <w:gridCol w:w="5353"/>
        <w:gridCol w:w="3503"/>
        <w:gridCol w:w="545"/>
        <w:gridCol w:w="419"/>
        <w:gridCol w:w="419"/>
        <w:gridCol w:w="419"/>
        <w:gridCol w:w="476"/>
      </w:tblGrid>
      <w:tr w:rsidR="00471F7B" w:rsidTr="002E7BEB">
        <w:trPr>
          <w:trHeight w:val="121"/>
          <w:jc w:val="center"/>
        </w:trPr>
        <w:tc>
          <w:tcPr>
            <w:tcW w:w="1073"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一级指标</w:t>
            </w:r>
          </w:p>
        </w:tc>
        <w:tc>
          <w:tcPr>
            <w:tcW w:w="878"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二级指标</w:t>
            </w:r>
          </w:p>
        </w:tc>
        <w:tc>
          <w:tcPr>
            <w:tcW w:w="1134"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主要</w:t>
            </w:r>
          </w:p>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观测点 </w:t>
            </w:r>
          </w:p>
        </w:tc>
        <w:tc>
          <w:tcPr>
            <w:tcW w:w="5353"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基本要求 </w:t>
            </w:r>
          </w:p>
        </w:tc>
        <w:tc>
          <w:tcPr>
            <w:tcW w:w="3503"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支撑材料 </w:t>
            </w:r>
          </w:p>
        </w:tc>
        <w:tc>
          <w:tcPr>
            <w:tcW w:w="545" w:type="dxa"/>
            <w:vMerge w:val="restart"/>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分值 </w:t>
            </w:r>
          </w:p>
        </w:tc>
        <w:tc>
          <w:tcPr>
            <w:tcW w:w="1733" w:type="dxa"/>
            <w:gridSpan w:val="4"/>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评价等次</w:t>
            </w:r>
          </w:p>
        </w:tc>
      </w:tr>
      <w:tr w:rsidR="00471F7B" w:rsidTr="002E7BEB">
        <w:trPr>
          <w:trHeight w:val="91"/>
          <w:jc w:val="center"/>
        </w:trPr>
        <w:tc>
          <w:tcPr>
            <w:tcW w:w="0" w:type="auto"/>
            <w:vMerge/>
            <w:vAlign w:val="center"/>
            <w:hideMark/>
          </w:tcPr>
          <w:p w:rsidR="00471F7B" w:rsidRDefault="00471F7B">
            <w:pPr>
              <w:widowControl/>
              <w:jc w:val="left"/>
              <w:rPr>
                <w:rFonts w:ascii="宋体" w:hAnsi="宋体" w:cs="宋体"/>
                <w:b/>
                <w:bCs/>
                <w:color w:val="000000"/>
                <w:kern w:val="0"/>
                <w:sz w:val="18"/>
                <w:szCs w:val="18"/>
              </w:rPr>
            </w:pPr>
          </w:p>
        </w:tc>
        <w:tc>
          <w:tcPr>
            <w:tcW w:w="878" w:type="dxa"/>
            <w:vMerge/>
            <w:vAlign w:val="center"/>
            <w:hideMark/>
          </w:tcPr>
          <w:p w:rsidR="00471F7B" w:rsidRDefault="00471F7B">
            <w:pPr>
              <w:widowControl/>
              <w:jc w:val="left"/>
              <w:rPr>
                <w:rFonts w:ascii="宋体" w:hAnsi="宋体" w:cs="宋体"/>
                <w:b/>
                <w:bCs/>
                <w:color w:val="000000"/>
                <w:kern w:val="0"/>
                <w:sz w:val="18"/>
                <w:szCs w:val="18"/>
              </w:rPr>
            </w:pPr>
          </w:p>
        </w:tc>
        <w:tc>
          <w:tcPr>
            <w:tcW w:w="1134" w:type="dxa"/>
            <w:vMerge/>
            <w:vAlign w:val="center"/>
            <w:hideMark/>
          </w:tcPr>
          <w:p w:rsidR="00471F7B" w:rsidRDefault="00471F7B">
            <w:pPr>
              <w:widowControl/>
              <w:jc w:val="left"/>
              <w:rPr>
                <w:rFonts w:ascii="宋体" w:hAnsi="宋体" w:cs="宋体"/>
                <w:b/>
                <w:bCs/>
                <w:color w:val="000000"/>
                <w:kern w:val="0"/>
                <w:sz w:val="18"/>
                <w:szCs w:val="18"/>
              </w:rPr>
            </w:pPr>
          </w:p>
        </w:tc>
        <w:tc>
          <w:tcPr>
            <w:tcW w:w="5353" w:type="dxa"/>
            <w:vMerge/>
            <w:vAlign w:val="center"/>
            <w:hideMark/>
          </w:tcPr>
          <w:p w:rsidR="00471F7B" w:rsidRDefault="00471F7B">
            <w:pPr>
              <w:widowControl/>
              <w:jc w:val="left"/>
              <w:rPr>
                <w:rFonts w:ascii="宋体" w:hAnsi="宋体" w:cs="宋体"/>
                <w:b/>
                <w:bCs/>
                <w:color w:val="000000"/>
                <w:kern w:val="0"/>
                <w:sz w:val="18"/>
                <w:szCs w:val="18"/>
              </w:rPr>
            </w:pPr>
          </w:p>
        </w:tc>
        <w:tc>
          <w:tcPr>
            <w:tcW w:w="3503" w:type="dxa"/>
            <w:vMerge/>
            <w:vAlign w:val="center"/>
            <w:hideMark/>
          </w:tcPr>
          <w:p w:rsidR="00471F7B" w:rsidRDefault="00471F7B">
            <w:pPr>
              <w:widowControl/>
              <w:jc w:val="left"/>
              <w:rPr>
                <w:rFonts w:ascii="宋体" w:hAnsi="宋体" w:cs="宋体"/>
                <w:b/>
                <w:bCs/>
                <w:color w:val="000000"/>
                <w:kern w:val="0"/>
                <w:sz w:val="18"/>
                <w:szCs w:val="18"/>
              </w:rPr>
            </w:pPr>
          </w:p>
        </w:tc>
        <w:tc>
          <w:tcPr>
            <w:tcW w:w="0" w:type="auto"/>
            <w:vMerge/>
            <w:vAlign w:val="center"/>
            <w:hideMark/>
          </w:tcPr>
          <w:p w:rsidR="00471F7B" w:rsidRDefault="00471F7B">
            <w:pPr>
              <w:widowControl/>
              <w:jc w:val="left"/>
              <w:rPr>
                <w:rFonts w:ascii="宋体" w:hAnsi="宋体" w:cs="宋体"/>
                <w:b/>
                <w:bCs/>
                <w:color w:val="000000"/>
                <w:kern w:val="0"/>
                <w:sz w:val="18"/>
                <w:szCs w:val="18"/>
              </w:rPr>
            </w:pPr>
          </w:p>
        </w:tc>
        <w:tc>
          <w:tcPr>
            <w:tcW w:w="419" w:type="dxa"/>
            <w:noWrap/>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A</w:t>
            </w:r>
          </w:p>
        </w:tc>
        <w:tc>
          <w:tcPr>
            <w:tcW w:w="419" w:type="dxa"/>
            <w:noWrap/>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B</w:t>
            </w:r>
          </w:p>
        </w:tc>
        <w:tc>
          <w:tcPr>
            <w:tcW w:w="419" w:type="dxa"/>
            <w:noWrap/>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C</w:t>
            </w:r>
          </w:p>
        </w:tc>
        <w:tc>
          <w:tcPr>
            <w:tcW w:w="476" w:type="dxa"/>
            <w:noWrap/>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D</w:t>
            </w:r>
          </w:p>
        </w:tc>
      </w:tr>
      <w:tr w:rsidR="00471F7B" w:rsidTr="002E7BEB">
        <w:trPr>
          <w:trHeight w:val="20"/>
          <w:jc w:val="center"/>
        </w:trPr>
        <w:tc>
          <w:tcPr>
            <w:tcW w:w="1073"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 区域 发展符合度</w:t>
            </w: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 基本定位</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专业发展定位</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结合学校办学定位，专业发展定位准确，建设方案科学合理，发展目标明确，专业口径宽窄适当；结合区域经济社会发展规划，深入分析专业人才的社会需求情况</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专业发展规划， 专业建设方案，社会需求调研材料；专业设置必要性、 可行性分析</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 生源情况</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专业招生情况</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结合每年招生情况，积极开展新生问卷调查，对生源分布、生源质量进行深入分析；生源充足，能较好的完成招生计划</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生源分析材料， 新生问卷调查材料；专业常态监测数据：第一志愿报考率、招生计划完成率、报到率、转专业申请率</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1073"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 教学 环节吻合度</w:t>
            </w:r>
          </w:p>
        </w:tc>
        <w:tc>
          <w:tcPr>
            <w:tcW w:w="878"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 人才培养方案</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人才培养目标</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人才培养目标明确，符合学校定位，体现了提高学生服务社会的责任感、勇于探索的创新精神、善于解决问题的实践能力的要求 </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人才培养方案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教学计划安排</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教学计划符合专业培养目标与服务面向要求，课程设置科学合理，理论教学、实践环节安排得当；积极开展校地、校企协同教育</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人才培养方案；校地、校企</w:t>
            </w:r>
            <w:r>
              <w:rPr>
                <w:rFonts w:ascii="宋体" w:hAnsi="宋体" w:cs="宋体" w:hint="eastAsia"/>
                <w:color w:val="000000"/>
                <w:kern w:val="0"/>
                <w:sz w:val="18"/>
                <w:szCs w:val="18"/>
              </w:rPr>
              <w:br/>
              <w:t xml:space="preserve">协同育人材料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85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 课程与教学</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教学内容与课程资源建设</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照培养方案，开设了一定数量的选修课；教学内容符合本专业人才培养目标，教学大纲规范完备，执行严格；能有效利用网络教学资源，积极搭建信息化教学平台，运用互联化手段辅助教学效果好；课程改革与建设有计划、能落实，有成效，获校级课程类建设项目 1 项以上</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专业课开课呈报表； 专业课教学大纲，主要课程教案、教学课件； 重点课程建设材料</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85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教学方法与学习评价</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有鼓励教师参与教学方法改革的措施和方案，注重学生创新精神培养；教师能够积极开展教学方法与手段改革，课程考核方式多样</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专业课教学方式方法改革材料； 学业评价方式改革材料</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85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 实践教 学 环节</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创 新 创 业教育</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开设一定比例的创新创业教育课程，积极探索创新创业教育模式，开展大学生创新创业项目指导</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创新创业教育相关材料； 大学生创新创业项目材料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85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实 习 实 训与 实 验 教学</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能与企事业单位紧密合作开展实习实训，指导到位，考核科学，效果好；理工科类专业实验开出率达到教学大纲要求的 90%，有一定数量的综合性、设计性实验，实验指导人员结构合理、实验教学效果较好</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专业实习实训基地建设材料，专业实习材料；理工科实验室建设以及实验常规管理材料</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85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毕 业 论 文（设计）与综合训练</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选题紧密结合生产和社会实际，难度、工作量适当，体现专业综合训练要求；理工类专业有 50%以上毕业论文（设计）在实验、实习、工程实践和社会调查中完成；教师指导学生人数比例适当，指导规范，论文（设计）质量较好</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毕业论文（设计）材料；毕业论文（设计）多元化试点材料</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1073"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 教 学 条件支撑度</w:t>
            </w:r>
          </w:p>
        </w:tc>
        <w:tc>
          <w:tcPr>
            <w:tcW w:w="878"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 师资队 伍 建设</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队伍结构</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生师比不高于 22，专业教师数量满足本专业教学需要；专任教师中具有硕士学位、博士学位比例≥50%；在编的主讲教师中 90%以上具有讲师及以上专业技术职务或具有硕士及以上学位，并通过岗前培训；工科类专业有一定数量的行业背景的专兼职教师</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专业常态监测数据：生师比；师资队伍建设材料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 育 教 学水平</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履行教师岗位职责，教书育人，从严执教，遵守学术道德规范；课堂教学、实践指导总体上能满足人才培养目标要求，教学效果较好，学生基本满意；主讲教师主持四类以上科学研究项目 1 项以上，或主持校级教育教学研究项目 1 项以上；发表二类以上学术论文 3 篇以上，或获得三类科研奖励 1 项以上，或获得三类成果推广 1 项以上，或获得校级教学成果奖 1 项以上，或获得二类专业实践业绩 1项以上，或获得三类教学效果 3 项以上</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专业教师教学基本档案材料；专业常态监测数据：教学研究与专业建设</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 师 培 养培训</w:t>
            </w:r>
          </w:p>
        </w:tc>
        <w:tc>
          <w:tcPr>
            <w:tcW w:w="5353" w:type="dxa"/>
            <w:vAlign w:val="center"/>
            <w:hideMark/>
          </w:tcPr>
          <w:p w:rsidR="00471F7B" w:rsidRDefault="00471F7B">
            <w:pPr>
              <w:widowControl/>
              <w:spacing w:line="240" w:lineRule="exact"/>
              <w:jc w:val="left"/>
              <w:rPr>
                <w:rFonts w:ascii="宋体" w:hAnsi="宋体" w:cs="宋体"/>
                <w:color w:val="000000"/>
                <w:w w:val="90"/>
                <w:kern w:val="0"/>
                <w:sz w:val="18"/>
                <w:szCs w:val="18"/>
              </w:rPr>
            </w:pPr>
            <w:r>
              <w:rPr>
                <w:rFonts w:ascii="宋体" w:hAnsi="宋体" w:cs="宋体" w:hint="eastAsia"/>
                <w:color w:val="000000"/>
                <w:w w:val="90"/>
                <w:kern w:val="0"/>
                <w:sz w:val="18"/>
                <w:szCs w:val="18"/>
              </w:rPr>
              <w:t>有计划开展了教学团队建设、专业带头人培养工作，初见成效；积极落实学校加强教师专业职业资格和任职经历培养的措施，效果良好；重视青年教师培训和专业发展，有规划、有方案、有实效</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师资队伍建设材料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764455">
        <w:trPr>
          <w:trHeight w:val="397"/>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 实践教 学 资源</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实 践 资 源建设规划</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根据学校相关政策，结合专业需求，制定专业实践教学资源建设规划，基本得到落实 </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专业建设方案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Merge/>
            <w:vAlign w:val="center"/>
            <w:hideMark/>
          </w:tcPr>
          <w:p w:rsidR="00471F7B" w:rsidRDefault="00471F7B">
            <w:pPr>
              <w:widowControl/>
              <w:jc w:val="left"/>
              <w:rPr>
                <w:rFonts w:ascii="宋体" w:hAnsi="宋体" w:cs="宋体"/>
                <w:color w:val="000000"/>
                <w:kern w:val="0"/>
                <w:sz w:val="18"/>
                <w:szCs w:val="18"/>
              </w:rPr>
            </w:pP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 源 满 足实 践 教 学情况</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有一定数量的校内外实践教学基地，并能满足见习、实习以及野外实践教学的要求；理工类专业实验室布局合理，设施达到教学要求，实验设备利用率较高，有开放性实验室</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实验、 实训以及校外实践教学基地建设材料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jc w:val="center"/>
        </w:trPr>
        <w:tc>
          <w:tcPr>
            <w:tcW w:w="1073"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 教 学 管</w:t>
            </w:r>
            <w:r>
              <w:rPr>
                <w:rFonts w:ascii="宋体" w:hAnsi="宋体" w:cs="宋体" w:hint="eastAsia"/>
                <w:color w:val="000000"/>
                <w:kern w:val="0"/>
                <w:sz w:val="18"/>
                <w:szCs w:val="18"/>
              </w:rPr>
              <w:br/>
              <w:t>理有效度</w:t>
            </w: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4.1 专业管 理 机制</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内 部 教 学质 量 监 控体系</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教学管理组织系统比较健全，有明确的专业负责人，能够较好地履行职责；教学质量监控体系健全，运行情况较好；能够开展专业建设问卷调查、座谈会，有相关材料记录</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专业负责人及内部质量监控体系建设材料； 各类问卷调查材料</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 教学常 规 运行</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教 学 常 规运行管理</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按照人才培养方案要求，较好的执行专业教学计划；教学运行记录完整，各类教学档案齐全，整理规范，管理严格；有针对性设计研讨议题，定期开展教研活动，记录完整</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教学计划异动材料； 教学日常运行管理记录； 教研室活动记录</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1073" w:type="dxa"/>
            <w:vMerge w:val="restart"/>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 人 才 培养达成度</w:t>
            </w: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5.1 专业知 识 和能力</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专业能力</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达到培养目标要求，学生掌握了专业基本理论、基本知识和基本技能；具备了从事本专业相关工作的能力，有一定数量的学科专业竞赛、课外科技实践活动获奖；有一定比例的学生获得从业资格证</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学生学业评价材料； 学生各类获奖证书； 从业资格证书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20"/>
          <w:jc w:val="center"/>
        </w:trPr>
        <w:tc>
          <w:tcPr>
            <w:tcW w:w="0" w:type="auto"/>
            <w:vMerge/>
            <w:vAlign w:val="center"/>
            <w:hideMark/>
          </w:tcPr>
          <w:p w:rsidR="00471F7B" w:rsidRDefault="00471F7B">
            <w:pPr>
              <w:widowControl/>
              <w:jc w:val="left"/>
              <w:rPr>
                <w:rFonts w:ascii="宋体" w:hAnsi="宋体" w:cs="宋体"/>
                <w:color w:val="000000"/>
                <w:kern w:val="0"/>
                <w:sz w:val="18"/>
                <w:szCs w:val="18"/>
              </w:rPr>
            </w:pPr>
          </w:p>
        </w:tc>
        <w:tc>
          <w:tcPr>
            <w:tcW w:w="878"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5.2 学生评价</w:t>
            </w:r>
          </w:p>
        </w:tc>
        <w:tc>
          <w:tcPr>
            <w:tcW w:w="1134" w:type="dxa"/>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学生评价</w:t>
            </w:r>
          </w:p>
        </w:tc>
        <w:tc>
          <w:tcPr>
            <w:tcW w:w="535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学生对教学工作及教学效果比较满意，评价较好 </w:t>
            </w:r>
          </w:p>
        </w:tc>
        <w:tc>
          <w:tcPr>
            <w:tcW w:w="3503" w:type="dxa"/>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毕业生班学生问卷调查 </w:t>
            </w:r>
          </w:p>
        </w:tc>
        <w:tc>
          <w:tcPr>
            <w:tcW w:w="545" w:type="dxa"/>
            <w:vAlign w:val="center"/>
            <w:hideMark/>
          </w:tcPr>
          <w:p w:rsidR="00471F7B" w:rsidRDefault="00471F7B">
            <w:pPr>
              <w:widowControl/>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8</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19"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76" w:type="dxa"/>
            <w:noWrap/>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832537" w:rsidRDefault="00471F7B" w:rsidP="002E7BEB">
      <w:pPr>
        <w:snapToGrid w:val="0"/>
        <w:rPr>
          <w:rStyle w:val="fontstyle11"/>
          <w:rFonts w:ascii="宋体" w:hAnsi="宋体" w:hint="default"/>
          <w:szCs w:val="21"/>
        </w:rPr>
      </w:pPr>
      <w:r>
        <w:rPr>
          <w:rFonts w:ascii="宋体" w:hAnsi="宋体" w:hint="eastAsia"/>
          <w:color w:val="000000"/>
          <w:szCs w:val="21"/>
        </w:rPr>
        <w:t>指标体系说明： 1.本方案每个观测点评价结果为 A、 B、 C、 D 四个等次，权重分别为 1、 0.8、 0.6、 0.4，每个观测点得分为：观测点 1 分值×观测点 1等次权重； 专家评价得分为： 观测点 1＋观测点 2＋观测点 3＋观测点 4＋……＋观测点 17； 专业审核评估专家评价得分为：（专家 1评价得分＋专家 2 评价得分＋…）/专家数。 2.本评估体系得分权重为 0.7，新办专业建设任务完成情况评估得分权重为 0.3，新办专业合格评估得分：评估指标得分× 0.7＋建设任务完成情况得分× 0.3。 3.等级标准确定：得分在 90 分及其以上的专业为优秀等级，得分在 80-90 分之间的专业为</w:t>
      </w:r>
      <w:r w:rsidR="00832537">
        <w:rPr>
          <w:rFonts w:ascii="宋体" w:hAnsi="宋体" w:hint="eastAsia"/>
          <w:color w:val="000000"/>
          <w:szCs w:val="21"/>
        </w:rPr>
        <w:t>良好等级，得分在 60-79 之间的专业为合格等级，得分在60 分及其以下专业为不合格等级。</w:t>
      </w:r>
    </w:p>
    <w:p w:rsidR="00832537" w:rsidRDefault="00832537" w:rsidP="00832537">
      <w:pPr>
        <w:spacing w:line="300" w:lineRule="auto"/>
      </w:pPr>
      <w:r>
        <w:rPr>
          <w:rFonts w:ascii="宋体" w:hAnsi="宋体" w:hint="eastAsia"/>
          <w:color w:val="000000"/>
          <w:szCs w:val="21"/>
        </w:rPr>
        <w:t xml:space="preserve">附件 </w:t>
      </w:r>
      <w:r>
        <w:rPr>
          <w:rFonts w:ascii="宋体" w:hAnsi="宋体" w:hint="eastAsia"/>
          <w:b/>
          <w:bCs/>
          <w:color w:val="000000"/>
          <w:szCs w:val="21"/>
        </w:rPr>
        <w:t>2</w:t>
      </w:r>
      <w:r>
        <w:rPr>
          <w:rFonts w:ascii="宋体" w:hAnsi="宋体" w:hint="eastAsia"/>
          <w:color w:val="000000"/>
          <w:szCs w:val="21"/>
        </w:rPr>
        <w:t>：</w:t>
      </w:r>
    </w:p>
    <w:p w:rsidR="00832537" w:rsidRDefault="00832537" w:rsidP="00471F7B">
      <w:pPr>
        <w:spacing w:line="300" w:lineRule="auto"/>
        <w:rPr>
          <w:rFonts w:ascii="宋体" w:hAnsi="宋体"/>
          <w:color w:val="000000"/>
          <w:szCs w:val="21"/>
        </w:rPr>
        <w:sectPr w:rsidR="00832537" w:rsidSect="002E7BEB">
          <w:pgSz w:w="16839" w:h="11907" w:orient="landscape" w:code="9"/>
          <w:pgMar w:top="1304" w:right="1418" w:bottom="1304" w:left="1418" w:header="851" w:footer="992" w:gutter="0"/>
          <w:cols w:space="720"/>
        </w:sectPr>
      </w:pPr>
    </w:p>
    <w:p w:rsidR="00471F7B" w:rsidRDefault="00471F7B" w:rsidP="00764455">
      <w:pPr>
        <w:snapToGrid w:val="0"/>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阜阳师范大学专业审核评估指标体系</w:t>
      </w:r>
    </w:p>
    <w:p w:rsidR="00471F7B" w:rsidRDefault="00471F7B" w:rsidP="00764455">
      <w:pPr>
        <w:snapToGrid w:val="0"/>
        <w:jc w:val="center"/>
        <w:rPr>
          <w:rStyle w:val="fontstyle11"/>
          <w:rFonts w:ascii="宋体" w:hint="default"/>
          <w:szCs w:val="21"/>
        </w:rPr>
      </w:pPr>
    </w:p>
    <w:tbl>
      <w:tblPr>
        <w:tblW w:w="14545" w:type="dxa"/>
        <w:tblLook w:val="00A0"/>
      </w:tblPr>
      <w:tblGrid>
        <w:gridCol w:w="1116"/>
        <w:gridCol w:w="1344"/>
        <w:gridCol w:w="1344"/>
        <w:gridCol w:w="5943"/>
        <w:gridCol w:w="2694"/>
        <w:gridCol w:w="546"/>
        <w:gridCol w:w="392"/>
        <w:gridCol w:w="391"/>
        <w:gridCol w:w="378"/>
        <w:gridCol w:w="397"/>
      </w:tblGrid>
      <w:tr w:rsidR="00471F7B" w:rsidTr="002E7BEB">
        <w:trPr>
          <w:trHeight w:val="20"/>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一级指标</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二级指标</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主要观测点 </w:t>
            </w:r>
          </w:p>
        </w:tc>
        <w:tc>
          <w:tcPr>
            <w:tcW w:w="594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基本要求 </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支撑材料 </w:t>
            </w:r>
          </w:p>
        </w:tc>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分值 </w:t>
            </w:r>
          </w:p>
        </w:tc>
        <w:tc>
          <w:tcPr>
            <w:tcW w:w="1558" w:type="dxa"/>
            <w:gridSpan w:val="4"/>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评价等次</w:t>
            </w:r>
          </w:p>
        </w:tc>
      </w:tr>
      <w:tr w:rsidR="00471F7B" w:rsidTr="002E7B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5943"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bCs/>
                <w:color w:val="000000"/>
                <w:kern w:val="0"/>
                <w:sz w:val="18"/>
                <w:szCs w:val="18"/>
              </w:rPr>
            </w:pPr>
          </w:p>
        </w:tc>
        <w:tc>
          <w:tcPr>
            <w:tcW w:w="392"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A</w:t>
            </w:r>
          </w:p>
        </w:tc>
        <w:tc>
          <w:tcPr>
            <w:tcW w:w="391"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B</w:t>
            </w:r>
          </w:p>
        </w:tc>
        <w:tc>
          <w:tcPr>
            <w:tcW w:w="378"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C</w:t>
            </w:r>
          </w:p>
        </w:tc>
        <w:tc>
          <w:tcPr>
            <w:tcW w:w="397"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D</w:t>
            </w:r>
          </w:p>
        </w:tc>
      </w:tr>
      <w:tr w:rsidR="00471F7B" w:rsidTr="002E7BEB">
        <w:trPr>
          <w:trHeight w:val="624"/>
        </w:trPr>
        <w:tc>
          <w:tcPr>
            <w:tcW w:w="1116" w:type="dxa"/>
            <w:vMerge w:val="restart"/>
            <w:tcBorders>
              <w:top w:val="nil"/>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1. 区 域 发展符合度</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1.1 基本定位</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 业 发 展定位</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结合学校办学定位，专业发展定位准确，建设方案科学合理，发展目标明确，专业口径宽窄适当；结合区域经济社会发展规划，深入分析专业人才的社会需求情况</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专业发展规划， 专业建设方案，社会需求调研材料；专业设置必要性、 可行性分析</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764455">
        <w:trPr>
          <w:trHeight w:val="397"/>
        </w:trPr>
        <w:tc>
          <w:tcPr>
            <w:tcW w:w="0" w:type="auto"/>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1.2 生源情况</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 业 招 生情况</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结合每年招生情况，积极开展新生问卷调查，对生源分布、生源质量进行深入分析；生源充足，能较好的完成招生计划</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生源分析材料， 新生问卷调查材料；专业常态监测数据：第一志愿报考率、招生计划完成率、报到率、转专业申请率</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 教 学 环节吻合度</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2.1 人才培养方案</w:t>
            </w:r>
          </w:p>
        </w:tc>
        <w:tc>
          <w:tcPr>
            <w:tcW w:w="1344" w:type="dxa"/>
            <w:tcBorders>
              <w:top w:val="nil"/>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人 才 培 养目标</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人才培养目标明确，符合学校定位，体现了提高学生服务社会的责任感、勇于探索的创新精神、善于解决问题的实践能力的要求 </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人才培养方案 </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 学 计 划安排</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教学计划符合专业培养目标与服务面向要求，课程设置科学合理，理论教学、实践环节安排得当；积极开展校地、校企协同教育</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人才培养方案；校地、校企协同育人材料 </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2.2 课程与教学</w:t>
            </w:r>
          </w:p>
        </w:tc>
        <w:tc>
          <w:tcPr>
            <w:tcW w:w="134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 学 内 容与 课 程 资源建设</w:t>
            </w:r>
          </w:p>
        </w:tc>
        <w:tc>
          <w:tcPr>
            <w:tcW w:w="5943"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按照培养方案，开设了一定数量的选修课；教学内容不断更新，课程体系整体优化，及时反映本学科新进展，符合本专业人才培养目标，教学大纲规范完备，执行严格；能有效利用网络教学资源，积极搭建信息化教学平台，运用互联化手段辅助教学效果好；注重专业重点课程建设，课程改革与建设有计划、有措施、成效显著，获得省级课程类建设项目 1项以上</w:t>
            </w:r>
          </w:p>
        </w:tc>
        <w:tc>
          <w:tcPr>
            <w:tcW w:w="269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专业课开课呈报表； 专业课教学大纲，主要课程教案、教学课件； 重点课程建设材料</w:t>
            </w:r>
          </w:p>
        </w:tc>
        <w:tc>
          <w:tcPr>
            <w:tcW w:w="546"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 学 方 法与 学 习 评价</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有鼓励教师参与教学方法改革的措施和方案，注重学生创新精神培养；教师能够积极开展教学方法与手段改革，课程考核方式多样</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专业课教学方式方法改革材料； 学业评价方式改革材料</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vMerge w:val="restart"/>
            <w:tcBorders>
              <w:top w:val="nil"/>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2.3 实践教学环节</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实 践 教 学体系</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创新实践教学方法模式， 完善实践教学方案， 为学生的实践能力、创新能力培养创造各种条件，有定期开展的专业特色活动；开设一定比例的创新创业教育课程，积极探索创新创业教育模式，开展大学生创新创业项目指导</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特色性实践教学活动材料；创新创业教育相关材料； 大学生创新创业项目材料</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实 习 实 训与 实 验 教学</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能与企事业单位紧密合作开展实习实训，指导到位，考核科学，效果好；实验开出率达到教学大纲要求，有一定数量的综合性、设计性实验，实验指导人员结构合理、实验教学效果较好</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专业实习实训基地建设材料，专业实习材料；理工科实验室建设以及实验常规管理材料</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毕 业 论 文（设计）与综合训练</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选题紧密结合生产和社会实际，难度、工作量适当，体现专业综合训练要求；理工类专业有 50%以上毕业论文（设计）在实验、实习、 工程实践和社会调查中完成； 教师指导学生人数比例适当，指导规范，论文（设计）质量较好</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毕业论文（设计）材料；毕业论文（设计）多元化试点材料</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4</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3. 教 学 条件支撑度</w:t>
            </w: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3.1 师资队伍建设</w:t>
            </w:r>
          </w:p>
        </w:tc>
        <w:tc>
          <w:tcPr>
            <w:tcW w:w="134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队伍结构</w:t>
            </w:r>
          </w:p>
        </w:tc>
        <w:tc>
          <w:tcPr>
            <w:tcW w:w="59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生师比不高于 22，专业教师数量满足本专业教学需要；师资队伍整体结构合理，发展趋势良好；组建高水平教师团队；结合学校人事政策，制定符合专业发展需求的师资转型计划，执行到位，效果明显</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专业常态监测数据：生师比；师资队伍建设材料 </w:t>
            </w:r>
          </w:p>
        </w:tc>
        <w:tc>
          <w:tcPr>
            <w:tcW w:w="54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 育 教 学水平</w:t>
            </w:r>
          </w:p>
        </w:tc>
        <w:tc>
          <w:tcPr>
            <w:tcW w:w="5943"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履行教师岗位职责，教书育人，从严执教，遵守学术道德规范；课堂教学、实践指导总体上能满足人才培养目标要求，教学效果好，学生满意度高；主讲教师主持三类以上科学研究项目 1 项以上，或主持省级教育教学研究项目 1 项以上；发表二类以上学术论文 5 篇以上，或获得二类科研奖励 1 项以上，或获得二类成果推广 1 项以上，或获得省级教学成果奖 1 项以上，或获得二类专业实践业绩 3 项以上，或获得二类教学效果 3 项以上</w:t>
            </w:r>
          </w:p>
        </w:tc>
        <w:tc>
          <w:tcPr>
            <w:tcW w:w="269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专业教师教学基本档案材料；专业常态监测数据：教学研究与专业建设</w:t>
            </w:r>
          </w:p>
        </w:tc>
        <w:tc>
          <w:tcPr>
            <w:tcW w:w="546"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3.2 实践教学资源</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实 践 资 源建设规划</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根据专业实际需求， 科学制定实践教学资源建设规划， 措施有力，落实情况好 </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专业建设方案 </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资 源 满 足实 践 教 学情况</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实验室布局合理，设备先进，对学生开放时间长，开放范围及覆盖面广，利用率高；有稳定的校内外实习见习基地，校地合作有效推进，能满足实践教学需求，实习见习工作组织有序，效果好</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实验、 实训以及校外实践教学基地建设材料 </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5</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4. 教 学 管理有效度</w:t>
            </w:r>
          </w:p>
        </w:tc>
        <w:tc>
          <w:tcPr>
            <w:tcW w:w="134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4.1 专业管理机制</w:t>
            </w:r>
          </w:p>
        </w:tc>
        <w:tc>
          <w:tcPr>
            <w:tcW w:w="134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内 部 教 学质 量 监 控体系</w:t>
            </w:r>
          </w:p>
        </w:tc>
        <w:tc>
          <w:tcPr>
            <w:tcW w:w="5943"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教学管理组织系统比较健全，有明确的专业负责人，能够较好地履行职责；教学质量监控体系健全，运行情况较好；能够开展专业建设问卷调查、座谈会，有相关材料记录</w:t>
            </w:r>
          </w:p>
        </w:tc>
        <w:tc>
          <w:tcPr>
            <w:tcW w:w="269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专业负责人及内部质量监控体系建设材料； 各类问卷调查材料</w:t>
            </w:r>
          </w:p>
        </w:tc>
        <w:tc>
          <w:tcPr>
            <w:tcW w:w="546"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4.2 教学常规运行</w:t>
            </w:r>
          </w:p>
        </w:tc>
        <w:tc>
          <w:tcPr>
            <w:tcW w:w="134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 学 常 规运行管理</w:t>
            </w:r>
          </w:p>
        </w:tc>
        <w:tc>
          <w:tcPr>
            <w:tcW w:w="59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按照人才培养方案要求，较好的执行专业教学计划；教学运行记录完整，各类教学档案齐全，整理规范，管理严格；有针对性设计研讨议题，定期开展教研活动，记录完整</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教学计划异动材料； 教学日常运行管理记录； 教研室活动记录</w:t>
            </w:r>
          </w:p>
        </w:tc>
        <w:tc>
          <w:tcPr>
            <w:tcW w:w="54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napToGrid w:val="0"/>
              <w:jc w:val="center"/>
              <w:rPr>
                <w:rFonts w:ascii="宋体" w:hAnsi="宋体" w:cs="宋体"/>
                <w:color w:val="000000"/>
                <w:kern w:val="0"/>
                <w:sz w:val="18"/>
                <w:szCs w:val="18"/>
              </w:rPr>
            </w:pPr>
            <w:r>
              <w:rPr>
                <w:rFonts w:ascii="宋体" w:hAnsi="宋体" w:cs="宋体" w:hint="eastAsia"/>
                <w:color w:val="000000"/>
                <w:kern w:val="0"/>
                <w:sz w:val="18"/>
                <w:szCs w:val="18"/>
              </w:rPr>
              <w:t>5. 人 才 培养达成度</w:t>
            </w:r>
          </w:p>
        </w:tc>
        <w:tc>
          <w:tcPr>
            <w:tcW w:w="134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5.1 专业知识和能力 </w:t>
            </w:r>
          </w:p>
        </w:tc>
        <w:tc>
          <w:tcPr>
            <w:tcW w:w="134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专业能力</w:t>
            </w:r>
          </w:p>
        </w:tc>
        <w:tc>
          <w:tcPr>
            <w:tcW w:w="5943"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学生的知识、能力与素质符合培养目标的要求，基本理论与基本能力水平高，部分学生有创新与实践能力的获奖成果或成果应用证明</w:t>
            </w:r>
          </w:p>
        </w:tc>
        <w:tc>
          <w:tcPr>
            <w:tcW w:w="2694"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学生学业评价材料； 学生各类获奖证书； 从业资格证书 </w:t>
            </w:r>
          </w:p>
        </w:tc>
        <w:tc>
          <w:tcPr>
            <w:tcW w:w="546" w:type="dxa"/>
            <w:tcBorders>
              <w:top w:val="single" w:sz="4" w:space="0" w:color="auto"/>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single" w:sz="4" w:space="0" w:color="auto"/>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764455">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5.2 就业情况 </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就业情况 </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毕业生流向与社会需求吻合，就业率高，深受社会的欢迎 </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学生就业材料； 年度就业分析报告</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471F7B" w:rsidTr="002E7BEB">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5.3 学生与用人单位评价</w:t>
            </w:r>
          </w:p>
        </w:tc>
        <w:tc>
          <w:tcPr>
            <w:tcW w:w="134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学 生 与 用人 单 位 评价</w:t>
            </w:r>
          </w:p>
        </w:tc>
        <w:tc>
          <w:tcPr>
            <w:tcW w:w="5943"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毕业班学生对本专业办学的整体评价好，用人单位对毕业生的综合评价良好</w:t>
            </w:r>
          </w:p>
        </w:tc>
        <w:tc>
          <w:tcPr>
            <w:tcW w:w="2694" w:type="dxa"/>
            <w:tcBorders>
              <w:top w:val="nil"/>
              <w:left w:val="nil"/>
              <w:bottom w:val="single" w:sz="4" w:space="0" w:color="auto"/>
              <w:right w:val="single" w:sz="4" w:space="0" w:color="auto"/>
            </w:tcBorders>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毕业班学生问卷调查材料；用人单位问卷调查材料 </w:t>
            </w:r>
          </w:p>
        </w:tc>
        <w:tc>
          <w:tcPr>
            <w:tcW w:w="546" w:type="dxa"/>
            <w:tcBorders>
              <w:top w:val="nil"/>
              <w:left w:val="nil"/>
              <w:bottom w:val="single" w:sz="4" w:space="0" w:color="auto"/>
              <w:right w:val="single" w:sz="4" w:space="0" w:color="auto"/>
            </w:tcBorders>
            <w:vAlign w:val="center"/>
            <w:hideMark/>
          </w:tcPr>
          <w:p w:rsidR="00471F7B" w:rsidRDefault="00471F7B">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7</w:t>
            </w:r>
          </w:p>
        </w:tc>
        <w:tc>
          <w:tcPr>
            <w:tcW w:w="392"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1"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78"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7" w:type="dxa"/>
            <w:tcBorders>
              <w:top w:val="nil"/>
              <w:left w:val="nil"/>
              <w:bottom w:val="single" w:sz="4" w:space="0" w:color="auto"/>
              <w:right w:val="single" w:sz="4" w:space="0" w:color="auto"/>
            </w:tcBorders>
            <w:noWrap/>
            <w:vAlign w:val="center"/>
            <w:hideMark/>
          </w:tcPr>
          <w:p w:rsidR="00471F7B" w:rsidRDefault="00471F7B">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471F7B" w:rsidRDefault="00471F7B" w:rsidP="00147E96">
      <w:pPr>
        <w:rPr>
          <w:rFonts w:ascii="宋体" w:hAnsi="宋体"/>
          <w:color w:val="000000"/>
          <w:szCs w:val="21"/>
        </w:rPr>
      </w:pPr>
      <w:r>
        <w:rPr>
          <w:rFonts w:ascii="宋体" w:hAnsi="宋体" w:hint="eastAsia"/>
          <w:color w:val="000000"/>
          <w:szCs w:val="21"/>
        </w:rPr>
        <w:t>指标体系说明： 1.本方案每个观测点评价结果为 A、 B、 C、 D 四个等次，权重分别为 1、 0.8、 0.6、 0.4，每个观测点得分为：观测点 1 分值×观测点 1等次权重； 专家评价得分为： 观测点 1＋观测点 2＋观测点 3＋观测点 4＋……＋观测点 17； 专业审核评估专家评价得分为：（专家 1评价得分＋专家 2 评价得分＋…）/专家数。 2.本评估体系得分权重为 0.6，专业建设任务完成情况评估得分权重为 0.4，专业审核评估得分：评估指标得分× 0.6＋建设任务完成情况得分× 0.4。</w:t>
      </w:r>
    </w:p>
    <w:p w:rsidR="00832537" w:rsidRDefault="00832537">
      <w:pPr>
        <w:widowControl/>
        <w:jc w:val="left"/>
        <w:rPr>
          <w:rFonts w:ascii="宋体" w:hAnsi="宋体"/>
          <w:color w:val="000000"/>
          <w:szCs w:val="21"/>
        </w:rPr>
        <w:sectPr w:rsidR="00832537" w:rsidSect="002E7BEB">
          <w:type w:val="continuous"/>
          <w:pgSz w:w="16839" w:h="11907" w:orient="landscape" w:code="9"/>
          <w:pgMar w:top="1304" w:right="1418" w:bottom="1304" w:left="1418" w:header="851" w:footer="992" w:gutter="0"/>
          <w:cols w:space="720"/>
        </w:sectPr>
      </w:pPr>
    </w:p>
    <w:p w:rsidR="00832537" w:rsidRPr="00832537" w:rsidRDefault="00832537" w:rsidP="00832537">
      <w:pPr>
        <w:snapToGrid w:val="0"/>
        <w:jc w:val="center"/>
        <w:outlineLvl w:val="0"/>
        <w:rPr>
          <w:rFonts w:ascii="方正大标宋简体" w:eastAsia="方正大标宋简体" w:hAnsi="宋体" w:cs="宋体"/>
          <w:color w:val="000000"/>
          <w:sz w:val="26"/>
          <w:szCs w:val="32"/>
        </w:rPr>
      </w:pPr>
      <w:bookmarkStart w:id="105" w:name="_Toc55376169"/>
    </w:p>
    <w:p w:rsidR="00471F7B" w:rsidRDefault="00471F7B" w:rsidP="002E7BEB">
      <w:pPr>
        <w:jc w:val="center"/>
        <w:outlineLvl w:val="0"/>
        <w:rPr>
          <w:rFonts w:ascii="方正大标宋简体" w:eastAsia="方正大标宋简体" w:hAnsi="宋体" w:cs="宋体"/>
          <w:color w:val="000000"/>
          <w:sz w:val="32"/>
          <w:szCs w:val="32"/>
        </w:rPr>
      </w:pPr>
      <w:bookmarkStart w:id="106" w:name="_Toc55384686"/>
      <w:r>
        <w:rPr>
          <w:rFonts w:ascii="方正大标宋简体" w:eastAsia="方正大标宋简体" w:hAnsi="宋体" w:cs="宋体" w:hint="eastAsia"/>
          <w:color w:val="000000"/>
          <w:sz w:val="32"/>
          <w:szCs w:val="32"/>
        </w:rPr>
        <w:t>阜阳师范大学教学奖励办法</w:t>
      </w:r>
      <w:bookmarkEnd w:id="105"/>
      <w:bookmarkEnd w:id="106"/>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校教〔2020〕29号</w:t>
      </w:r>
    </w:p>
    <w:p w:rsidR="00471F7B" w:rsidRDefault="00471F7B" w:rsidP="00471F7B">
      <w:pPr>
        <w:adjustRightInd w:val="0"/>
        <w:spacing w:line="300" w:lineRule="auto"/>
        <w:jc w:val="center"/>
        <w:rPr>
          <w:rFonts w:ascii="黑体" w:eastAsia="黑体" w:hAnsi="宋体"/>
          <w:bCs/>
          <w:color w:val="000000"/>
          <w:kern w:val="0"/>
          <w:szCs w:val="21"/>
        </w:rPr>
      </w:pPr>
      <w:r>
        <w:rPr>
          <w:rFonts w:ascii="黑体" w:eastAsia="黑体" w:hAnsi="宋体" w:hint="eastAsia"/>
          <w:bCs/>
          <w:color w:val="000000"/>
          <w:szCs w:val="21"/>
        </w:rPr>
        <w:t>第一章 总则</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黑体" w:eastAsia="黑体" w:hAnsi="宋体" w:hint="eastAsia"/>
          <w:bCs/>
          <w:color w:val="000000"/>
          <w:szCs w:val="21"/>
        </w:rPr>
        <w:t>第一条</w:t>
      </w:r>
      <w:r>
        <w:rPr>
          <w:rFonts w:ascii="宋体" w:hAnsi="宋体" w:hint="eastAsia"/>
          <w:color w:val="000000"/>
          <w:szCs w:val="21"/>
        </w:rPr>
        <w:t xml:space="preserve">  为进一步巩固教学工作中心地位，切实增强教师教书育人的责任感和使命感，充分调动教师和教学管理人员工作的积极性和主动性，不断提高我校教育教学质量和管理水平，助推高水平大学建设，特制订本办法。</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黑体" w:eastAsia="黑体" w:hAnsi="宋体" w:hint="eastAsia"/>
          <w:bCs/>
          <w:color w:val="000000"/>
          <w:szCs w:val="21"/>
        </w:rPr>
        <w:t>第二条</w:t>
      </w:r>
      <w:r>
        <w:rPr>
          <w:rFonts w:ascii="宋体" w:hAnsi="宋体" w:hint="eastAsia"/>
          <w:b/>
          <w:bCs/>
          <w:color w:val="000000"/>
          <w:szCs w:val="21"/>
        </w:rPr>
        <w:t xml:space="preserve">  </w:t>
      </w:r>
      <w:r>
        <w:rPr>
          <w:rFonts w:ascii="宋体" w:hAnsi="宋体" w:hint="eastAsia"/>
          <w:color w:val="000000"/>
          <w:szCs w:val="21"/>
        </w:rPr>
        <w:t>教学奖励的重点是长期在一线从事教学的主讲教师、实践教学环节的指导教师和教学管理人员，着重加大对高水平大学建设和人才培养做出突出贡献教师和成果的奖励。教学奖励类别分为教师教学优秀奖、优秀教学建设奖、教学管理优秀奖等。</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黑体" w:eastAsia="黑体" w:hAnsi="宋体" w:hint="eastAsia"/>
          <w:bCs/>
          <w:color w:val="000000"/>
          <w:szCs w:val="21"/>
        </w:rPr>
        <w:t>第三条</w:t>
      </w:r>
      <w:r>
        <w:rPr>
          <w:rFonts w:ascii="宋体" w:hAnsi="宋体" w:hint="eastAsia"/>
          <w:b/>
          <w:bCs/>
          <w:color w:val="000000"/>
          <w:szCs w:val="21"/>
        </w:rPr>
        <w:t xml:space="preserve">  </w:t>
      </w:r>
      <w:r>
        <w:rPr>
          <w:rFonts w:ascii="宋体" w:hAnsi="宋体" w:hint="eastAsia"/>
          <w:color w:val="000000"/>
          <w:szCs w:val="21"/>
        </w:rPr>
        <w:t>学校设立教学奖励专项经费，用于各级各类教学奖励。</w:t>
      </w: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第二章  奖励标准</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黑体" w:eastAsia="黑体" w:hAnsi="宋体" w:hint="eastAsia"/>
          <w:bCs/>
          <w:color w:val="000000"/>
          <w:szCs w:val="21"/>
        </w:rPr>
        <w:t>第四条</w:t>
      </w:r>
      <w:r>
        <w:rPr>
          <w:rFonts w:ascii="宋体" w:hAnsi="宋体" w:hint="eastAsia"/>
          <w:b/>
          <w:bCs/>
          <w:color w:val="000000"/>
          <w:szCs w:val="21"/>
        </w:rPr>
        <w:t xml:space="preserve">  </w:t>
      </w:r>
      <w:r>
        <w:rPr>
          <w:rFonts w:ascii="宋体" w:hAnsi="宋体" w:hint="eastAsia"/>
          <w:color w:val="000000"/>
          <w:szCs w:val="21"/>
        </w:rPr>
        <w:t>教师教学优秀奖</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1.教师教学优秀品牌奖励。卓越教学贡献奖，奖励10万元/人；杰出教学成就奖，奖励5万元/人；青年教学标兵奖，奖励3万元/人。</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2.教学工程教师个人荣誉奖。教学名师奖：国家级、省级和校级分别奖励20万元、2万元、0.5万元；教坛新秀奖：省级、校级分别奖励1万元、0.3万元。此类别奖励根据省厅年度本科教学工程项目计划同步进行。</w:t>
      </w:r>
    </w:p>
    <w:p w:rsidR="00471F7B" w:rsidRDefault="00471F7B" w:rsidP="00471F7B">
      <w:pPr>
        <w:autoSpaceDE w:val="0"/>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3.教师参加各类教学竞赛获奖。奖励标准见表1。</w:t>
      </w: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表1  阜阳师范大学教师参加各类教学竞赛奖励标准</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7"/>
        <w:gridCol w:w="1560"/>
        <w:gridCol w:w="1701"/>
        <w:gridCol w:w="2789"/>
      </w:tblGrid>
      <w:tr w:rsidR="00471F7B" w:rsidTr="002E7BEB">
        <w:trPr>
          <w:trHeight w:val="567"/>
          <w:jc w:val="center"/>
        </w:trPr>
        <w:tc>
          <w:tcPr>
            <w:tcW w:w="1917" w:type="dxa"/>
            <w:vAlign w:val="center"/>
            <w:hideMark/>
          </w:tcPr>
          <w:p w:rsidR="00471F7B" w:rsidRDefault="00471F7B">
            <w:pPr>
              <w:autoSpaceDE w:val="0"/>
              <w:snapToGrid w:val="0"/>
              <w:jc w:val="center"/>
              <w:rPr>
                <w:rFonts w:ascii="宋体" w:hAnsi="宋体" w:cs="宋体"/>
                <w:b/>
                <w:bCs/>
                <w:color w:val="000000"/>
                <w:szCs w:val="21"/>
              </w:rPr>
            </w:pPr>
            <w:r>
              <w:rPr>
                <w:rFonts w:ascii="宋体" w:hAnsi="宋体" w:hint="eastAsia"/>
                <w:b/>
                <w:bCs/>
                <w:color w:val="000000"/>
                <w:szCs w:val="21"/>
              </w:rPr>
              <w:t>奖励名称</w:t>
            </w:r>
          </w:p>
        </w:tc>
        <w:tc>
          <w:tcPr>
            <w:tcW w:w="1560" w:type="dxa"/>
            <w:vAlign w:val="center"/>
            <w:hideMark/>
          </w:tcPr>
          <w:p w:rsidR="00471F7B" w:rsidRDefault="00471F7B">
            <w:pPr>
              <w:autoSpaceDE w:val="0"/>
              <w:snapToGrid w:val="0"/>
              <w:jc w:val="center"/>
              <w:rPr>
                <w:rFonts w:ascii="宋体" w:hAnsi="宋体" w:cs="宋体"/>
                <w:b/>
                <w:bCs/>
                <w:color w:val="000000"/>
                <w:szCs w:val="21"/>
              </w:rPr>
            </w:pPr>
            <w:r>
              <w:rPr>
                <w:rFonts w:ascii="宋体" w:hAnsi="宋体" w:hint="eastAsia"/>
                <w:b/>
                <w:bCs/>
                <w:color w:val="000000"/>
                <w:szCs w:val="21"/>
              </w:rPr>
              <w:t>级别</w:t>
            </w:r>
          </w:p>
        </w:tc>
        <w:tc>
          <w:tcPr>
            <w:tcW w:w="1701" w:type="dxa"/>
            <w:vAlign w:val="center"/>
            <w:hideMark/>
          </w:tcPr>
          <w:p w:rsidR="00471F7B" w:rsidRDefault="00471F7B">
            <w:pPr>
              <w:autoSpaceDE w:val="0"/>
              <w:snapToGrid w:val="0"/>
              <w:jc w:val="center"/>
              <w:rPr>
                <w:rFonts w:ascii="宋体" w:hAnsi="宋体" w:cs="宋体"/>
                <w:b/>
                <w:bCs/>
                <w:color w:val="000000"/>
                <w:szCs w:val="21"/>
              </w:rPr>
            </w:pPr>
            <w:r>
              <w:rPr>
                <w:rFonts w:ascii="宋体" w:hAnsi="宋体" w:hint="eastAsia"/>
                <w:b/>
                <w:bCs/>
                <w:color w:val="000000"/>
                <w:szCs w:val="21"/>
              </w:rPr>
              <w:t>奖项</w:t>
            </w:r>
          </w:p>
        </w:tc>
        <w:tc>
          <w:tcPr>
            <w:tcW w:w="2789" w:type="dxa"/>
            <w:vAlign w:val="center"/>
            <w:hideMark/>
          </w:tcPr>
          <w:p w:rsidR="00471F7B" w:rsidRDefault="00471F7B">
            <w:pPr>
              <w:autoSpaceDE w:val="0"/>
              <w:snapToGrid w:val="0"/>
              <w:jc w:val="center"/>
              <w:rPr>
                <w:rFonts w:ascii="宋体" w:hAnsi="宋体" w:cs="宋体"/>
                <w:b/>
                <w:bCs/>
                <w:color w:val="000000"/>
                <w:szCs w:val="21"/>
              </w:rPr>
            </w:pPr>
            <w:r>
              <w:rPr>
                <w:rFonts w:ascii="宋体" w:hAnsi="宋体" w:hint="eastAsia"/>
                <w:b/>
                <w:bCs/>
                <w:color w:val="000000"/>
                <w:szCs w:val="21"/>
              </w:rPr>
              <w:t>奖励标准（单位：元）</w:t>
            </w:r>
          </w:p>
        </w:tc>
      </w:tr>
      <w:tr w:rsidR="00471F7B" w:rsidTr="00832537">
        <w:trPr>
          <w:trHeight w:val="283"/>
          <w:jc w:val="center"/>
        </w:trPr>
        <w:tc>
          <w:tcPr>
            <w:tcW w:w="1917"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青教赛</w:t>
            </w: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国家级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特等奖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20000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省级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三等奖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校级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2000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三等奖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优胜奖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w:t>
            </w:r>
          </w:p>
        </w:tc>
      </w:tr>
      <w:tr w:rsidR="00471F7B" w:rsidTr="00832537">
        <w:trPr>
          <w:trHeight w:val="283"/>
          <w:jc w:val="center"/>
        </w:trPr>
        <w:tc>
          <w:tcPr>
            <w:tcW w:w="1917"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课程教学竞赛奖</w:t>
            </w: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国家级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特等奖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国家学会级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特等奖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省级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特等奖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2000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三等奖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省学会级</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特等奖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2000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1560" w:type="dxa"/>
            <w:vMerge w:val="restart"/>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校级选拔奖</w:t>
            </w: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一等奖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1000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二等奖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500</w:t>
            </w:r>
          </w:p>
        </w:tc>
      </w:tr>
      <w:tr w:rsidR="00471F7B" w:rsidTr="00832537">
        <w:trPr>
          <w:trHeight w:val="283"/>
          <w:jc w:val="center"/>
        </w:trPr>
        <w:tc>
          <w:tcPr>
            <w:tcW w:w="0" w:type="auto"/>
            <w:vMerge/>
            <w:vAlign w:val="center"/>
            <w:hideMark/>
          </w:tcPr>
          <w:p w:rsidR="00471F7B" w:rsidRDefault="00471F7B">
            <w:pPr>
              <w:widowControl/>
              <w:jc w:val="left"/>
              <w:rPr>
                <w:rFonts w:ascii="宋体" w:hAnsi="宋体" w:cs="宋体"/>
                <w:color w:val="000000"/>
                <w:szCs w:val="21"/>
              </w:rPr>
            </w:pPr>
          </w:p>
        </w:tc>
        <w:tc>
          <w:tcPr>
            <w:tcW w:w="0" w:type="auto"/>
            <w:vMerge/>
            <w:vAlign w:val="center"/>
            <w:hideMark/>
          </w:tcPr>
          <w:p w:rsidR="00471F7B" w:rsidRDefault="00471F7B">
            <w:pPr>
              <w:widowControl/>
              <w:jc w:val="left"/>
              <w:rPr>
                <w:rFonts w:ascii="宋体" w:hAnsi="宋体" w:cs="宋体"/>
                <w:color w:val="000000"/>
                <w:szCs w:val="21"/>
              </w:rPr>
            </w:pPr>
          </w:p>
        </w:tc>
        <w:tc>
          <w:tcPr>
            <w:tcW w:w="1701"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三等奖</w:t>
            </w:r>
          </w:p>
        </w:tc>
        <w:tc>
          <w:tcPr>
            <w:tcW w:w="2789" w:type="dxa"/>
            <w:vAlign w:val="center"/>
            <w:hideMark/>
          </w:tcPr>
          <w:p w:rsidR="00471F7B" w:rsidRDefault="00471F7B">
            <w:pPr>
              <w:autoSpaceDE w:val="0"/>
              <w:snapToGrid w:val="0"/>
              <w:jc w:val="center"/>
              <w:rPr>
                <w:rFonts w:ascii="宋体" w:hAnsi="宋体" w:cs="宋体"/>
                <w:color w:val="000000"/>
                <w:szCs w:val="21"/>
              </w:rPr>
            </w:pPr>
            <w:r>
              <w:rPr>
                <w:rFonts w:ascii="宋体" w:hAnsi="宋体" w:hint="eastAsia"/>
                <w:color w:val="000000"/>
                <w:szCs w:val="21"/>
              </w:rPr>
              <w:t>300</w:t>
            </w:r>
          </w:p>
        </w:tc>
      </w:tr>
      <w:tr w:rsidR="00471F7B" w:rsidTr="00832537">
        <w:trPr>
          <w:trHeight w:val="1834"/>
          <w:jc w:val="center"/>
        </w:trPr>
        <w:tc>
          <w:tcPr>
            <w:tcW w:w="7967" w:type="dxa"/>
            <w:gridSpan w:val="4"/>
            <w:vAlign w:val="center"/>
            <w:hideMark/>
          </w:tcPr>
          <w:p w:rsidR="00471F7B" w:rsidRDefault="00471F7B">
            <w:pPr>
              <w:autoSpaceDE w:val="0"/>
              <w:snapToGrid w:val="0"/>
              <w:rPr>
                <w:rFonts w:ascii="宋体" w:hAnsi="宋体"/>
                <w:color w:val="000000"/>
                <w:szCs w:val="21"/>
              </w:rPr>
            </w:pPr>
            <w:r>
              <w:rPr>
                <w:rFonts w:ascii="宋体" w:hAnsi="宋体" w:hint="eastAsia"/>
                <w:color w:val="000000"/>
                <w:szCs w:val="21"/>
              </w:rPr>
              <w:t>备注：</w:t>
            </w:r>
          </w:p>
          <w:p w:rsidR="00471F7B" w:rsidRDefault="00471F7B">
            <w:pPr>
              <w:autoSpaceDE w:val="0"/>
              <w:snapToGrid w:val="0"/>
              <w:rPr>
                <w:rFonts w:ascii="宋体" w:hAnsi="宋体"/>
                <w:color w:val="000000"/>
                <w:szCs w:val="21"/>
              </w:rPr>
            </w:pPr>
            <w:r>
              <w:rPr>
                <w:rFonts w:ascii="宋体" w:hAnsi="宋体" w:hint="eastAsia"/>
                <w:color w:val="000000"/>
                <w:szCs w:val="21"/>
              </w:rPr>
              <w:t>1.国家级：国家部委、司局等政府部门主办或委托主办；</w:t>
            </w:r>
          </w:p>
          <w:p w:rsidR="00471F7B" w:rsidRDefault="00471F7B">
            <w:pPr>
              <w:autoSpaceDE w:val="0"/>
              <w:snapToGrid w:val="0"/>
              <w:rPr>
                <w:rFonts w:ascii="宋体" w:hAnsi="宋体"/>
                <w:color w:val="000000"/>
                <w:szCs w:val="21"/>
              </w:rPr>
            </w:pPr>
            <w:r>
              <w:rPr>
                <w:rFonts w:ascii="宋体" w:hAnsi="宋体" w:hint="eastAsia"/>
                <w:color w:val="000000"/>
                <w:szCs w:val="21"/>
              </w:rPr>
              <w:t>2.国家学会级：全国性学术团体、行业协会主办；</w:t>
            </w:r>
          </w:p>
          <w:p w:rsidR="00471F7B" w:rsidRDefault="00471F7B">
            <w:pPr>
              <w:autoSpaceDE w:val="0"/>
              <w:snapToGrid w:val="0"/>
              <w:rPr>
                <w:rFonts w:ascii="宋体" w:hAnsi="宋体"/>
                <w:color w:val="000000"/>
                <w:szCs w:val="21"/>
              </w:rPr>
            </w:pPr>
            <w:r>
              <w:rPr>
                <w:rFonts w:ascii="宋体" w:hAnsi="宋体" w:hint="eastAsia"/>
                <w:color w:val="000000"/>
                <w:szCs w:val="21"/>
              </w:rPr>
              <w:t>3.省级竞赛：国家级竞赛的省级(区域性)选拔赛或由省级政府有关部门主办；</w:t>
            </w:r>
          </w:p>
          <w:p w:rsidR="00471F7B" w:rsidRDefault="00471F7B">
            <w:pPr>
              <w:autoSpaceDE w:val="0"/>
              <w:snapToGrid w:val="0"/>
              <w:rPr>
                <w:rFonts w:ascii="宋体" w:hAnsi="宋体"/>
                <w:color w:val="000000"/>
                <w:szCs w:val="21"/>
              </w:rPr>
            </w:pPr>
            <w:r>
              <w:rPr>
                <w:rFonts w:ascii="宋体" w:hAnsi="宋体" w:hint="eastAsia"/>
                <w:color w:val="000000"/>
                <w:szCs w:val="21"/>
              </w:rPr>
              <w:t>4.省学会级竞赛：国家学会级竞赛的赛区预选赛或省级学术团体、行业协会主办；</w:t>
            </w:r>
          </w:p>
          <w:p w:rsidR="00471F7B" w:rsidRDefault="00471F7B">
            <w:pPr>
              <w:autoSpaceDE w:val="0"/>
              <w:snapToGrid w:val="0"/>
              <w:rPr>
                <w:rFonts w:ascii="宋体" w:hAnsi="宋体" w:cs="宋体"/>
                <w:color w:val="000000"/>
                <w:szCs w:val="21"/>
              </w:rPr>
            </w:pPr>
            <w:r>
              <w:rPr>
                <w:rFonts w:ascii="宋体" w:hAnsi="宋体" w:hint="eastAsia"/>
                <w:color w:val="000000"/>
                <w:szCs w:val="21"/>
              </w:rPr>
              <w:t>5.校级：学校统一主办或学校委托相关单位主办。</w:t>
            </w:r>
          </w:p>
        </w:tc>
      </w:tr>
    </w:tbl>
    <w:p w:rsidR="00471F7B" w:rsidRDefault="00471F7B" w:rsidP="00471F7B">
      <w:pPr>
        <w:autoSpaceDE w:val="0"/>
        <w:adjustRightInd w:val="0"/>
        <w:snapToGrid w:val="0"/>
        <w:spacing w:line="300" w:lineRule="auto"/>
        <w:ind w:firstLineChars="200" w:firstLine="422"/>
        <w:rPr>
          <w:rFonts w:ascii="宋体" w:hAnsi="宋体"/>
          <w:b/>
          <w:bCs/>
          <w:color w:val="000000"/>
          <w:szCs w:val="21"/>
        </w:rPr>
      </w:pPr>
    </w:p>
    <w:p w:rsidR="00471F7B" w:rsidRDefault="00471F7B" w:rsidP="00471F7B">
      <w:pPr>
        <w:autoSpaceDE w:val="0"/>
        <w:adjustRightInd w:val="0"/>
        <w:snapToGrid w:val="0"/>
        <w:spacing w:line="300" w:lineRule="auto"/>
        <w:ind w:firstLineChars="200" w:firstLine="420"/>
        <w:rPr>
          <w:rFonts w:ascii="宋体" w:hAnsi="宋体"/>
          <w:bCs/>
          <w:color w:val="000000"/>
          <w:szCs w:val="21"/>
        </w:rPr>
      </w:pPr>
      <w:r>
        <w:rPr>
          <w:rFonts w:ascii="黑体" w:eastAsia="黑体" w:hAnsi="宋体" w:hint="eastAsia"/>
          <w:bCs/>
          <w:color w:val="000000"/>
          <w:szCs w:val="21"/>
        </w:rPr>
        <w:t>第五条</w:t>
      </w:r>
      <w:r>
        <w:rPr>
          <w:rFonts w:ascii="宋体" w:hAnsi="宋体" w:hint="eastAsia"/>
          <w:bCs/>
          <w:color w:val="000000"/>
          <w:szCs w:val="21"/>
        </w:rPr>
        <w:t xml:space="preserve">  优秀教学建设奖</w:t>
      </w:r>
    </w:p>
    <w:p w:rsidR="00471F7B" w:rsidRDefault="00471F7B" w:rsidP="00471F7B">
      <w:pPr>
        <w:autoSpaceDE w:val="0"/>
        <w:adjustRightInd w:val="0"/>
        <w:snapToGrid w:val="0"/>
        <w:spacing w:line="300" w:lineRule="auto"/>
        <w:ind w:firstLineChars="200" w:firstLine="420"/>
        <w:rPr>
          <w:rFonts w:ascii="宋体" w:hAnsi="宋体"/>
          <w:bCs/>
          <w:color w:val="000000"/>
          <w:szCs w:val="21"/>
        </w:rPr>
      </w:pPr>
      <w:r>
        <w:rPr>
          <w:rFonts w:ascii="宋体" w:hAnsi="宋体" w:hint="eastAsia"/>
          <w:bCs/>
          <w:color w:val="000000"/>
          <w:szCs w:val="21"/>
        </w:rPr>
        <w:t>1.教学成果奖。我校</w:t>
      </w:r>
      <w:r>
        <w:rPr>
          <w:rFonts w:ascii="宋体" w:hAnsi="宋体" w:hint="eastAsia"/>
          <w:color w:val="000000"/>
          <w:szCs w:val="21"/>
        </w:rPr>
        <w:t>教职工</w:t>
      </w:r>
      <w:r>
        <w:rPr>
          <w:rFonts w:ascii="宋体" w:hAnsi="宋体" w:hint="eastAsia"/>
          <w:bCs/>
          <w:color w:val="000000"/>
          <w:szCs w:val="21"/>
        </w:rPr>
        <w:t>获各级教育行政主管部门奖励的教学成果及校级教学成果，学校给予奖励，奖励标准见表2。</w:t>
      </w:r>
    </w:p>
    <w:p w:rsidR="00471F7B" w:rsidRDefault="00471F7B" w:rsidP="00471F7B">
      <w:pPr>
        <w:autoSpaceDE w:val="0"/>
        <w:adjustRightInd w:val="0"/>
        <w:snapToGrid w:val="0"/>
        <w:spacing w:line="300" w:lineRule="auto"/>
        <w:ind w:firstLineChars="200" w:firstLine="420"/>
        <w:rPr>
          <w:rFonts w:ascii="宋体" w:hAnsi="宋体"/>
          <w:bCs/>
          <w:color w:val="000000"/>
          <w:szCs w:val="21"/>
        </w:rPr>
      </w:pPr>
      <w:r>
        <w:rPr>
          <w:rFonts w:ascii="宋体" w:hAnsi="宋体" w:hint="eastAsia"/>
          <w:bCs/>
          <w:color w:val="000000"/>
          <w:szCs w:val="21"/>
        </w:rPr>
        <w:t>学校鼓励与其他院校或企事业单位合作申报成果奖，对于获国家级教学成果奖的项目，依据我校参与人及学校在完成人员和完成单位中的排名予以配套奖励，</w:t>
      </w:r>
      <w:r>
        <w:rPr>
          <w:rFonts w:ascii="宋体" w:hAnsi="宋体" w:hint="eastAsia"/>
          <w:color w:val="000000"/>
          <w:szCs w:val="21"/>
        </w:rPr>
        <w:t>以“阜阳师范大学”为第一完成单位、我校教职工为第一完成人的奖励，奖金比例为100%；我校为非第一完成单位，与其他单位合作完成的国家级教学成果奖，奖励金=该奖项奖金×2/(i+j),其中i为个人获奖排序、j为我校获奖排序，i、j以获奖证书或获奖文件为准。成果有多个完成人的，每项成果仅限一位完成人申请奖励，奖金自行协商分配。</w:t>
      </w:r>
    </w:p>
    <w:p w:rsidR="00471F7B" w:rsidRDefault="00471F7B" w:rsidP="00471F7B">
      <w:pPr>
        <w:adjustRightInd w:val="0"/>
        <w:spacing w:line="300" w:lineRule="auto"/>
        <w:jc w:val="center"/>
        <w:rPr>
          <w:rFonts w:ascii="黑体" w:eastAsia="黑体" w:hAnsi="宋体"/>
          <w:bCs/>
          <w:color w:val="000000"/>
          <w:szCs w:val="21"/>
        </w:rPr>
      </w:pP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表2 阜阳师范大学教学成果奖奖励标准</w:t>
      </w:r>
    </w:p>
    <w:tbl>
      <w:tblPr>
        <w:tblW w:w="8110" w:type="dxa"/>
        <w:jc w:val="center"/>
        <w:tblLook w:val="00A0"/>
      </w:tblPr>
      <w:tblGrid>
        <w:gridCol w:w="1371"/>
        <w:gridCol w:w="1123"/>
        <w:gridCol w:w="1123"/>
        <w:gridCol w:w="1123"/>
        <w:gridCol w:w="1123"/>
        <w:gridCol w:w="2247"/>
      </w:tblGrid>
      <w:tr w:rsidR="00471F7B" w:rsidTr="00471F7B">
        <w:trPr>
          <w:trHeight w:val="318"/>
          <w:jc w:val="center"/>
        </w:trPr>
        <w:tc>
          <w:tcPr>
            <w:tcW w:w="1371" w:type="dxa"/>
            <w:tcBorders>
              <w:top w:val="single" w:sz="4" w:space="0" w:color="000000"/>
              <w:left w:val="single" w:sz="4" w:space="0" w:color="000000"/>
              <w:bottom w:val="single" w:sz="4" w:space="0" w:color="000000"/>
              <w:right w:val="single" w:sz="4" w:space="0" w:color="000000"/>
            </w:tcBorders>
            <w:vAlign w:val="center"/>
            <w:hideMark/>
          </w:tcPr>
          <w:p w:rsidR="00471F7B" w:rsidRDefault="00690D23">
            <w:pPr>
              <w:autoSpaceDE w:val="0"/>
              <w:spacing w:line="300" w:lineRule="auto"/>
              <w:ind w:firstLineChars="294" w:firstLine="617"/>
              <w:rPr>
                <w:rFonts w:ascii="宋体" w:hAnsi="宋体"/>
                <w:b/>
                <w:bCs/>
                <w:color w:val="000000"/>
                <w:szCs w:val="21"/>
              </w:rPr>
            </w:pPr>
            <w:r w:rsidRPr="00690D23">
              <w:rPr>
                <w:noProof/>
              </w:rPr>
              <w:pict>
                <v:line id="直接连接符 68" o:spid="_x0000_s1065" style="position:absolute;left:0;text-align:left;z-index:251728896;visibility:visible" from="-5.3pt,1.7pt" to="61.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">
                  <o:lock v:ext="edit" shapetype="f"/>
                </v:line>
              </w:pict>
            </w:r>
            <w:r w:rsidR="00471F7B">
              <w:rPr>
                <w:rFonts w:ascii="宋体" w:hAnsi="宋体" w:hint="eastAsia"/>
                <w:b/>
                <w:bCs/>
                <w:color w:val="000000"/>
                <w:szCs w:val="21"/>
              </w:rPr>
              <w:t>标准</w:t>
            </w:r>
          </w:p>
          <w:p w:rsidR="00471F7B" w:rsidRDefault="00471F7B">
            <w:pPr>
              <w:autoSpaceDE w:val="0"/>
              <w:spacing w:line="300" w:lineRule="auto"/>
              <w:rPr>
                <w:rFonts w:ascii="宋体" w:hAnsi="宋体" w:cs="宋体"/>
                <w:b/>
                <w:bCs/>
                <w:color w:val="000000"/>
                <w:szCs w:val="21"/>
              </w:rPr>
            </w:pPr>
            <w:r>
              <w:rPr>
                <w:rFonts w:ascii="宋体" w:hAnsi="宋体" w:hint="eastAsia"/>
                <w:b/>
                <w:bCs/>
                <w:color w:val="000000"/>
                <w:szCs w:val="21"/>
              </w:rPr>
              <w:t>级别</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spacing w:line="300" w:lineRule="auto"/>
              <w:jc w:val="center"/>
              <w:rPr>
                <w:rFonts w:ascii="宋体" w:hAnsi="宋体"/>
                <w:b/>
                <w:bCs/>
                <w:color w:val="000000"/>
                <w:szCs w:val="21"/>
              </w:rPr>
            </w:pPr>
            <w:r>
              <w:rPr>
                <w:rFonts w:ascii="宋体" w:hAnsi="宋体" w:hint="eastAsia"/>
                <w:b/>
                <w:bCs/>
                <w:color w:val="000000"/>
                <w:szCs w:val="21"/>
              </w:rPr>
              <w:t>特等奖</w:t>
            </w:r>
          </w:p>
          <w:p w:rsidR="00471F7B" w:rsidRDefault="00471F7B">
            <w:pPr>
              <w:autoSpaceDE w:val="0"/>
              <w:spacing w:line="300" w:lineRule="auto"/>
              <w:jc w:val="center"/>
              <w:rPr>
                <w:rFonts w:ascii="宋体" w:hAnsi="宋体" w:cs="宋体"/>
                <w:b/>
                <w:bCs/>
                <w:color w:val="000000"/>
                <w:szCs w:val="21"/>
              </w:rPr>
            </w:pPr>
            <w:r>
              <w:rPr>
                <w:rFonts w:ascii="宋体" w:hAnsi="宋体" w:hint="eastAsia"/>
                <w:b/>
                <w:bCs/>
                <w:color w:val="000000"/>
                <w:szCs w:val="21"/>
              </w:rPr>
              <w:t>（万元）</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spacing w:line="300" w:lineRule="auto"/>
              <w:jc w:val="center"/>
              <w:rPr>
                <w:rFonts w:ascii="宋体" w:hAnsi="宋体"/>
                <w:b/>
                <w:bCs/>
                <w:color w:val="000000"/>
                <w:szCs w:val="21"/>
              </w:rPr>
            </w:pPr>
            <w:r>
              <w:rPr>
                <w:rFonts w:ascii="宋体" w:hAnsi="宋体" w:hint="eastAsia"/>
                <w:b/>
                <w:bCs/>
                <w:color w:val="000000"/>
                <w:szCs w:val="21"/>
              </w:rPr>
              <w:t>一等奖</w:t>
            </w:r>
          </w:p>
          <w:p w:rsidR="00471F7B" w:rsidRDefault="00471F7B">
            <w:pPr>
              <w:autoSpaceDE w:val="0"/>
              <w:spacing w:line="300" w:lineRule="auto"/>
              <w:jc w:val="center"/>
              <w:rPr>
                <w:rFonts w:ascii="宋体" w:hAnsi="宋体" w:cs="宋体"/>
                <w:b/>
                <w:bCs/>
                <w:color w:val="000000"/>
                <w:szCs w:val="21"/>
              </w:rPr>
            </w:pPr>
            <w:r>
              <w:rPr>
                <w:rFonts w:ascii="宋体" w:hAnsi="宋体" w:hint="eastAsia"/>
                <w:b/>
                <w:bCs/>
                <w:color w:val="000000"/>
                <w:szCs w:val="21"/>
              </w:rPr>
              <w:t>（万元）</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spacing w:line="300" w:lineRule="auto"/>
              <w:jc w:val="center"/>
              <w:rPr>
                <w:rFonts w:ascii="宋体" w:hAnsi="宋体"/>
                <w:b/>
                <w:bCs/>
                <w:color w:val="000000"/>
                <w:szCs w:val="21"/>
              </w:rPr>
            </w:pPr>
            <w:r>
              <w:rPr>
                <w:rFonts w:ascii="宋体" w:hAnsi="宋体" w:hint="eastAsia"/>
                <w:b/>
                <w:bCs/>
                <w:color w:val="000000"/>
                <w:szCs w:val="21"/>
              </w:rPr>
              <w:t>二等奖</w:t>
            </w:r>
          </w:p>
          <w:p w:rsidR="00471F7B" w:rsidRDefault="00471F7B">
            <w:pPr>
              <w:autoSpaceDE w:val="0"/>
              <w:spacing w:line="300" w:lineRule="auto"/>
              <w:jc w:val="center"/>
              <w:rPr>
                <w:rFonts w:ascii="宋体" w:hAnsi="宋体" w:cs="宋体"/>
                <w:b/>
                <w:bCs/>
                <w:color w:val="000000"/>
                <w:szCs w:val="21"/>
              </w:rPr>
            </w:pPr>
            <w:r>
              <w:rPr>
                <w:rFonts w:ascii="宋体" w:hAnsi="宋体" w:hint="eastAsia"/>
                <w:b/>
                <w:bCs/>
                <w:color w:val="000000"/>
                <w:szCs w:val="21"/>
              </w:rPr>
              <w:t>（万元）</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spacing w:line="300" w:lineRule="auto"/>
              <w:jc w:val="center"/>
              <w:rPr>
                <w:rFonts w:ascii="宋体" w:hAnsi="宋体"/>
                <w:b/>
                <w:bCs/>
                <w:color w:val="000000"/>
                <w:szCs w:val="21"/>
              </w:rPr>
            </w:pPr>
            <w:r>
              <w:rPr>
                <w:rFonts w:ascii="宋体" w:hAnsi="宋体" w:hint="eastAsia"/>
                <w:b/>
                <w:bCs/>
                <w:color w:val="000000"/>
                <w:szCs w:val="21"/>
              </w:rPr>
              <w:t>三等奖</w:t>
            </w:r>
          </w:p>
          <w:p w:rsidR="00471F7B" w:rsidRDefault="00471F7B">
            <w:pPr>
              <w:autoSpaceDE w:val="0"/>
              <w:spacing w:line="300" w:lineRule="auto"/>
              <w:jc w:val="center"/>
              <w:rPr>
                <w:rFonts w:ascii="宋体" w:hAnsi="宋体" w:cs="宋体"/>
                <w:b/>
                <w:bCs/>
                <w:color w:val="000000"/>
                <w:szCs w:val="21"/>
              </w:rPr>
            </w:pPr>
            <w:r>
              <w:rPr>
                <w:rFonts w:ascii="宋体" w:hAnsi="宋体" w:hint="eastAsia"/>
                <w:b/>
                <w:bCs/>
                <w:color w:val="000000"/>
                <w:szCs w:val="21"/>
              </w:rPr>
              <w:t>（万元）</w:t>
            </w:r>
          </w:p>
        </w:tc>
        <w:tc>
          <w:tcPr>
            <w:tcW w:w="2247" w:type="dxa"/>
            <w:tcBorders>
              <w:top w:val="single" w:sz="4" w:space="0" w:color="000000"/>
              <w:left w:val="nil"/>
              <w:bottom w:val="single" w:sz="4" w:space="0" w:color="000000"/>
              <w:right w:val="single" w:sz="4" w:space="0" w:color="000000"/>
            </w:tcBorders>
            <w:vAlign w:val="center"/>
            <w:hideMark/>
          </w:tcPr>
          <w:p w:rsidR="00471F7B" w:rsidRDefault="00471F7B">
            <w:pPr>
              <w:autoSpaceDE w:val="0"/>
              <w:spacing w:line="300" w:lineRule="auto"/>
              <w:jc w:val="center"/>
              <w:rPr>
                <w:rFonts w:ascii="宋体" w:hAnsi="宋体" w:cs="宋体"/>
                <w:b/>
                <w:bCs/>
                <w:color w:val="000000"/>
                <w:szCs w:val="21"/>
              </w:rPr>
            </w:pPr>
            <w:r>
              <w:rPr>
                <w:rFonts w:ascii="宋体" w:hAnsi="宋体" w:hint="eastAsia"/>
                <w:b/>
                <w:bCs/>
                <w:color w:val="000000"/>
                <w:szCs w:val="21"/>
              </w:rPr>
              <w:t>备注</w:t>
            </w:r>
          </w:p>
        </w:tc>
      </w:tr>
      <w:tr w:rsidR="00471F7B" w:rsidTr="00471F7B">
        <w:trPr>
          <w:trHeight w:val="358"/>
          <w:jc w:val="center"/>
        </w:trPr>
        <w:tc>
          <w:tcPr>
            <w:tcW w:w="1371"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国家级</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200</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100</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50</w:t>
            </w:r>
          </w:p>
        </w:tc>
        <w:tc>
          <w:tcPr>
            <w:tcW w:w="1123" w:type="dxa"/>
            <w:tcBorders>
              <w:top w:val="single" w:sz="4" w:space="0" w:color="000000"/>
              <w:left w:val="nil"/>
              <w:bottom w:val="single" w:sz="4" w:space="0" w:color="000000"/>
              <w:right w:val="single" w:sz="4" w:space="0" w:color="000000"/>
            </w:tcBorders>
            <w:vAlign w:val="center"/>
          </w:tcPr>
          <w:p w:rsidR="00471F7B" w:rsidRDefault="00471F7B">
            <w:pPr>
              <w:autoSpaceDE w:val="0"/>
              <w:adjustRightInd w:val="0"/>
              <w:snapToGrid w:val="0"/>
              <w:spacing w:line="300" w:lineRule="auto"/>
              <w:jc w:val="center"/>
              <w:rPr>
                <w:rFonts w:ascii="宋体" w:hAnsi="宋体" w:cs="宋体"/>
                <w:color w:val="000000"/>
                <w:szCs w:val="21"/>
              </w:rPr>
            </w:pPr>
          </w:p>
        </w:tc>
        <w:tc>
          <w:tcPr>
            <w:tcW w:w="2247" w:type="dxa"/>
            <w:vMerge w:val="restart"/>
            <w:tcBorders>
              <w:top w:val="nil"/>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rPr>
                <w:rFonts w:ascii="宋体" w:hAnsi="宋体" w:cs="宋体"/>
                <w:color w:val="000000"/>
                <w:szCs w:val="21"/>
              </w:rPr>
            </w:pPr>
            <w:r>
              <w:rPr>
                <w:rFonts w:ascii="宋体" w:hAnsi="宋体" w:hint="eastAsia"/>
                <w:color w:val="000000"/>
                <w:szCs w:val="21"/>
              </w:rPr>
              <w:t>国家级、省级成果奖如上级有奖金到账，上级奖金另行核发。</w:t>
            </w:r>
          </w:p>
        </w:tc>
      </w:tr>
      <w:tr w:rsidR="00471F7B" w:rsidTr="00471F7B">
        <w:trPr>
          <w:trHeight w:val="310"/>
          <w:jc w:val="center"/>
        </w:trPr>
        <w:tc>
          <w:tcPr>
            <w:tcW w:w="1371"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省级</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3</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2</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1.2</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0.8</w:t>
            </w:r>
          </w:p>
        </w:tc>
        <w:tc>
          <w:tcPr>
            <w:tcW w:w="0" w:type="auto"/>
            <w:vMerge/>
            <w:tcBorders>
              <w:top w:val="nil"/>
              <w:left w:val="nil"/>
              <w:bottom w:val="single" w:sz="4" w:space="0" w:color="000000"/>
              <w:right w:val="single" w:sz="4" w:space="0" w:color="000000"/>
            </w:tcBorders>
            <w:vAlign w:val="center"/>
            <w:hideMark/>
          </w:tcPr>
          <w:p w:rsidR="00471F7B" w:rsidRDefault="00471F7B">
            <w:pPr>
              <w:widowControl/>
              <w:jc w:val="left"/>
              <w:rPr>
                <w:rFonts w:ascii="宋体" w:hAnsi="宋体" w:cs="宋体"/>
                <w:color w:val="000000"/>
                <w:szCs w:val="21"/>
              </w:rPr>
            </w:pPr>
          </w:p>
        </w:tc>
      </w:tr>
      <w:tr w:rsidR="00471F7B" w:rsidTr="00471F7B">
        <w:trPr>
          <w:trHeight w:val="367"/>
          <w:jc w:val="center"/>
        </w:trPr>
        <w:tc>
          <w:tcPr>
            <w:tcW w:w="1371"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校级</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0.8</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0.6</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0.4</w:t>
            </w:r>
          </w:p>
        </w:tc>
        <w:tc>
          <w:tcPr>
            <w:tcW w:w="1123" w:type="dxa"/>
            <w:tcBorders>
              <w:top w:val="single" w:sz="4" w:space="0" w:color="000000"/>
              <w:left w:val="nil"/>
              <w:bottom w:val="single" w:sz="4" w:space="0" w:color="000000"/>
              <w:right w:val="single" w:sz="4" w:space="0" w:color="000000"/>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0.2</w:t>
            </w:r>
          </w:p>
        </w:tc>
        <w:tc>
          <w:tcPr>
            <w:tcW w:w="0" w:type="auto"/>
            <w:vMerge/>
            <w:tcBorders>
              <w:top w:val="nil"/>
              <w:left w:val="nil"/>
              <w:bottom w:val="single" w:sz="4" w:space="0" w:color="000000"/>
              <w:right w:val="single" w:sz="4" w:space="0" w:color="000000"/>
            </w:tcBorders>
            <w:vAlign w:val="center"/>
            <w:hideMark/>
          </w:tcPr>
          <w:p w:rsidR="00471F7B" w:rsidRDefault="00471F7B">
            <w:pPr>
              <w:widowControl/>
              <w:jc w:val="left"/>
              <w:rPr>
                <w:rFonts w:ascii="宋体" w:hAnsi="宋体" w:cs="宋体"/>
                <w:color w:val="000000"/>
                <w:szCs w:val="21"/>
              </w:rPr>
            </w:pPr>
          </w:p>
        </w:tc>
      </w:tr>
    </w:tbl>
    <w:p w:rsidR="00471F7B" w:rsidRDefault="00471F7B" w:rsidP="001B7F24">
      <w:pPr>
        <w:autoSpaceDE w:val="0"/>
        <w:spacing w:beforeLines="50" w:line="300" w:lineRule="auto"/>
        <w:ind w:firstLineChars="200" w:firstLine="420"/>
        <w:rPr>
          <w:rFonts w:ascii="宋体" w:hAnsi="宋体"/>
          <w:color w:val="000000"/>
          <w:szCs w:val="21"/>
        </w:rPr>
      </w:pPr>
      <w:r>
        <w:rPr>
          <w:rFonts w:ascii="宋体" w:hAnsi="宋体" w:hint="eastAsia"/>
          <w:color w:val="000000"/>
          <w:szCs w:val="21"/>
        </w:rPr>
        <w:t>2.“双万计划”类项目。成功申报并获批国家级一流专业建设点的专业，奖励10万元/个，通过结题验收，再奖励5万元/个；入选国家级一流课程项目，奖励5万元/门；成功申报并获批省级一流专业建设点、一流课程（不含智慧课堂项目）“双万计划”项目，奖励0.5万元/个（门）。</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3.“六卓越一拔尖”计划2.0类项目。成功申报并获批国家级“六卓越一拔尖”计划2.0项目的，奖励标准为5万元/项；成功申报并获批省级“六卓越一拔尖”计划2.0项目的，奖励标准为0.5万元/项。</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4.新工科、新农科、新文科、新医科建设项目。成功申报并获批国家级“四新”建设项目的，奖励标准为2万元/项；成功申报并获批省级“四新”建设项目的，奖励标准为0.5万元/项。</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4.优秀本科教学工程项目研究成果。对国家级和省级本科教学工程项目立项或结题获得优秀等次的项目给予奖励，奖励标准见表3。</w:t>
      </w: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表3 阜阳师范大学本科教学工程项目立项或结题优秀等次奖励标准</w:t>
      </w:r>
    </w:p>
    <w:tbl>
      <w:tblPr>
        <w:tblW w:w="7862" w:type="dxa"/>
        <w:jc w:val="center"/>
        <w:tblLook w:val="00A0"/>
      </w:tblPr>
      <w:tblGrid>
        <w:gridCol w:w="3129"/>
        <w:gridCol w:w="1998"/>
        <w:gridCol w:w="2735"/>
      </w:tblGrid>
      <w:tr w:rsidR="00471F7B" w:rsidTr="002E7BEB">
        <w:trPr>
          <w:trHeight w:val="5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autoSpaceDE w:val="0"/>
              <w:spacing w:line="300" w:lineRule="auto"/>
              <w:jc w:val="center"/>
              <w:rPr>
                <w:rFonts w:ascii="宋体" w:hAnsi="宋体" w:cs="宋体"/>
                <w:color w:val="000000"/>
                <w:szCs w:val="21"/>
              </w:rPr>
            </w:pPr>
            <w:r>
              <w:rPr>
                <w:rFonts w:ascii="宋体" w:hAnsi="宋体" w:hint="eastAsia"/>
                <w:b/>
                <w:bCs/>
                <w:color w:val="000000"/>
                <w:szCs w:val="21"/>
              </w:rPr>
              <w:t>项目名称</w:t>
            </w:r>
          </w:p>
        </w:tc>
        <w:tc>
          <w:tcPr>
            <w:tcW w:w="1998" w:type="dxa"/>
            <w:tcBorders>
              <w:top w:val="single" w:sz="4" w:space="0" w:color="auto"/>
              <w:left w:val="nil"/>
              <w:bottom w:val="single" w:sz="4" w:space="0" w:color="auto"/>
              <w:right w:val="single" w:sz="4" w:space="0" w:color="auto"/>
            </w:tcBorders>
            <w:vAlign w:val="center"/>
            <w:hideMark/>
          </w:tcPr>
          <w:p w:rsidR="00471F7B" w:rsidRDefault="00471F7B">
            <w:pPr>
              <w:autoSpaceDE w:val="0"/>
              <w:spacing w:line="300" w:lineRule="auto"/>
              <w:jc w:val="center"/>
              <w:rPr>
                <w:rFonts w:ascii="宋体" w:hAnsi="宋体" w:cs="宋体"/>
                <w:color w:val="000000"/>
                <w:szCs w:val="21"/>
              </w:rPr>
            </w:pPr>
            <w:r>
              <w:rPr>
                <w:rFonts w:ascii="宋体" w:hAnsi="宋体" w:hint="eastAsia"/>
                <w:b/>
                <w:bCs/>
                <w:color w:val="000000"/>
                <w:szCs w:val="21"/>
              </w:rPr>
              <w:t>项目级别</w:t>
            </w:r>
          </w:p>
        </w:tc>
        <w:tc>
          <w:tcPr>
            <w:tcW w:w="2735" w:type="dxa"/>
            <w:tcBorders>
              <w:top w:val="single" w:sz="4" w:space="0" w:color="auto"/>
              <w:left w:val="nil"/>
              <w:bottom w:val="single" w:sz="4" w:space="0" w:color="auto"/>
              <w:right w:val="single" w:sz="4" w:space="0" w:color="auto"/>
            </w:tcBorders>
            <w:vAlign w:val="center"/>
            <w:hideMark/>
          </w:tcPr>
          <w:p w:rsidR="00471F7B" w:rsidRDefault="00471F7B">
            <w:pPr>
              <w:autoSpaceDE w:val="0"/>
              <w:spacing w:line="300" w:lineRule="auto"/>
              <w:jc w:val="center"/>
              <w:rPr>
                <w:rFonts w:ascii="宋体" w:hAnsi="宋体" w:cs="宋体"/>
                <w:color w:val="000000"/>
                <w:szCs w:val="21"/>
              </w:rPr>
            </w:pPr>
            <w:r>
              <w:rPr>
                <w:rFonts w:ascii="宋体" w:hAnsi="宋体" w:hint="eastAsia"/>
                <w:b/>
                <w:bCs/>
                <w:color w:val="000000"/>
                <w:szCs w:val="21"/>
              </w:rPr>
              <w:t>奖励金额</w:t>
            </w:r>
          </w:p>
        </w:tc>
      </w:tr>
      <w:tr w:rsidR="00471F7B" w:rsidTr="002E7BEB">
        <w:trPr>
          <w:trHeight w:val="672"/>
          <w:jc w:val="center"/>
        </w:trPr>
        <w:tc>
          <w:tcPr>
            <w:tcW w:w="3129" w:type="dxa"/>
            <w:vMerge w:val="restart"/>
            <w:tcBorders>
              <w:top w:val="nil"/>
              <w:left w:val="single" w:sz="4" w:space="0" w:color="auto"/>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olor w:val="000000"/>
                <w:szCs w:val="21"/>
              </w:rPr>
            </w:pPr>
            <w:r>
              <w:rPr>
                <w:rFonts w:ascii="宋体" w:hAnsi="宋体" w:hint="eastAsia"/>
                <w:color w:val="000000"/>
                <w:szCs w:val="21"/>
              </w:rPr>
              <w:t>一流本科人才引领示范基地</w:t>
            </w:r>
          </w:p>
          <w:p w:rsidR="00471F7B" w:rsidRDefault="00471F7B">
            <w:pPr>
              <w:autoSpaceDE w:val="0"/>
              <w:adjustRightInd w:val="0"/>
              <w:snapToGrid w:val="0"/>
              <w:spacing w:line="300" w:lineRule="auto"/>
              <w:jc w:val="center"/>
              <w:rPr>
                <w:rFonts w:ascii="宋体" w:hAnsi="宋体"/>
                <w:color w:val="000000"/>
                <w:szCs w:val="21"/>
              </w:rPr>
            </w:pPr>
            <w:r>
              <w:rPr>
                <w:rFonts w:ascii="宋体" w:hAnsi="宋体" w:hint="eastAsia"/>
                <w:color w:val="000000"/>
                <w:szCs w:val="21"/>
              </w:rPr>
              <w:t>智慧课堂</w:t>
            </w:r>
          </w:p>
          <w:p w:rsidR="00471F7B" w:rsidRDefault="00471F7B">
            <w:pPr>
              <w:autoSpaceDE w:val="0"/>
              <w:adjustRightInd w:val="0"/>
              <w:snapToGrid w:val="0"/>
              <w:spacing w:line="300" w:lineRule="auto"/>
              <w:jc w:val="center"/>
              <w:rPr>
                <w:rFonts w:ascii="宋体" w:hAnsi="宋体"/>
                <w:color w:val="000000"/>
                <w:szCs w:val="21"/>
              </w:rPr>
            </w:pPr>
            <w:r>
              <w:rPr>
                <w:rFonts w:ascii="宋体" w:hAnsi="宋体" w:hint="eastAsia"/>
                <w:color w:val="000000"/>
                <w:szCs w:val="21"/>
              </w:rPr>
              <w:t>教学团队</w:t>
            </w:r>
          </w:p>
          <w:p w:rsidR="00471F7B" w:rsidRDefault="00471F7B">
            <w:pPr>
              <w:autoSpaceDE w:val="0"/>
              <w:adjustRightInd w:val="0"/>
              <w:snapToGrid w:val="0"/>
              <w:spacing w:line="300" w:lineRule="auto"/>
              <w:jc w:val="center"/>
              <w:rPr>
                <w:rFonts w:ascii="宋体" w:hAnsi="宋体"/>
                <w:color w:val="000000"/>
                <w:szCs w:val="21"/>
              </w:rPr>
            </w:pPr>
            <w:r>
              <w:rPr>
                <w:rFonts w:ascii="宋体" w:hAnsi="宋体" w:hint="eastAsia"/>
                <w:color w:val="000000"/>
                <w:szCs w:val="21"/>
              </w:rPr>
              <w:t>基层教研室示范项目</w:t>
            </w:r>
          </w:p>
          <w:p w:rsidR="00471F7B" w:rsidRDefault="00471F7B">
            <w:pPr>
              <w:autoSpaceDE w:val="0"/>
              <w:adjustRightInd w:val="0"/>
              <w:snapToGrid w:val="0"/>
              <w:spacing w:line="300" w:lineRule="auto"/>
              <w:jc w:val="center"/>
              <w:rPr>
                <w:rFonts w:ascii="宋体" w:hAnsi="宋体"/>
                <w:color w:val="000000"/>
                <w:szCs w:val="21"/>
              </w:rPr>
            </w:pPr>
            <w:r>
              <w:rPr>
                <w:rFonts w:ascii="宋体" w:hAnsi="宋体" w:hint="eastAsia"/>
                <w:color w:val="000000"/>
                <w:szCs w:val="21"/>
              </w:rPr>
              <w:t>示范实验实训中心</w:t>
            </w:r>
          </w:p>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校企合作实践教育基地</w:t>
            </w:r>
          </w:p>
        </w:tc>
        <w:tc>
          <w:tcPr>
            <w:tcW w:w="1998"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国家级</w:t>
            </w:r>
          </w:p>
        </w:tc>
        <w:tc>
          <w:tcPr>
            <w:tcW w:w="2735"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立项奖励2万、结题优秀奖励2万</w:t>
            </w:r>
          </w:p>
        </w:tc>
      </w:tr>
      <w:tr w:rsidR="00471F7B" w:rsidTr="002E7BEB">
        <w:trPr>
          <w:trHeight w:val="665"/>
          <w:jc w:val="center"/>
        </w:trPr>
        <w:tc>
          <w:tcPr>
            <w:tcW w:w="0" w:type="auto"/>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szCs w:val="21"/>
              </w:rPr>
            </w:pPr>
          </w:p>
        </w:tc>
        <w:tc>
          <w:tcPr>
            <w:tcW w:w="1998"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省级</w:t>
            </w:r>
          </w:p>
        </w:tc>
        <w:tc>
          <w:tcPr>
            <w:tcW w:w="2735"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结题优秀奖励1万</w:t>
            </w:r>
          </w:p>
        </w:tc>
      </w:tr>
      <w:tr w:rsidR="00471F7B" w:rsidTr="002E7BEB">
        <w:trPr>
          <w:trHeight w:val="438"/>
          <w:jc w:val="center"/>
        </w:trPr>
        <w:tc>
          <w:tcPr>
            <w:tcW w:w="3129" w:type="dxa"/>
            <w:vMerge w:val="restart"/>
            <w:tcBorders>
              <w:top w:val="nil"/>
              <w:left w:val="single" w:sz="4" w:space="0" w:color="auto"/>
              <w:bottom w:val="single" w:sz="4" w:space="0" w:color="auto"/>
              <w:right w:val="single" w:sz="4" w:space="0" w:color="auto"/>
            </w:tcBorders>
            <w:vAlign w:val="center"/>
            <w:hideMark/>
          </w:tcPr>
          <w:p w:rsidR="00471F7B" w:rsidRDefault="00471F7B">
            <w:pPr>
              <w:autoSpaceDE w:val="0"/>
              <w:spacing w:line="300" w:lineRule="auto"/>
              <w:jc w:val="center"/>
              <w:rPr>
                <w:rFonts w:ascii="宋体" w:hAnsi="宋体" w:cs="宋体"/>
                <w:color w:val="000000"/>
                <w:szCs w:val="21"/>
              </w:rPr>
            </w:pPr>
            <w:r>
              <w:rPr>
                <w:rFonts w:ascii="宋体" w:hAnsi="宋体" w:hint="eastAsia"/>
                <w:color w:val="000000"/>
                <w:szCs w:val="21"/>
              </w:rPr>
              <w:t>教学研究项目</w:t>
            </w:r>
          </w:p>
        </w:tc>
        <w:tc>
          <w:tcPr>
            <w:tcW w:w="1998"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国家级</w:t>
            </w:r>
          </w:p>
        </w:tc>
        <w:tc>
          <w:tcPr>
            <w:tcW w:w="2735"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立项奖励1万、结题优秀奖励1万</w:t>
            </w:r>
          </w:p>
        </w:tc>
      </w:tr>
      <w:tr w:rsidR="00471F7B" w:rsidTr="002E7BEB">
        <w:trPr>
          <w:trHeight w:val="438"/>
          <w:jc w:val="center"/>
        </w:trPr>
        <w:tc>
          <w:tcPr>
            <w:tcW w:w="0" w:type="auto"/>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szCs w:val="21"/>
              </w:rPr>
            </w:pPr>
          </w:p>
        </w:tc>
        <w:tc>
          <w:tcPr>
            <w:tcW w:w="1998"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省级重大、重点</w:t>
            </w:r>
          </w:p>
        </w:tc>
        <w:tc>
          <w:tcPr>
            <w:tcW w:w="2735" w:type="dxa"/>
            <w:tcBorders>
              <w:top w:val="single" w:sz="4" w:space="0" w:color="auto"/>
              <w:left w:val="nil"/>
              <w:bottom w:val="single" w:sz="4" w:space="0" w:color="auto"/>
              <w:right w:val="single" w:sz="4" w:space="0" w:color="auto"/>
            </w:tcBorders>
            <w:vAlign w:val="center"/>
            <w:hideMark/>
          </w:tcPr>
          <w:p w:rsidR="00471F7B" w:rsidRDefault="00471F7B">
            <w:pPr>
              <w:autoSpaceDE w:val="0"/>
              <w:adjustRightInd w:val="0"/>
              <w:snapToGrid w:val="0"/>
              <w:spacing w:line="300" w:lineRule="auto"/>
              <w:jc w:val="center"/>
              <w:rPr>
                <w:rFonts w:ascii="宋体" w:hAnsi="宋体" w:cs="宋体"/>
                <w:color w:val="000000"/>
                <w:szCs w:val="21"/>
              </w:rPr>
            </w:pPr>
            <w:r>
              <w:rPr>
                <w:rFonts w:ascii="宋体" w:hAnsi="宋体" w:hint="eastAsia"/>
                <w:color w:val="000000"/>
                <w:szCs w:val="21"/>
              </w:rPr>
              <w:t>结题优秀奖励0.6万</w:t>
            </w:r>
          </w:p>
        </w:tc>
      </w:tr>
    </w:tbl>
    <w:p w:rsidR="00471F7B" w:rsidRDefault="00471F7B" w:rsidP="001B7F24">
      <w:pPr>
        <w:autoSpaceDE w:val="0"/>
        <w:spacing w:beforeLines="50" w:line="300" w:lineRule="auto"/>
        <w:ind w:firstLineChars="200" w:firstLine="420"/>
        <w:rPr>
          <w:rFonts w:ascii="宋体" w:hAnsi="宋体" w:cs="宋体"/>
          <w:color w:val="000000"/>
          <w:szCs w:val="21"/>
        </w:rPr>
      </w:pPr>
      <w:r>
        <w:rPr>
          <w:rFonts w:ascii="宋体" w:hAnsi="宋体" w:hint="eastAsia"/>
          <w:color w:val="000000"/>
          <w:szCs w:val="21"/>
        </w:rPr>
        <w:t>5.优秀教材。学校鼓励教师编写高质量优秀教材，主编国家级和省级规划教材、一流教材，须以我校为第一单位以教育主管部门认定公布的批准文件为准，每部分别奖励2万元、0.5万元。学校给予资助的规划教材，不再奖励。对获国家级、省部级优秀教材奖的教材主编（须以我校为第一单位），国家级按1:2给予配套奖励，省部级按1:1配套奖励。</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第六条</w:t>
      </w:r>
      <w:r>
        <w:rPr>
          <w:rFonts w:ascii="宋体" w:hAnsi="宋体" w:hint="eastAsia"/>
          <w:b/>
          <w:bCs/>
          <w:color w:val="000000"/>
          <w:szCs w:val="21"/>
        </w:rPr>
        <w:t xml:space="preserve">  </w:t>
      </w:r>
      <w:r>
        <w:rPr>
          <w:rFonts w:ascii="宋体" w:hAnsi="宋体" w:hint="eastAsia"/>
          <w:color w:val="000000"/>
          <w:szCs w:val="21"/>
        </w:rPr>
        <w:t>教学管理优秀奖</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1.专业评估与专业认证。通过安徽省专业评估获得优秀等次，奖励1万元/个；在优秀等次中排名第1的，提高到2万元/个。工程类和其他类专业顺利通过国际权威认证的奖励20万元/个。专业国内二级认证奖励最高5万元/个，如结论为“通过”的，当年全额发放；结论为“有条件通过”的，当年奖励2万元，通过评估中心年度检查验收的，每年奖励1万元，未通过的取消当年奖励，不再补发。专业国内三级认证奖励最高10万元/个，结论为“通过”的，当年全额发放；结论为“有条件通过”的，当年奖励4万元，经评估中心审查通过年度检查的，每年奖励2万元，未通过的取消当年奖励，不再补发。</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2.教学组织管理奖。表彰在教学管理中表现突出的先进集体和个人，设教学管理先进集体奖，奖励0.5万元/个；设教学管理先进个人奖，奖励0.2万元/人；国家、省部级教学管理先进集体和个人，学校分别按照1:2和1:1比例配套奖励。</w:t>
      </w:r>
    </w:p>
    <w:p w:rsidR="00471F7B" w:rsidRDefault="00471F7B" w:rsidP="00471F7B">
      <w:pPr>
        <w:autoSpaceDE w:val="0"/>
        <w:spacing w:line="300" w:lineRule="auto"/>
        <w:ind w:firstLineChars="200" w:firstLine="420"/>
        <w:rPr>
          <w:rFonts w:ascii="宋体" w:hAnsi="宋体"/>
          <w:color w:val="000000"/>
          <w:szCs w:val="21"/>
        </w:rPr>
      </w:pPr>
      <w:r>
        <w:rPr>
          <w:rFonts w:ascii="宋体" w:hAnsi="宋体" w:hint="eastAsia"/>
          <w:color w:val="000000"/>
          <w:szCs w:val="21"/>
        </w:rPr>
        <w:t>3.教学专项评估先进奖：每学年（学期）评选一次，表彰在青年教师教学竞赛、毕业论文（设计）、实习、实验教学、学科竞赛、考风考纪、考研等工作中表现突出的先进单位及</w:t>
      </w:r>
      <w:r w:rsidRPr="009B1656">
        <w:rPr>
          <w:rFonts w:ascii="宋体" w:hAnsi="宋体" w:hint="eastAsia"/>
          <w:color w:val="000000"/>
          <w:spacing w:val="-6"/>
          <w:szCs w:val="21"/>
        </w:rPr>
        <w:t>优秀教研室、教学实验室等，按不超过被评估单位数30%的比例进行评选，奖励0.3万元/个</w:t>
      </w:r>
      <w:r>
        <w:rPr>
          <w:rFonts w:ascii="宋体" w:hAnsi="宋体" w:hint="eastAsia"/>
          <w:color w:val="000000"/>
          <w:szCs w:val="21"/>
        </w:rPr>
        <w:t>。</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第七条</w:t>
      </w:r>
      <w:r>
        <w:rPr>
          <w:rFonts w:ascii="宋体" w:hAnsi="宋体" w:hint="eastAsia"/>
          <w:b/>
          <w:bCs/>
          <w:color w:val="000000"/>
          <w:szCs w:val="21"/>
        </w:rPr>
        <w:t xml:space="preserve">  </w:t>
      </w:r>
      <w:r>
        <w:rPr>
          <w:rFonts w:ascii="宋体" w:hAnsi="宋体" w:hint="eastAsia"/>
          <w:color w:val="000000"/>
          <w:szCs w:val="21"/>
        </w:rPr>
        <w:t>教学与科研等不重复奖励，项目类别不清的由教务处和科研处等相关部门共同审核认定。</w:t>
      </w: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第三章  奖励程序与要求</w:t>
      </w:r>
    </w:p>
    <w:p w:rsidR="00471F7B" w:rsidRDefault="00471F7B" w:rsidP="00471F7B">
      <w:pPr>
        <w:autoSpaceDE w:val="0"/>
        <w:spacing w:line="300" w:lineRule="auto"/>
        <w:ind w:firstLineChars="200" w:firstLine="420"/>
        <w:rPr>
          <w:rFonts w:ascii="宋体" w:hAnsi="宋体"/>
          <w:b/>
          <w:bCs/>
          <w:color w:val="000000"/>
          <w:szCs w:val="21"/>
        </w:rPr>
      </w:pPr>
      <w:r>
        <w:rPr>
          <w:rFonts w:ascii="黑体" w:eastAsia="黑体" w:hAnsi="宋体" w:hint="eastAsia"/>
          <w:bCs/>
          <w:color w:val="000000"/>
          <w:szCs w:val="21"/>
        </w:rPr>
        <w:t>第八条</w:t>
      </w:r>
      <w:r>
        <w:rPr>
          <w:rFonts w:ascii="宋体" w:hAnsi="宋体" w:hint="eastAsia"/>
          <w:b/>
          <w:bCs/>
          <w:color w:val="000000"/>
          <w:szCs w:val="21"/>
        </w:rPr>
        <w:t xml:space="preserve">  </w:t>
      </w:r>
      <w:r>
        <w:rPr>
          <w:rFonts w:ascii="宋体" w:hAnsi="宋体" w:hint="eastAsia"/>
          <w:color w:val="000000"/>
          <w:szCs w:val="21"/>
        </w:rPr>
        <w:t>教学奖励由教务处根据学校和上级主管部门文件通知单位或个人提交奖励申报材料，汇总拟奖励名单及有关奖金分配方案，会同相关部门审核无误后，报分管校领导审批，按相应的标准进行奖励。奖金发放形式和个人所得税的交纳按有关规定执行。</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第九条</w:t>
      </w:r>
      <w:r>
        <w:rPr>
          <w:rFonts w:ascii="宋体" w:hAnsi="宋体" w:hint="eastAsia"/>
          <w:color w:val="000000"/>
          <w:szCs w:val="21"/>
        </w:rPr>
        <w:t xml:space="preserve">  单位或个人对教学奖励审核及发放有异议者，应向教务处提交书面说明，教务处会同相关单位进行复核，提交校长办公会研究审定。</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第十条</w:t>
      </w:r>
      <w:r>
        <w:rPr>
          <w:rFonts w:ascii="宋体" w:hAnsi="宋体" w:hint="eastAsia"/>
          <w:color w:val="000000"/>
          <w:szCs w:val="21"/>
        </w:rPr>
        <w:t xml:space="preserve">  同一个项目，在获批校级奖励之后，又获省级以上奖励的，按照最高标准发放，不重复发放。</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第十一条</w:t>
      </w:r>
      <w:r>
        <w:rPr>
          <w:rFonts w:ascii="宋体" w:hAnsi="宋体" w:hint="eastAsia"/>
          <w:color w:val="000000"/>
          <w:szCs w:val="21"/>
        </w:rPr>
        <w:t xml:space="preserve">  教学奖励属于集体性质的，一般应由集体统筹发放。专业类项目奖励由二级学院统筹；课程类项目奖励由课程负责人统筹；其他属于集体性质的奖励，一次性分配给项目主持人，由项目主持人依据项目组成员在项目中承担的工作量制定详细的奖金分配方案，并报学校审批同意后执行。</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第十二条</w:t>
      </w:r>
      <w:r>
        <w:rPr>
          <w:rFonts w:ascii="宋体" w:hAnsi="宋体" w:hint="eastAsia"/>
          <w:color w:val="000000"/>
          <w:szCs w:val="21"/>
        </w:rPr>
        <w:t xml:space="preserve">  各类因立项获奖励的项目，项目建设有明确建设周期的，学校将组织年度建设情况检查，检查合格的，以建设周期按年度平均发放；无建设周期的，项目立项后一次性下达奖励。</w:t>
      </w:r>
    </w:p>
    <w:p w:rsidR="00471F7B" w:rsidRDefault="00471F7B" w:rsidP="00471F7B">
      <w:pPr>
        <w:autoSpaceDE w:val="0"/>
        <w:spacing w:line="300" w:lineRule="auto"/>
        <w:ind w:firstLineChars="200" w:firstLine="420"/>
        <w:rPr>
          <w:rFonts w:ascii="宋体" w:hAnsi="宋体"/>
          <w:b/>
          <w:bCs/>
          <w:color w:val="000000"/>
          <w:szCs w:val="21"/>
        </w:rPr>
      </w:pPr>
      <w:r>
        <w:rPr>
          <w:rFonts w:ascii="黑体" w:eastAsia="黑体" w:hAnsi="宋体" w:hint="eastAsia"/>
          <w:bCs/>
          <w:color w:val="000000"/>
          <w:szCs w:val="21"/>
        </w:rPr>
        <w:t>第十三条</w:t>
      </w:r>
      <w:r>
        <w:rPr>
          <w:rFonts w:ascii="宋体" w:hAnsi="宋体" w:hint="eastAsia"/>
          <w:b/>
          <w:bCs/>
          <w:color w:val="000000"/>
          <w:szCs w:val="21"/>
        </w:rPr>
        <w:t xml:space="preserve">  </w:t>
      </w:r>
      <w:r>
        <w:rPr>
          <w:rFonts w:ascii="宋体" w:hAnsi="宋体" w:hint="eastAsia"/>
          <w:color w:val="000000"/>
          <w:szCs w:val="21"/>
        </w:rPr>
        <w:t>凡获得校级及以上教学奖励，记入本人或所在单位教学档案，作为教师进修学习、职称评定、晋级增薪和部门考核的重要依据。</w:t>
      </w:r>
    </w:p>
    <w:p w:rsidR="00471F7B" w:rsidRDefault="00471F7B" w:rsidP="00471F7B">
      <w:pPr>
        <w:adjustRightInd w:val="0"/>
        <w:spacing w:line="300" w:lineRule="auto"/>
        <w:jc w:val="center"/>
        <w:rPr>
          <w:rFonts w:ascii="黑体" w:eastAsia="黑体" w:hAnsi="宋体"/>
          <w:bCs/>
          <w:color w:val="000000"/>
          <w:szCs w:val="21"/>
        </w:rPr>
      </w:pPr>
      <w:r>
        <w:rPr>
          <w:rFonts w:ascii="黑体" w:eastAsia="黑体" w:hAnsi="宋体" w:hint="eastAsia"/>
          <w:bCs/>
          <w:color w:val="000000"/>
          <w:szCs w:val="21"/>
        </w:rPr>
        <w:t>第四章  附则</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第十四条</w:t>
      </w:r>
      <w:r>
        <w:rPr>
          <w:rFonts w:ascii="宋体" w:hAnsi="宋体" w:hint="eastAsia"/>
          <w:color w:val="000000"/>
          <w:szCs w:val="21"/>
        </w:rPr>
        <w:t xml:space="preserve">  学校建立健全各类教学奖励项目评审办法，教学奖励项目评审条件按国家或学校有关规定执行，上述条款中未包含的评审条件另文规定。</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第十五条</w:t>
      </w:r>
      <w:r>
        <w:rPr>
          <w:rFonts w:ascii="宋体" w:hAnsi="宋体" w:hint="eastAsia"/>
          <w:b/>
          <w:bCs/>
          <w:color w:val="000000"/>
          <w:szCs w:val="21"/>
        </w:rPr>
        <w:t xml:space="preserve">  </w:t>
      </w:r>
      <w:r>
        <w:rPr>
          <w:rFonts w:ascii="宋体" w:hAnsi="宋体" w:hint="eastAsia"/>
          <w:color w:val="000000"/>
          <w:szCs w:val="21"/>
        </w:rPr>
        <w:t>本办法自印发之日起施行，适用于本办法发布之后立项的本科教学和研究生教学项目奖励，本办法发布之前的项目按原文件执行，在执行过程中如因上级主管部门出台新的规定使得本办法与上级主管部门有关规定相抵触的，按上级主管部门有关规定执行。</w:t>
      </w:r>
    </w:p>
    <w:p w:rsidR="00471F7B" w:rsidRDefault="00471F7B" w:rsidP="00471F7B">
      <w:pPr>
        <w:autoSpaceDE w:val="0"/>
        <w:spacing w:line="300" w:lineRule="auto"/>
        <w:ind w:firstLineChars="200" w:firstLine="420"/>
        <w:rPr>
          <w:rFonts w:ascii="宋体" w:hAnsi="宋体"/>
          <w:b/>
          <w:bCs/>
          <w:color w:val="000000"/>
          <w:szCs w:val="21"/>
        </w:rPr>
      </w:pPr>
      <w:r>
        <w:rPr>
          <w:rFonts w:ascii="黑体" w:eastAsia="黑体" w:hAnsi="宋体" w:hint="eastAsia"/>
          <w:bCs/>
          <w:color w:val="000000"/>
          <w:szCs w:val="21"/>
        </w:rPr>
        <w:t>第十六条</w:t>
      </w:r>
      <w:r>
        <w:rPr>
          <w:rFonts w:ascii="宋体" w:hAnsi="宋体" w:hint="eastAsia"/>
          <w:b/>
          <w:bCs/>
          <w:color w:val="000000"/>
          <w:szCs w:val="21"/>
        </w:rPr>
        <w:t xml:space="preserve">  </w:t>
      </w:r>
      <w:r>
        <w:rPr>
          <w:rFonts w:ascii="宋体" w:hAnsi="宋体" w:hint="eastAsia"/>
          <w:bCs/>
          <w:color w:val="000000"/>
          <w:szCs w:val="21"/>
        </w:rPr>
        <w:t>本办法中未涉及的临时新增的特殊或重大项目奖励，由学校教学指导委员会审议后报校长办公会研究决定。</w:t>
      </w:r>
    </w:p>
    <w:p w:rsidR="00471F7B" w:rsidRDefault="00471F7B" w:rsidP="00471F7B">
      <w:pPr>
        <w:autoSpaceDE w:val="0"/>
        <w:spacing w:line="300" w:lineRule="auto"/>
        <w:ind w:firstLineChars="200" w:firstLine="420"/>
        <w:rPr>
          <w:rFonts w:ascii="宋体" w:hAnsi="宋体"/>
          <w:color w:val="000000"/>
          <w:szCs w:val="21"/>
        </w:rPr>
      </w:pPr>
      <w:r>
        <w:rPr>
          <w:rFonts w:ascii="黑体" w:eastAsia="黑体" w:hAnsi="宋体" w:hint="eastAsia"/>
          <w:bCs/>
          <w:color w:val="000000"/>
          <w:szCs w:val="21"/>
        </w:rPr>
        <w:t>第十七条</w:t>
      </w:r>
      <w:r>
        <w:rPr>
          <w:rFonts w:ascii="宋体" w:hAnsi="宋体" w:hint="eastAsia"/>
          <w:color w:val="000000"/>
          <w:szCs w:val="21"/>
        </w:rPr>
        <w:t xml:space="preserve">  本办法由教务处负责解释。</w:t>
      </w:r>
    </w:p>
    <w:p w:rsidR="00471F7B" w:rsidRDefault="00471F7B" w:rsidP="00471F7B">
      <w:pPr>
        <w:adjustRightInd w:val="0"/>
        <w:snapToGrid w:val="0"/>
        <w:spacing w:line="300" w:lineRule="auto"/>
        <w:ind w:firstLineChars="200" w:firstLine="420"/>
        <w:rPr>
          <w:rFonts w:ascii="宋体" w:hAnsi="宋体"/>
          <w:color w:val="000000"/>
          <w:szCs w:val="21"/>
        </w:rPr>
      </w:pPr>
    </w:p>
    <w:p w:rsidR="00471F7B" w:rsidRDefault="00471F7B" w:rsidP="00471F7B">
      <w:pPr>
        <w:adjustRightInd w:val="0"/>
        <w:snapToGrid w:val="0"/>
        <w:spacing w:line="300" w:lineRule="auto"/>
        <w:ind w:firstLineChars="200" w:firstLine="420"/>
        <w:rPr>
          <w:rFonts w:ascii="宋体" w:hAnsi="宋体"/>
          <w:color w:val="000000"/>
          <w:szCs w:val="21"/>
        </w:rPr>
      </w:pPr>
    </w:p>
    <w:p w:rsidR="00471F7B" w:rsidRDefault="00471F7B" w:rsidP="00832537">
      <w:pPr>
        <w:jc w:val="right"/>
        <w:rPr>
          <w:rFonts w:ascii="宋体" w:hAnsi="宋体"/>
          <w:color w:val="000000"/>
          <w:szCs w:val="21"/>
        </w:rPr>
      </w:pPr>
      <w:smartTag w:uri="urn:schemas-microsoft-com:office:smarttags" w:element="chsdate">
        <w:smartTagPr>
          <w:attr w:name="IsROCDate" w:val="False"/>
          <w:attr w:name="IsLunarDate" w:val="False"/>
          <w:attr w:name="Day" w:val="20"/>
          <w:attr w:name="Month" w:val="5"/>
          <w:attr w:name="Year" w:val="2020"/>
        </w:smartTagPr>
        <w:r>
          <w:rPr>
            <w:rFonts w:ascii="宋体" w:hAnsi="宋体" w:hint="eastAsia"/>
            <w:color w:val="000000"/>
            <w:szCs w:val="21"/>
          </w:rPr>
          <w:t>2020年5月20日</w:t>
        </w:r>
      </w:smartTag>
      <w:r>
        <w:rPr>
          <w:rFonts w:ascii="宋体" w:hAnsi="宋体" w:hint="eastAsia"/>
          <w:color w:val="000000"/>
          <w:szCs w:val="21"/>
        </w:rPr>
        <w:t xml:space="preserve">      </w:t>
      </w:r>
    </w:p>
    <w:p w:rsidR="00471F7B" w:rsidRDefault="00471F7B">
      <w:pPr>
        <w:widowControl/>
        <w:jc w:val="left"/>
        <w:rPr>
          <w:rFonts w:ascii="宋体" w:hAnsi="宋体"/>
          <w:color w:val="000000"/>
          <w:szCs w:val="21"/>
        </w:rPr>
      </w:pPr>
      <w:r>
        <w:rPr>
          <w:rFonts w:ascii="宋体" w:hAnsi="宋体"/>
          <w:color w:val="000000"/>
          <w:szCs w:val="21"/>
        </w:rPr>
        <w:br w:type="page"/>
      </w:r>
    </w:p>
    <w:p w:rsidR="00832537" w:rsidRDefault="00832537" w:rsidP="00832537">
      <w:pPr>
        <w:widowControl/>
        <w:jc w:val="center"/>
        <w:rPr>
          <w:rFonts w:ascii="方正大标宋简体" w:eastAsia="方正大标宋简体" w:hAnsi="宋体" w:cs="宋体"/>
          <w:color w:val="000000"/>
          <w:sz w:val="32"/>
          <w:szCs w:val="32"/>
        </w:rPr>
      </w:pPr>
      <w:bookmarkStart w:id="107" w:name="_Toc55376107"/>
    </w:p>
    <w:p w:rsidR="00471F7B" w:rsidRDefault="00471F7B" w:rsidP="002E7BEB">
      <w:pPr>
        <w:widowControl/>
        <w:jc w:val="center"/>
        <w:outlineLvl w:val="0"/>
        <w:rPr>
          <w:rFonts w:ascii="方正大标宋简体" w:eastAsia="方正大标宋简体" w:hAnsi="宋体" w:cs="宋体"/>
          <w:color w:val="000000"/>
          <w:sz w:val="32"/>
          <w:szCs w:val="32"/>
        </w:rPr>
      </w:pPr>
      <w:bookmarkStart w:id="108" w:name="_Toc55384687"/>
      <w:r>
        <w:rPr>
          <w:rFonts w:ascii="方正大标宋简体" w:eastAsia="方正大标宋简体" w:hAnsi="宋体" w:cs="宋体" w:hint="eastAsia"/>
          <w:color w:val="000000"/>
          <w:sz w:val="32"/>
          <w:szCs w:val="32"/>
        </w:rPr>
        <w:t>阜阳师范大学大学生学科和技能竞赛管理办法</w:t>
      </w:r>
      <w:bookmarkEnd w:id="107"/>
      <w:bookmarkEnd w:id="108"/>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校教〔2020〕31号</w:t>
      </w:r>
    </w:p>
    <w:p w:rsidR="00471F7B" w:rsidRDefault="00471F7B" w:rsidP="002A73E1">
      <w:pPr>
        <w:spacing w:line="288" w:lineRule="auto"/>
        <w:ind w:firstLineChars="200" w:firstLine="420"/>
        <w:rPr>
          <w:rFonts w:ascii="宋体" w:hAnsi="宋体"/>
          <w:color w:val="000000"/>
          <w:szCs w:val="21"/>
        </w:rPr>
      </w:pPr>
      <w:r>
        <w:rPr>
          <w:rFonts w:ascii="宋体" w:hAnsi="宋体" w:hint="eastAsia"/>
          <w:color w:val="000000"/>
          <w:szCs w:val="21"/>
        </w:rPr>
        <w:t>根据省教育厅《关于进一步加强大学生学科和技能竞赛项目管理的意见》（皖教高〔2016〕3号）和《关于做好大学生创新创业训练计划实施工作加强学科和技能竞赛项目管理的意见》（皖教秘高〔2014〕1号）文件精神，为深化创新创业教育改革，强化以赛促教、以赛促学，提高我校师生参与各类学科和技能竞赛的积极性，促进学生创新精神和实践能力的培养，提升学科竞赛对高水平大学创建的支撑度，特制定本办法。</w:t>
      </w:r>
    </w:p>
    <w:p w:rsidR="00471F7B" w:rsidRDefault="00471F7B" w:rsidP="002A73E1">
      <w:pPr>
        <w:spacing w:line="288" w:lineRule="auto"/>
        <w:ind w:firstLineChars="200" w:firstLine="420"/>
        <w:rPr>
          <w:rFonts w:ascii="黑体" w:eastAsia="黑体" w:hAnsi="宋体"/>
          <w:bCs/>
          <w:color w:val="000000"/>
          <w:szCs w:val="21"/>
        </w:rPr>
      </w:pPr>
      <w:r>
        <w:rPr>
          <w:rFonts w:ascii="黑体" w:eastAsia="黑体" w:hAnsi="宋体" w:hint="eastAsia"/>
          <w:bCs/>
          <w:color w:val="000000"/>
          <w:szCs w:val="21"/>
        </w:rPr>
        <w:t>一、竞赛类别</w:t>
      </w:r>
    </w:p>
    <w:p w:rsidR="00471F7B" w:rsidRDefault="00471F7B" w:rsidP="002A73E1">
      <w:pPr>
        <w:spacing w:line="288" w:lineRule="auto"/>
        <w:ind w:firstLineChars="200" w:firstLine="420"/>
        <w:rPr>
          <w:rFonts w:ascii="宋体" w:hAnsi="宋体"/>
          <w:b/>
          <w:bCs/>
          <w:color w:val="000000"/>
          <w:szCs w:val="21"/>
        </w:rPr>
      </w:pPr>
      <w:r>
        <w:rPr>
          <w:rFonts w:ascii="宋体" w:hAnsi="宋体" w:hint="eastAsia"/>
          <w:color w:val="000000"/>
          <w:szCs w:val="21"/>
        </w:rPr>
        <w:t>1.我校大学生学科和技能竞赛（以下简称竞赛）原则上分为四类，具体分类以学校发布的最新竞赛目录列表为准：</w:t>
      </w:r>
    </w:p>
    <w:p w:rsidR="00471F7B" w:rsidRDefault="00471F7B" w:rsidP="002A73E1">
      <w:pPr>
        <w:spacing w:line="288" w:lineRule="auto"/>
        <w:ind w:firstLineChars="196" w:firstLine="413"/>
        <w:rPr>
          <w:rFonts w:ascii="宋体" w:hAnsi="宋体"/>
          <w:color w:val="000000"/>
          <w:szCs w:val="21"/>
        </w:rPr>
      </w:pPr>
      <w:r>
        <w:rPr>
          <w:rFonts w:ascii="宋体" w:hAnsi="宋体" w:hint="eastAsia"/>
          <w:b/>
          <w:bCs/>
          <w:color w:val="000000"/>
          <w:szCs w:val="21"/>
        </w:rPr>
        <w:t>一类：</w:t>
      </w:r>
      <w:r>
        <w:rPr>
          <w:rFonts w:ascii="宋体" w:hAnsi="宋体" w:hint="eastAsia"/>
          <w:color w:val="000000"/>
          <w:szCs w:val="21"/>
        </w:rPr>
        <w:t>分为顶级、重点和一般三个等级，</w:t>
      </w:r>
      <w:r>
        <w:rPr>
          <w:rFonts w:ascii="宋体" w:hAnsi="宋体" w:hint="eastAsia"/>
          <w:b/>
          <w:color w:val="000000"/>
          <w:szCs w:val="21"/>
        </w:rPr>
        <w:t>一类顶级</w:t>
      </w:r>
      <w:r>
        <w:rPr>
          <w:rFonts w:ascii="宋体" w:hAnsi="宋体" w:hint="eastAsia"/>
          <w:color w:val="000000"/>
          <w:szCs w:val="21"/>
        </w:rPr>
        <w:t>：中国大学生“互联网+”创新创业大赛和“挑战杯”系列学术科技竞赛；</w:t>
      </w:r>
      <w:r>
        <w:rPr>
          <w:rFonts w:ascii="宋体" w:hAnsi="宋体" w:hint="eastAsia"/>
          <w:b/>
          <w:color w:val="000000"/>
          <w:szCs w:val="21"/>
        </w:rPr>
        <w:t>一类重点</w:t>
      </w:r>
      <w:r>
        <w:rPr>
          <w:rFonts w:ascii="宋体" w:hAnsi="宋体" w:hint="eastAsia"/>
          <w:color w:val="000000"/>
          <w:szCs w:val="21"/>
        </w:rPr>
        <w:t>：安徽省教育厅认定的其他A类国家级重点赛事；</w:t>
      </w:r>
      <w:r>
        <w:rPr>
          <w:rFonts w:ascii="宋体" w:hAnsi="宋体" w:hint="eastAsia"/>
          <w:b/>
          <w:color w:val="000000"/>
          <w:szCs w:val="21"/>
        </w:rPr>
        <w:t>一类一般</w:t>
      </w:r>
      <w:r>
        <w:rPr>
          <w:rFonts w:ascii="宋体" w:hAnsi="宋体" w:hint="eastAsia"/>
          <w:color w:val="000000"/>
          <w:szCs w:val="21"/>
        </w:rPr>
        <w:t>：纳入“高校竞赛评估与管理体系”范围内其他重要国家级赛事或其他符合学校发展定位的重要赛事。</w:t>
      </w:r>
    </w:p>
    <w:p w:rsidR="00471F7B" w:rsidRDefault="00471F7B" w:rsidP="002A73E1">
      <w:pPr>
        <w:spacing w:line="288" w:lineRule="auto"/>
        <w:ind w:firstLineChars="196" w:firstLine="413"/>
        <w:rPr>
          <w:rFonts w:ascii="宋体" w:hAnsi="宋体"/>
          <w:color w:val="000000"/>
          <w:szCs w:val="21"/>
        </w:rPr>
      </w:pPr>
      <w:r>
        <w:rPr>
          <w:rFonts w:ascii="宋体" w:hAnsi="宋体" w:hint="eastAsia"/>
          <w:b/>
          <w:bCs/>
          <w:color w:val="000000"/>
          <w:szCs w:val="21"/>
        </w:rPr>
        <w:t>二类：</w:t>
      </w:r>
      <w:r>
        <w:rPr>
          <w:rFonts w:ascii="宋体" w:hAnsi="宋体" w:hint="eastAsia"/>
          <w:bCs/>
          <w:color w:val="000000"/>
          <w:szCs w:val="21"/>
        </w:rPr>
        <w:t>分为重点和一般两个等级，</w:t>
      </w:r>
      <w:r>
        <w:rPr>
          <w:rFonts w:ascii="宋体" w:hAnsi="宋体" w:hint="eastAsia"/>
          <w:b/>
          <w:bCs/>
          <w:color w:val="000000"/>
          <w:szCs w:val="21"/>
        </w:rPr>
        <w:t>二类重点</w:t>
      </w:r>
      <w:r>
        <w:rPr>
          <w:rFonts w:ascii="宋体" w:hAnsi="宋体" w:hint="eastAsia"/>
          <w:bCs/>
          <w:color w:val="000000"/>
          <w:szCs w:val="21"/>
        </w:rPr>
        <w:t>：安徽省运动会高校部比赛、安徽省高等学校师范生教学技能竞赛、安徽省“互联网+”大学生创新创业大赛、安徽省“挑战杯”系列学术竞赛和</w:t>
      </w:r>
      <w:r>
        <w:rPr>
          <w:rFonts w:ascii="宋体" w:hAnsi="宋体" w:hint="eastAsia"/>
          <w:color w:val="000000"/>
          <w:szCs w:val="21"/>
        </w:rPr>
        <w:t>教育厅认定批准的教育部专业教学指导委员会举办的全国性赛事；</w:t>
      </w:r>
      <w:r>
        <w:rPr>
          <w:rFonts w:ascii="宋体" w:hAnsi="宋体" w:hint="eastAsia"/>
          <w:b/>
          <w:color w:val="000000"/>
          <w:szCs w:val="21"/>
        </w:rPr>
        <w:t>二类一般</w:t>
      </w:r>
      <w:r>
        <w:rPr>
          <w:rFonts w:ascii="宋体" w:hAnsi="宋体" w:hint="eastAsia"/>
          <w:color w:val="000000"/>
          <w:szCs w:val="21"/>
        </w:rPr>
        <w:t>：一类赛事的省级赛和安徽省教育厅B类赛事中的其他赛事。</w:t>
      </w:r>
    </w:p>
    <w:p w:rsidR="00471F7B" w:rsidRDefault="00471F7B" w:rsidP="002A73E1">
      <w:pPr>
        <w:spacing w:line="288" w:lineRule="auto"/>
        <w:ind w:firstLineChars="196" w:firstLine="413"/>
        <w:rPr>
          <w:rFonts w:ascii="宋体" w:hAnsi="宋体"/>
          <w:color w:val="000000"/>
          <w:szCs w:val="21"/>
        </w:rPr>
      </w:pPr>
      <w:r>
        <w:rPr>
          <w:rFonts w:ascii="宋体" w:hAnsi="宋体" w:hint="eastAsia"/>
          <w:b/>
          <w:bCs/>
          <w:color w:val="000000"/>
          <w:szCs w:val="21"/>
        </w:rPr>
        <w:t>三类：</w:t>
      </w:r>
      <w:r>
        <w:rPr>
          <w:rFonts w:ascii="宋体" w:hAnsi="宋体" w:hint="eastAsia"/>
          <w:color w:val="000000"/>
          <w:szCs w:val="21"/>
        </w:rPr>
        <w:t>其他省级以上大学生学科和技能竞赛或二类竞赛的省级选拔赛或安徽赛区比赛。</w:t>
      </w:r>
    </w:p>
    <w:p w:rsidR="00471F7B" w:rsidRDefault="00471F7B" w:rsidP="002A73E1">
      <w:pPr>
        <w:spacing w:line="288" w:lineRule="auto"/>
        <w:ind w:firstLineChars="196" w:firstLine="413"/>
        <w:rPr>
          <w:rFonts w:ascii="宋体" w:hAnsi="宋体"/>
          <w:color w:val="000000"/>
          <w:szCs w:val="21"/>
        </w:rPr>
      </w:pPr>
      <w:r>
        <w:rPr>
          <w:rFonts w:ascii="宋体" w:hAnsi="宋体" w:hint="eastAsia"/>
          <w:b/>
          <w:bCs/>
          <w:color w:val="000000"/>
          <w:szCs w:val="21"/>
        </w:rPr>
        <w:t>四类：</w:t>
      </w:r>
      <w:r>
        <w:rPr>
          <w:rFonts w:ascii="宋体" w:hAnsi="宋体" w:hint="eastAsia"/>
          <w:color w:val="000000"/>
          <w:szCs w:val="21"/>
        </w:rPr>
        <w:t>市级部门或国内高校组织的校际间竞赛，以学校名义组织的全校性学科竞赛或其他三类竞赛校级选拔赛。</w:t>
      </w:r>
    </w:p>
    <w:p w:rsidR="00471F7B" w:rsidRDefault="00471F7B" w:rsidP="002A73E1">
      <w:pPr>
        <w:spacing w:line="288" w:lineRule="auto"/>
        <w:ind w:firstLineChars="200" w:firstLine="420"/>
        <w:rPr>
          <w:rFonts w:ascii="宋体" w:hAnsi="宋体"/>
          <w:color w:val="000000"/>
          <w:szCs w:val="21"/>
        </w:rPr>
      </w:pPr>
      <w:r>
        <w:rPr>
          <w:rFonts w:ascii="宋体" w:hAnsi="宋体" w:hint="eastAsia"/>
          <w:color w:val="000000"/>
          <w:szCs w:val="21"/>
        </w:rPr>
        <w:t xml:space="preserve">2.竞赛级别划分实行动态认定、复审、调整制度，学校根据分类标准定期发布竞赛类别目录列表，目录列表将根据教育部、省教育厅等部门的有关文件及上述原则认定或调整。 </w:t>
      </w:r>
    </w:p>
    <w:p w:rsidR="00471F7B" w:rsidRDefault="00471F7B" w:rsidP="002A73E1">
      <w:pPr>
        <w:spacing w:line="288" w:lineRule="auto"/>
        <w:ind w:firstLineChars="200" w:firstLine="420"/>
        <w:rPr>
          <w:rFonts w:ascii="黑体" w:eastAsia="黑体" w:hAnsi="宋体"/>
          <w:bCs/>
          <w:color w:val="000000"/>
          <w:szCs w:val="21"/>
        </w:rPr>
      </w:pPr>
      <w:r>
        <w:rPr>
          <w:rFonts w:ascii="黑体" w:eastAsia="黑体" w:hAnsi="宋体" w:hint="eastAsia"/>
          <w:bCs/>
          <w:color w:val="000000"/>
          <w:szCs w:val="21"/>
        </w:rPr>
        <w:t>二、竞赛组织管理</w:t>
      </w:r>
    </w:p>
    <w:p w:rsidR="00471F7B" w:rsidRDefault="00471F7B" w:rsidP="002A73E1">
      <w:pPr>
        <w:spacing w:line="288" w:lineRule="auto"/>
        <w:ind w:firstLineChars="200" w:firstLine="420"/>
        <w:rPr>
          <w:rFonts w:ascii="宋体" w:hAnsi="宋体"/>
          <w:color w:val="000000"/>
          <w:szCs w:val="21"/>
        </w:rPr>
      </w:pPr>
      <w:r>
        <w:rPr>
          <w:rFonts w:ascii="宋体" w:hAnsi="宋体" w:hint="eastAsia"/>
          <w:color w:val="000000"/>
          <w:szCs w:val="21"/>
        </w:rPr>
        <w:t>1.学校成立由分管校领导为主任，教务处、学生处、招就处（创新创业学院）、研究生处、团委、实验实训管理中心负责人，学院教学院长和学科专家为成员的竞赛指导委员会，下设办公室（设在教务处），统筹协调全校竞赛工作。</w:t>
      </w:r>
    </w:p>
    <w:p w:rsidR="00471F7B" w:rsidRDefault="00471F7B" w:rsidP="002A73E1">
      <w:pPr>
        <w:spacing w:line="288" w:lineRule="auto"/>
        <w:ind w:firstLineChars="200" w:firstLine="420"/>
        <w:rPr>
          <w:rFonts w:ascii="宋体" w:hAnsi="宋体"/>
          <w:color w:val="000000"/>
          <w:szCs w:val="21"/>
        </w:rPr>
      </w:pPr>
      <w:r>
        <w:rPr>
          <w:rFonts w:ascii="宋体" w:hAnsi="宋体" w:hint="eastAsia"/>
          <w:color w:val="000000"/>
          <w:szCs w:val="21"/>
        </w:rPr>
        <w:t>2.竞赛实行项目制管理，按学科性质或条线归口管理确定承办学院（部门）。承办学院（部门）应成立领导小组，负责竞赛的组织和管理，提供必需的经费与条件保障；同时应激励更多指导老师和学生积极参与竞赛。</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竞赛实行项目负责人制，负责人由承办学院（部门）指定或遴选，主要负责制定竞赛项目工作方案并组织实施，包括配备竞赛指导老师、开展赛前训练和辅导、组织选拔参赛学生、负责竞赛期间的安全管理、做好竞赛总结和成果展示等方面工作。</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三、竞赛项目遴选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1.教务处根据年度最新竞赛目录列表发布竞赛项目申报指南。</w:t>
      </w:r>
    </w:p>
    <w:p w:rsidR="00471F7B" w:rsidRDefault="00471F7B" w:rsidP="00471F7B">
      <w:pPr>
        <w:spacing w:line="300" w:lineRule="auto"/>
        <w:ind w:firstLineChars="200" w:firstLine="420"/>
        <w:rPr>
          <w:rFonts w:ascii="宋体" w:hAnsi="宋体"/>
          <w:b/>
          <w:bCs/>
          <w:color w:val="000000"/>
          <w:szCs w:val="21"/>
        </w:rPr>
      </w:pPr>
      <w:r>
        <w:rPr>
          <w:rFonts w:ascii="宋体" w:hAnsi="宋体" w:hint="eastAsia"/>
          <w:color w:val="000000"/>
          <w:szCs w:val="21"/>
        </w:rPr>
        <w:t>2.各学院结合学科专业特点，在公布的申报指南内整体打包、一次性申报拟参加竞赛的全部子项目种类，填写项目申请汇总表报教务处审核。</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3.学校竞赛指导委员会组织专家整体评审，论证学院竞赛申报方案，确定竞赛项目立项结果。</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4.上级主管部门临时新增且未纳入立项资助的竞赛，如确需组织参赛，由教务处商相关学院，采取委托项目形式组织学生参赛。</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四、竞赛项目管理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1.竞赛项目实行定期建设制。项目建设周期为1年，建设周期内不得随意调整项目建设内容、进度安排及项目负责人，如确需调整的，须报学校竞赛指导委员会批准。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2.竞赛项目实行中期检查制。学校定期组织专家对重点竞赛项目进行督查，对未开展实质性指导和培训的项目进行通报并督促整改。</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竞赛项目实行结项验收制。项目建设周期完成后，项目所在单位应召开项目结项验收会，对项目总体建设目标完成、任务实现、经费效益分析和取得的标志性成果进行验收。验收结果提交教务处备案，并作为下一年优先给予立项资助的重要参考。</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五、竞赛经费保障</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学校设立专项经费用于竞赛组织、选拔、培训和参赛等工作。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1.项目经费由各学院在申报竞赛项目时预算，主要用于外出参赛领队、指导教师及参赛学生的差旅费，参赛材料费（电子元器件、耗材费、参赛服装费、制作加工费等）、竞赛选拔专家劳务费等。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2.项目经费由各学院在学校整体划拨到二级学院的年度教学经费中给予落实，项目经费开支按照学校财务管理规定报销，超过预算经费部分由该单位自行解决。部门牵头的竞赛项目，由相关部门进行经费预算。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3.项目负责人未按项目申请表计划认真开展竞赛组织、培训、辅导工作，无故未完成竞赛项目指导，学校将终止项目经费使用直至收回竞赛项目经费，项目负责人两年内不得申报学科竞赛项目。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4.未经学校立项建设的竞赛项目，原则上竞赛所发生的经费开支由主办单位承担。</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六、竞赛奖励机制</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学校根据每年的竞赛成绩，对获奖学生、指导教师、竞赛项目负责人和竞赛组织单位以多种形式进行表彰和激励。</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教师指导学生参加竞赛获奖的，纳入学校岗位聘任、绩效考核、职称评审、成果奖励政策，具体标准按学校相关文件执行。对参与竞赛的学生，按照学校相关文件申请认定创新学分和实践活动学分，并在奖学金评定、综合测评、毕业论文多元化等过程中享受相应的政策。</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2.学校根据竞赛分类目录对获奖学生和指导教师给予奖励，奖励标准见下表：</w:t>
      </w:r>
    </w:p>
    <w:tbl>
      <w:tblPr>
        <w:tblW w:w="0" w:type="auto"/>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CellMar>
          <w:left w:w="10" w:type="dxa"/>
          <w:right w:w="10" w:type="dxa"/>
        </w:tblCellMar>
        <w:tblLook w:val="00A0"/>
      </w:tblPr>
      <w:tblGrid>
        <w:gridCol w:w="657"/>
        <w:gridCol w:w="1275"/>
        <w:gridCol w:w="1135"/>
        <w:gridCol w:w="1276"/>
        <w:gridCol w:w="1590"/>
        <w:gridCol w:w="1856"/>
      </w:tblGrid>
      <w:tr w:rsidR="00471F7B">
        <w:trPr>
          <w:cantSplit/>
          <w:trHeight w:val="477"/>
          <w:jc w:val="center"/>
        </w:trPr>
        <w:tc>
          <w:tcPr>
            <w:tcW w:w="4343" w:type="dxa"/>
            <w:gridSpan w:val="4"/>
            <w:tcBorders>
              <w:top w:val="single" w:sz="12" w:space="0" w:color="auto"/>
              <w:left w:val="single" w:sz="12"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获奖类别</w:t>
            </w:r>
          </w:p>
        </w:tc>
        <w:tc>
          <w:tcPr>
            <w:tcW w:w="3446" w:type="dxa"/>
            <w:gridSpan w:val="2"/>
            <w:tcBorders>
              <w:top w:val="single" w:sz="12"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Calibri"/>
                <w:bCs/>
                <w:color w:val="000000"/>
                <w:szCs w:val="21"/>
              </w:rPr>
            </w:pPr>
            <w:r>
              <w:rPr>
                <w:rFonts w:ascii="宋体" w:hAnsi="宋体" w:cs="宋体" w:hint="eastAsia"/>
                <w:bCs/>
                <w:color w:val="000000"/>
                <w:szCs w:val="21"/>
              </w:rPr>
              <w:t>奖励标准（元）</w:t>
            </w:r>
          </w:p>
        </w:tc>
      </w:tr>
      <w:tr w:rsidR="00471F7B">
        <w:trPr>
          <w:trHeight w:val="184"/>
          <w:jc w:val="center"/>
        </w:trPr>
        <w:tc>
          <w:tcPr>
            <w:tcW w:w="657" w:type="dxa"/>
            <w:tcBorders>
              <w:top w:val="single" w:sz="6" w:space="0" w:color="auto"/>
              <w:left w:val="single" w:sz="12" w:space="0" w:color="auto"/>
              <w:bottom w:val="single" w:sz="6" w:space="0" w:color="auto"/>
              <w:right w:val="single" w:sz="6" w:space="0" w:color="auto"/>
            </w:tcBorders>
            <w:shd w:val="clear" w:color="auto" w:fill="FFFFFF"/>
            <w:vAlign w:val="center"/>
          </w:tcPr>
          <w:p w:rsidR="00471F7B" w:rsidRDefault="00471F7B">
            <w:pPr>
              <w:spacing w:after="200" w:line="300" w:lineRule="auto"/>
              <w:jc w:val="left"/>
              <w:rPr>
                <w:rFonts w:ascii="宋体" w:hAnsi="宋体" w:cs="宋体"/>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顶级</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重点</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一般</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参赛个人</w:t>
            </w:r>
          </w:p>
          <w:p w:rsidR="00471F7B" w:rsidRDefault="00471F7B">
            <w:pPr>
              <w:widowControl/>
              <w:spacing w:line="300" w:lineRule="auto"/>
              <w:jc w:val="center"/>
              <w:rPr>
                <w:rFonts w:ascii="宋体" w:hAnsi="宋体" w:cs="Calibri"/>
                <w:bCs/>
                <w:color w:val="000000"/>
                <w:szCs w:val="21"/>
              </w:rPr>
            </w:pPr>
            <w:r>
              <w:rPr>
                <w:rFonts w:ascii="宋体" w:hAnsi="宋体" w:cs="宋体" w:hint="eastAsia"/>
                <w:bCs/>
                <w:color w:val="000000"/>
                <w:szCs w:val="21"/>
              </w:rPr>
              <w:t>或参赛队</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指导教师</w:t>
            </w:r>
          </w:p>
          <w:p w:rsidR="00471F7B" w:rsidRDefault="00471F7B">
            <w:pPr>
              <w:widowControl/>
              <w:spacing w:line="300" w:lineRule="auto"/>
              <w:jc w:val="center"/>
              <w:rPr>
                <w:rFonts w:ascii="宋体" w:hAnsi="宋体"/>
                <w:bCs/>
                <w:color w:val="000000"/>
                <w:szCs w:val="21"/>
              </w:rPr>
            </w:pPr>
            <w:r>
              <w:rPr>
                <w:rFonts w:ascii="宋体" w:hAnsi="宋体" w:cs="宋体" w:hint="eastAsia"/>
                <w:bCs/>
                <w:color w:val="000000"/>
                <w:szCs w:val="21"/>
              </w:rPr>
              <w:t>或教练组</w:t>
            </w:r>
          </w:p>
        </w:tc>
      </w:tr>
      <w:tr w:rsidR="00471F7B">
        <w:trPr>
          <w:trHeight w:val="452"/>
          <w:jc w:val="center"/>
        </w:trPr>
        <w:tc>
          <w:tcPr>
            <w:tcW w:w="657" w:type="dxa"/>
            <w:vMerge w:val="restart"/>
            <w:tcBorders>
              <w:top w:val="single" w:sz="6" w:space="0" w:color="auto"/>
              <w:left w:val="single" w:sz="12" w:space="0" w:color="auto"/>
              <w:bottom w:val="single" w:sz="6" w:space="0" w:color="auto"/>
              <w:right w:val="single" w:sz="6" w:space="0" w:color="auto"/>
            </w:tcBorders>
            <w:shd w:val="clear" w:color="auto" w:fill="FFFFFF"/>
            <w:vAlign w:val="center"/>
            <w:hideMark/>
          </w:tcPr>
          <w:p w:rsidR="00471F7B" w:rsidRDefault="00471F7B">
            <w:pPr>
              <w:spacing w:after="200" w:line="300" w:lineRule="auto"/>
              <w:jc w:val="center"/>
              <w:rPr>
                <w:rFonts w:ascii="宋体" w:hAnsi="宋体" w:cs="宋体"/>
                <w:bCs/>
                <w:color w:val="000000"/>
                <w:szCs w:val="21"/>
              </w:rPr>
            </w:pPr>
            <w:r>
              <w:rPr>
                <w:rFonts w:ascii="宋体" w:hAnsi="宋体" w:cs="宋体" w:hint="eastAsia"/>
                <w:bCs/>
                <w:color w:val="000000"/>
                <w:szCs w:val="21"/>
              </w:rPr>
              <w:t>一类</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471F7B" w:rsidRDefault="00471F7B">
            <w:pPr>
              <w:spacing w:line="300" w:lineRule="auto"/>
              <w:jc w:val="center"/>
              <w:rPr>
                <w:rFonts w:ascii="宋体" w:hAnsi="宋体" w:cs="宋体"/>
                <w:bCs/>
                <w:color w:val="000000"/>
                <w:szCs w:val="21"/>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80000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80000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471F7B" w:rsidRDefault="00471F7B">
            <w:pPr>
              <w:spacing w:line="300" w:lineRule="auto"/>
              <w:jc w:val="center"/>
              <w:rPr>
                <w:rFonts w:ascii="宋体" w:hAnsi="宋体" w:cs="宋体"/>
                <w:bCs/>
                <w:color w:val="000000"/>
                <w:szCs w:val="21"/>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30000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30000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6000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6000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4000</w:t>
            </w:r>
          </w:p>
        </w:tc>
      </w:tr>
      <w:tr w:rsidR="00471F7B">
        <w:trPr>
          <w:trHeight w:val="291"/>
          <w:jc w:val="center"/>
        </w:trPr>
        <w:tc>
          <w:tcPr>
            <w:tcW w:w="657" w:type="dxa"/>
            <w:vMerge w:val="restart"/>
            <w:tcBorders>
              <w:top w:val="single" w:sz="6" w:space="0" w:color="auto"/>
              <w:left w:val="single" w:sz="12"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二类</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471F7B" w:rsidRDefault="00471F7B">
            <w:pPr>
              <w:spacing w:line="300" w:lineRule="auto"/>
              <w:jc w:val="center"/>
              <w:rPr>
                <w:rFonts w:ascii="宋体" w:hAnsi="宋体" w:cs="宋体"/>
                <w:bCs/>
                <w:color w:val="000000"/>
                <w:szCs w:val="21"/>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2000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2000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1000</w:t>
            </w:r>
          </w:p>
        </w:tc>
      </w:tr>
      <w:tr w:rsidR="00471F7B">
        <w:trPr>
          <w:trHeight w:val="291"/>
          <w:jc w:val="center"/>
        </w:trPr>
        <w:tc>
          <w:tcPr>
            <w:tcW w:w="4343" w:type="dxa"/>
            <w:vMerge/>
            <w:tcBorders>
              <w:top w:val="single" w:sz="6" w:space="0" w:color="auto"/>
              <w:left w:val="single" w:sz="12" w:space="0" w:color="auto"/>
              <w:bottom w:val="single" w:sz="6"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471F7B" w:rsidRDefault="00471F7B">
            <w:pPr>
              <w:spacing w:line="300" w:lineRule="auto"/>
              <w:jc w:val="center"/>
              <w:rPr>
                <w:rFonts w:ascii="宋体" w:hAnsi="宋体" w:cs="宋体"/>
                <w:bCs/>
                <w:color w:val="000000"/>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400</w:t>
            </w:r>
          </w:p>
        </w:tc>
      </w:tr>
      <w:tr w:rsidR="00471F7B">
        <w:trPr>
          <w:trHeight w:val="291"/>
          <w:jc w:val="center"/>
        </w:trPr>
        <w:tc>
          <w:tcPr>
            <w:tcW w:w="657" w:type="dxa"/>
            <w:vMerge w:val="restart"/>
            <w:tcBorders>
              <w:top w:val="single" w:sz="6" w:space="0" w:color="auto"/>
              <w:left w:val="single" w:sz="12" w:space="0" w:color="auto"/>
              <w:bottom w:val="single" w:sz="12"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三类</w:t>
            </w:r>
          </w:p>
        </w:tc>
        <w:tc>
          <w:tcPr>
            <w:tcW w:w="3686"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一等奖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300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300</w:t>
            </w:r>
          </w:p>
        </w:tc>
      </w:tr>
      <w:tr w:rsidR="00471F7B">
        <w:trPr>
          <w:trHeight w:val="291"/>
          <w:jc w:val="center"/>
        </w:trPr>
        <w:tc>
          <w:tcPr>
            <w:tcW w:w="4343" w:type="dxa"/>
            <w:vMerge/>
            <w:tcBorders>
              <w:top w:val="single" w:sz="6" w:space="0" w:color="auto"/>
              <w:left w:val="single" w:sz="12" w:space="0" w:color="auto"/>
              <w:bottom w:val="single" w:sz="12"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3686"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二等奖</w:t>
            </w: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200</w:t>
            </w:r>
          </w:p>
        </w:tc>
        <w:tc>
          <w:tcPr>
            <w:tcW w:w="1856" w:type="dxa"/>
            <w:tcBorders>
              <w:top w:val="single" w:sz="6" w:space="0" w:color="auto"/>
              <w:left w:val="single" w:sz="6" w:space="0" w:color="auto"/>
              <w:bottom w:val="single" w:sz="6"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200</w:t>
            </w:r>
          </w:p>
        </w:tc>
      </w:tr>
      <w:tr w:rsidR="00471F7B">
        <w:trPr>
          <w:trHeight w:val="291"/>
          <w:jc w:val="center"/>
        </w:trPr>
        <w:tc>
          <w:tcPr>
            <w:tcW w:w="4343" w:type="dxa"/>
            <w:vMerge/>
            <w:tcBorders>
              <w:top w:val="single" w:sz="6" w:space="0" w:color="auto"/>
              <w:left w:val="single" w:sz="12" w:space="0" w:color="auto"/>
              <w:bottom w:val="single" w:sz="12" w:space="0" w:color="auto"/>
              <w:right w:val="single" w:sz="6" w:space="0" w:color="auto"/>
            </w:tcBorders>
            <w:vAlign w:val="center"/>
            <w:hideMark/>
          </w:tcPr>
          <w:p w:rsidR="00471F7B" w:rsidRDefault="00471F7B">
            <w:pPr>
              <w:widowControl/>
              <w:jc w:val="left"/>
              <w:rPr>
                <w:rFonts w:ascii="宋体" w:hAnsi="宋体" w:cs="宋体"/>
                <w:bCs/>
                <w:color w:val="000000"/>
                <w:szCs w:val="21"/>
              </w:rPr>
            </w:pPr>
          </w:p>
        </w:tc>
        <w:tc>
          <w:tcPr>
            <w:tcW w:w="3686" w:type="dxa"/>
            <w:gridSpan w:val="3"/>
            <w:tcBorders>
              <w:top w:val="single" w:sz="6" w:space="0" w:color="auto"/>
              <w:left w:val="single" w:sz="6" w:space="0" w:color="auto"/>
              <w:bottom w:val="single" w:sz="12"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spacing w:line="300" w:lineRule="auto"/>
              <w:jc w:val="center"/>
              <w:rPr>
                <w:rFonts w:ascii="宋体" w:hAnsi="宋体" w:cs="宋体"/>
                <w:bCs/>
                <w:color w:val="000000"/>
                <w:szCs w:val="21"/>
              </w:rPr>
            </w:pPr>
            <w:r>
              <w:rPr>
                <w:rFonts w:ascii="宋体" w:hAnsi="宋体" w:cs="宋体" w:hint="eastAsia"/>
                <w:bCs/>
                <w:color w:val="000000"/>
                <w:szCs w:val="21"/>
              </w:rPr>
              <w:t>三等奖</w:t>
            </w:r>
          </w:p>
        </w:tc>
        <w:tc>
          <w:tcPr>
            <w:tcW w:w="1590" w:type="dxa"/>
            <w:tcBorders>
              <w:top w:val="single" w:sz="6" w:space="0" w:color="auto"/>
              <w:left w:val="single" w:sz="6" w:space="0" w:color="auto"/>
              <w:bottom w:val="single" w:sz="12" w:space="0" w:color="auto"/>
              <w:right w:val="single" w:sz="6"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w:t>
            </w:r>
          </w:p>
        </w:tc>
        <w:tc>
          <w:tcPr>
            <w:tcW w:w="1856" w:type="dxa"/>
            <w:tcBorders>
              <w:top w:val="single" w:sz="6" w:space="0" w:color="auto"/>
              <w:left w:val="single" w:sz="6" w:space="0" w:color="auto"/>
              <w:bottom w:val="single" w:sz="12" w:space="0" w:color="auto"/>
              <w:right w:val="single" w:sz="12" w:space="0" w:color="auto"/>
            </w:tcBorders>
            <w:shd w:val="clear" w:color="auto" w:fill="FFFFFF"/>
            <w:tcMar>
              <w:top w:w="0" w:type="dxa"/>
              <w:left w:w="108" w:type="dxa"/>
              <w:bottom w:w="0" w:type="dxa"/>
              <w:right w:w="108" w:type="dxa"/>
            </w:tcMar>
            <w:vAlign w:val="center"/>
            <w:hideMark/>
          </w:tcPr>
          <w:p w:rsidR="00471F7B" w:rsidRDefault="00471F7B">
            <w:pPr>
              <w:widowControl/>
              <w:spacing w:line="300" w:lineRule="auto"/>
              <w:jc w:val="center"/>
              <w:rPr>
                <w:rFonts w:ascii="宋体" w:hAnsi="宋体" w:cs="宋体"/>
                <w:bCs/>
                <w:color w:val="000000"/>
                <w:szCs w:val="21"/>
              </w:rPr>
            </w:pPr>
            <w:r>
              <w:rPr>
                <w:rFonts w:ascii="宋体" w:hAnsi="宋体" w:cs="宋体" w:hint="eastAsia"/>
                <w:bCs/>
                <w:color w:val="000000"/>
                <w:szCs w:val="21"/>
              </w:rPr>
              <w:t>100</w:t>
            </w:r>
          </w:p>
        </w:tc>
      </w:tr>
    </w:tbl>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设特等奖的竞赛，按照一等奖上浮20%奖励；以名次设奖的竞赛，第一名等同于一等奖，第二、三名等同于二等奖，第四至八名等同于三等奖。金奖、银奖、铜奖分别视为一等奖、二等奖、三等奖。获奖类别均以文件和证书为准。</w:t>
      </w:r>
    </w:p>
    <w:p w:rsidR="00471F7B" w:rsidRDefault="00471F7B" w:rsidP="00471F7B">
      <w:pPr>
        <w:widowControl/>
        <w:spacing w:line="300" w:lineRule="auto"/>
        <w:ind w:firstLineChars="200" w:firstLine="420"/>
        <w:jc w:val="left"/>
        <w:rPr>
          <w:rFonts w:ascii="宋体" w:hAnsi="宋体"/>
          <w:color w:val="000000"/>
          <w:szCs w:val="21"/>
        </w:rPr>
      </w:pPr>
      <w:r>
        <w:rPr>
          <w:rFonts w:ascii="宋体" w:hAnsi="宋体" w:hint="eastAsia"/>
          <w:color w:val="000000"/>
          <w:szCs w:val="21"/>
        </w:rPr>
        <w:t>4.同一竞赛项目参加多个级别的比赛获奖，对最高级别的奖项进行奖励，不重复奖励。同一个竞赛项目中获多个项奖，第一指导老师（或项目团队）及学生参赛团队均就高奖励，其中一类赛事就高奖励5项，二类、三类赛事就高奖励3项。同一年度除一类竞赛重点项目获奖外，每名学生奖励总额不高于3万元，第一指导教师或同一项目团队不高于6万元。二类一般及以下竞赛，通过提交作品或网络参赛的非现场赛，奖励按照标准的50%计算。</w:t>
      </w:r>
    </w:p>
    <w:p w:rsidR="00471F7B" w:rsidRDefault="00471F7B" w:rsidP="00471F7B">
      <w:pPr>
        <w:widowControl/>
        <w:spacing w:line="300" w:lineRule="auto"/>
        <w:ind w:firstLineChars="200" w:firstLine="420"/>
        <w:jc w:val="left"/>
        <w:rPr>
          <w:rFonts w:ascii="宋体" w:hAnsi="宋体"/>
          <w:color w:val="000000"/>
          <w:szCs w:val="21"/>
        </w:rPr>
      </w:pPr>
      <w:r>
        <w:rPr>
          <w:rFonts w:ascii="宋体" w:hAnsi="宋体" w:cs="宋体" w:hint="eastAsia"/>
          <w:color w:val="000000"/>
          <w:kern w:val="0"/>
          <w:szCs w:val="21"/>
        </w:rPr>
        <w:t>5.</w:t>
      </w:r>
      <w:r>
        <w:rPr>
          <w:rFonts w:ascii="宋体" w:hAnsi="宋体" w:hint="eastAsia"/>
          <w:color w:val="000000"/>
          <w:szCs w:val="21"/>
        </w:rPr>
        <w:t>指导教师指导学生参加各类学科竞赛获奖，无法提供指导教师证书或证明文件的，只奖励获奖学生。</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6.指导学生参加其他竞赛项目获奖，获奖结果应在规定时间内报教务处审核、备案，符合奖励标准的可给予相应奖励。应按照获奖文件或证书如实申报，如故意弄虚作假，一经发现取消其所有奖金，并给予全校通报批评。</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7.四类竞赛不予奖励，校级竞赛不设特等奖，总奖项设置数量不超过参赛队伍数的50%，其中一等奖或金奖不超过10%。</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8.原则上不在目录中或未经学校教务处同意备案参加非目录内竞赛的获奖成果不予奖励，如申报奖励，需提请竞赛指导委员会研究。</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七、先进单位和个人评选与表彰</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学校根据每年各二级学院申报一类、二类竞赛项目数量、经费使用效益、学生参赛面和获奖成绩等综合评选表彰竞赛年度先进单位，并按照《阜阳师范大学教学奖励办法》给予奖励。获奖单位要根据实际情况对获得突出成绩的项目负责人给予相应的支持和适当奖励。</w:t>
      </w:r>
    </w:p>
    <w:p w:rsidR="00471F7B" w:rsidRDefault="00471F7B" w:rsidP="00471F7B">
      <w:pPr>
        <w:spacing w:line="300" w:lineRule="auto"/>
        <w:ind w:firstLineChars="200" w:firstLine="420"/>
        <w:rPr>
          <w:rFonts w:ascii="宋体" w:hAnsi="宋体"/>
          <w:b/>
          <w:bCs/>
          <w:color w:val="000000"/>
          <w:szCs w:val="21"/>
        </w:rPr>
      </w:pPr>
      <w:r>
        <w:rPr>
          <w:rFonts w:ascii="宋体" w:hAnsi="宋体" w:hint="eastAsia"/>
          <w:color w:val="000000"/>
          <w:szCs w:val="21"/>
        </w:rPr>
        <w:t>2.二类以上竞赛项目因组织得力获得省级以上“优秀组织奖”的奖励5000元/个（必须为省教育厅等政府部门颁发），奖金由项目负责单位进行分配，同一竞赛涉及多个学院共同参赛的，由教务处协调进行分配。获得</w:t>
      </w:r>
      <w:bookmarkStart w:id="109" w:name="OLE_LINK2"/>
      <w:bookmarkStart w:id="110" w:name="OLE_LINK1"/>
      <w:r>
        <w:rPr>
          <w:rFonts w:ascii="宋体" w:hAnsi="宋体" w:hint="eastAsia"/>
          <w:color w:val="000000"/>
          <w:szCs w:val="21"/>
        </w:rPr>
        <w:t>省级以上竞赛“优秀工作者”的奖励1000元/人（必须为省教育厅等政府部门颁发）。</w:t>
      </w:r>
      <w:bookmarkEnd w:id="109"/>
      <w:bookmarkEnd w:id="110"/>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八、附则</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1.本办法未涉及的特殊情况由学校竞赛指导委员会研究,报校长办公会研究决定。</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2.本办法由教务处负责解释。</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3.本办法自印发之日起施行，原《阜阳师范学院大学生学科和技能竞赛管理办法》（校教〔2019〕3号）同时废止。</w:t>
      </w:r>
    </w:p>
    <w:p w:rsidR="00471F7B" w:rsidRDefault="00471F7B" w:rsidP="001B7F24">
      <w:pPr>
        <w:adjustRightInd w:val="0"/>
        <w:snapToGrid w:val="0"/>
        <w:spacing w:beforeLines="100" w:line="300" w:lineRule="auto"/>
        <w:ind w:leftChars="270" w:left="567" w:rightChars="269" w:right="565"/>
        <w:jc w:val="center"/>
        <w:rPr>
          <w:rFonts w:ascii="宋体" w:hAnsi="宋体"/>
          <w:color w:val="000000"/>
          <w:szCs w:val="21"/>
        </w:rPr>
      </w:pPr>
    </w:p>
    <w:p w:rsidR="00471F7B" w:rsidRDefault="00471F7B" w:rsidP="00471F7B">
      <w:pPr>
        <w:spacing w:line="276" w:lineRule="auto"/>
        <w:ind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20"/>
          <w:attr w:name="Month" w:val="5"/>
          <w:attr w:name="Year" w:val="2020"/>
        </w:smartTagPr>
        <w:r>
          <w:rPr>
            <w:rFonts w:ascii="宋体" w:hAnsi="宋体" w:hint="eastAsia"/>
            <w:color w:val="000000"/>
            <w:szCs w:val="21"/>
          </w:rPr>
          <w:t>2020年5月20日</w:t>
        </w:r>
      </w:smartTag>
      <w:r>
        <w:rPr>
          <w:rFonts w:ascii="宋体" w:hAnsi="宋体" w:hint="eastAsia"/>
          <w:color w:val="000000"/>
          <w:szCs w:val="21"/>
        </w:rPr>
        <w:t xml:space="preserve">     </w:t>
      </w:r>
    </w:p>
    <w:p w:rsidR="00832537" w:rsidRDefault="00832537" w:rsidP="00471F7B">
      <w:pPr>
        <w:jc w:val="center"/>
        <w:outlineLvl w:val="0"/>
        <w:rPr>
          <w:rFonts w:ascii="宋体" w:hAnsi="宋体"/>
          <w:color w:val="000000"/>
          <w:szCs w:val="21"/>
        </w:rPr>
      </w:pPr>
      <w:bookmarkStart w:id="111" w:name="_Toc55376140"/>
    </w:p>
    <w:p w:rsidR="002A73E1" w:rsidRDefault="002A73E1" w:rsidP="00832537">
      <w:pPr>
        <w:jc w:val="center"/>
        <w:outlineLvl w:val="0"/>
        <w:rPr>
          <w:rFonts w:ascii="方正大标宋简体" w:eastAsia="方正大标宋简体" w:hAnsi="宋体" w:cs="宋体"/>
          <w:color w:val="000000"/>
          <w:sz w:val="32"/>
          <w:szCs w:val="32"/>
        </w:rPr>
      </w:pPr>
      <w:bookmarkStart w:id="112" w:name="_Toc55384688"/>
    </w:p>
    <w:p w:rsidR="00471F7B" w:rsidRDefault="00471F7B" w:rsidP="00832537">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阜阳师范大学实习基地建设管理办法</w:t>
      </w:r>
      <w:bookmarkEnd w:id="111"/>
      <w:bookmarkEnd w:id="112"/>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校教[2020]37号</w:t>
      </w:r>
    </w:p>
    <w:p w:rsidR="00471F7B" w:rsidRDefault="00471F7B" w:rsidP="00471F7B">
      <w:pPr>
        <w:adjustRightInd w:val="0"/>
        <w:snapToGrid w:val="0"/>
        <w:spacing w:line="300" w:lineRule="auto"/>
        <w:jc w:val="center"/>
        <w:rPr>
          <w:rFonts w:ascii="黑体" w:eastAsia="黑体" w:hAnsi="宋体"/>
          <w:bCs/>
          <w:color w:val="000000"/>
          <w:szCs w:val="21"/>
        </w:rPr>
      </w:pPr>
      <w:r>
        <w:rPr>
          <w:rFonts w:ascii="黑体" w:eastAsia="黑体" w:hAnsi="宋体" w:cs="黑体" w:hint="eastAsia"/>
          <w:bCs/>
          <w:color w:val="000000"/>
          <w:szCs w:val="21"/>
        </w:rPr>
        <w:t>第一章 总则</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第一条</w:t>
      </w:r>
      <w:r>
        <w:rPr>
          <w:rFonts w:ascii="宋体" w:hAnsi="宋体" w:hint="eastAsia"/>
          <w:b/>
          <w:bCs/>
          <w:color w:val="000000"/>
          <w:szCs w:val="21"/>
        </w:rPr>
        <w:t xml:space="preserve"> </w:t>
      </w:r>
      <w:r>
        <w:rPr>
          <w:rFonts w:ascii="宋体" w:hAnsi="宋体" w:hint="eastAsia"/>
          <w:color w:val="000000"/>
          <w:szCs w:val="21"/>
        </w:rPr>
        <w:t>实习是高等学校实践教学的重要环节，对引导本科学生理论联系实际，培养大学生创新精神与实践能力具有十分重要的作用。实习基地建设直接关系到实习教学的质量，为进一步规范实习基地建设管理，完善校地协同人才培养机制，扎实推进实践教学的改革创新，切实提升本科教学水平和人才培养质量，特制定本办法。</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第二条</w:t>
      </w:r>
      <w:r>
        <w:rPr>
          <w:rFonts w:ascii="宋体" w:hAnsi="宋体" w:hint="eastAsia"/>
          <w:color w:val="000000"/>
          <w:szCs w:val="21"/>
        </w:rPr>
        <w:t xml:space="preserve"> 实习基地是由学校有或学院与校外关政府部门、企事业单位，学校及科研机构等联合建立，具有一定规模且相对稳定的相关专业实习（含见习、实训）教学活动场所。</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第三条</w:t>
      </w:r>
      <w:r>
        <w:rPr>
          <w:rFonts w:ascii="宋体" w:hAnsi="宋体" w:hint="eastAsia"/>
          <w:color w:val="000000"/>
          <w:szCs w:val="21"/>
        </w:rPr>
        <w:t xml:space="preserve"> 我校实习基地分为教育实习基地和专业实习基地两类，分别满足教师教育类专业学生和非教师教育类专业学生见习实习教学需求。</w:t>
      </w:r>
    </w:p>
    <w:p w:rsidR="00471F7B" w:rsidRDefault="00471F7B" w:rsidP="00471F7B">
      <w:pPr>
        <w:adjustRightInd w:val="0"/>
        <w:snapToGrid w:val="0"/>
        <w:spacing w:line="300" w:lineRule="auto"/>
        <w:jc w:val="center"/>
        <w:rPr>
          <w:rFonts w:ascii="黑体" w:eastAsia="黑体" w:hAnsi="宋体" w:cs="黑体"/>
          <w:bCs/>
          <w:color w:val="000000"/>
          <w:szCs w:val="21"/>
        </w:rPr>
      </w:pPr>
      <w:r>
        <w:rPr>
          <w:rFonts w:ascii="黑体" w:eastAsia="黑体" w:hAnsi="宋体" w:cs="黑体" w:hint="eastAsia"/>
          <w:bCs/>
          <w:color w:val="000000"/>
          <w:szCs w:val="21"/>
        </w:rPr>
        <w:t>第二章 实习基地的建设</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第四条</w:t>
      </w:r>
      <w:r>
        <w:rPr>
          <w:rFonts w:ascii="宋体" w:hAnsi="宋体" w:hint="eastAsia"/>
          <w:color w:val="000000"/>
          <w:szCs w:val="21"/>
        </w:rPr>
        <w:t xml:space="preserve"> 实习基地建设应坚持“满足需要、布点合理、类型多样”的原则，根据学科、专业性质特点，有目的、有计划、有步骤地选择能满足实习教学条件的单位，在互利共赢、友好协商的基础上建立。</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第五条</w:t>
      </w:r>
      <w:r>
        <w:rPr>
          <w:rFonts w:ascii="宋体" w:hAnsi="宋体" w:hint="eastAsia"/>
          <w:color w:val="000000"/>
          <w:szCs w:val="21"/>
        </w:rPr>
        <w:t xml:space="preserve"> 除校院两级现有的教育实习基地以外，各教师教育专业所在学院应在阜阳市城区以外开拓至少1个满足委托实习要求的高水平实习基地，并稳定安排实习生，扩大我校教师教育专业办学辐射面和影响力。非教师教育类专业实习基地建设以学院为主体，每个专业对应的专业实习基地应不少于3个，确保满足实习教学需求。</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第六条</w:t>
      </w:r>
      <w:r>
        <w:rPr>
          <w:rFonts w:ascii="宋体" w:hAnsi="宋体" w:hint="eastAsia"/>
          <w:color w:val="000000"/>
          <w:szCs w:val="21"/>
        </w:rPr>
        <w:t xml:space="preserve"> 实习基地的选择应满足以下基本条件：</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（一）专业与岗位对口，能满足完成实习任务的各种要求，保证实习教学质量；</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（二）高度重视学生实习工作，技术、管理水平较高，配备高水平指导教师指导学生开展实习活动；</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（三）就近就地、交通便利，相对稳定、有利于节约实习经费；</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（四）能满足实习必需的食宿、交通、学习、安全、卫生等基本条件；</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（五）校企合作关系密切，能与“产、学、研”一体化相结合。</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第七条</w:t>
      </w:r>
      <w:r>
        <w:rPr>
          <w:rFonts w:ascii="宋体" w:hAnsi="宋体" w:hint="eastAsia"/>
          <w:b/>
          <w:bCs/>
          <w:color w:val="000000"/>
          <w:szCs w:val="21"/>
        </w:rPr>
        <w:t xml:space="preserve"> </w:t>
      </w:r>
      <w:r>
        <w:rPr>
          <w:rFonts w:ascii="宋体" w:hAnsi="宋体" w:hint="eastAsia"/>
          <w:color w:val="000000"/>
          <w:szCs w:val="21"/>
        </w:rPr>
        <w:t>我校实习基地的建立程序如下：</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一）相关学院根据有关专业实习活动的需求，在与有关单位进行充分协商和沟通的基础上，填写《阜阳师范大学大学生实习基地建设申请表》（附件1）和拟定的实习基地协议书（附件2、附件3），报教务处进行初步审核；</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二）学校根据实际情况，组织相关人员进行实地考察论证，经审批同意后签订实习基地共建协议书，协议书有效期一般不少于3年，由实习基地、相关学院、教务处各执一份，到期后由协议签订方协商续签事宜。</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（三）实习基地共建协议书签订后，学校在实习基地悬挂“阜阳师范大学教育实践基地”或“阜阳师范大学专业实践基地”匾牌，牌匾规格和样式由教务处统一设计制作，由相关学院和教务处联合授牌。</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第八条</w:t>
      </w:r>
      <w:r>
        <w:rPr>
          <w:rFonts w:ascii="宋体" w:hAnsi="宋体" w:hint="eastAsia"/>
          <w:b/>
          <w:bCs/>
          <w:color w:val="000000"/>
          <w:szCs w:val="21"/>
        </w:rPr>
        <w:t xml:space="preserve"> </w:t>
      </w:r>
      <w:r>
        <w:rPr>
          <w:rFonts w:ascii="宋体" w:hAnsi="宋体" w:hint="eastAsia"/>
          <w:color w:val="000000"/>
          <w:szCs w:val="21"/>
        </w:rPr>
        <w:t>实习基地建设职责</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一）教务处为实习基地建设主管单位，对全校实习基地进行统筹规划，协调管理。其主要职责包括：实习基地条件的审核，实习基地建设的审批，示范实习基地建设项目管理，实习基地协议的签订和授牌，实习基地建设质量的监控和评估等。</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二）各学院具体负责基地建设、实习教学内容安排及组织实施。其主要职责包括：制定各专业实习基地建设规划；对拟建实习基地进行情况调查、接洽和商谈，做好实习基地协议的签定和授牌相关准备工作；与实习基地保持经常性联系，协助实习基地共建单位解决实习基地建设和管理工作中存在的实际问题，定期邀请实习基地专家来校开展实践教学讲座；做好年度实习基地建设工作总结等。</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三）各实习基地负责师资、场地等保障条件建设和实习工作档案管理。原则上每位实习生应配备1名基地指导教师，每位指导教师指导学生数不得超过3人。实习工作档案包括实习单位年度实习工作安排计划、实习单位指导人员一览表、实习新闻和图片、实践效果和反馈意见、实习总结及评优等材料。</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 xml:space="preserve">第九条 </w:t>
      </w:r>
      <w:r>
        <w:rPr>
          <w:rFonts w:ascii="宋体" w:hAnsi="宋体" w:hint="eastAsia"/>
          <w:color w:val="000000"/>
          <w:szCs w:val="21"/>
        </w:rPr>
        <w:t>学校在年度预算中划拨实习基地专项经费，经费划拨和使用按照《阜阳师范大学见习实习经费管理使用办法》和学校经费管理相关文件执行。根据实习工作实际，实习基地指导教师指导费可参照学校外聘教师课酬标准如实进行支付。开展委托实习的，学院应给予委托实习生每人每月不低于200元的生活补贴，给予委托实习学校或指导老师不低于300元/生的实习管理费。</w:t>
      </w:r>
    </w:p>
    <w:p w:rsidR="00471F7B" w:rsidRDefault="00471F7B" w:rsidP="00471F7B">
      <w:pPr>
        <w:adjustRightInd w:val="0"/>
        <w:snapToGrid w:val="0"/>
        <w:spacing w:line="300" w:lineRule="auto"/>
        <w:jc w:val="center"/>
        <w:rPr>
          <w:rFonts w:ascii="黑体" w:eastAsia="黑体" w:hAnsi="宋体" w:cs="黑体"/>
          <w:bCs/>
          <w:color w:val="000000"/>
          <w:szCs w:val="21"/>
        </w:rPr>
      </w:pPr>
      <w:r>
        <w:rPr>
          <w:rFonts w:ascii="黑体" w:eastAsia="黑体" w:hAnsi="宋体" w:cs="黑体" w:hint="eastAsia"/>
          <w:bCs/>
          <w:color w:val="000000"/>
          <w:szCs w:val="21"/>
        </w:rPr>
        <w:t>第三章 实习基地的管理</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第十条</w:t>
      </w:r>
      <w:r>
        <w:rPr>
          <w:rFonts w:ascii="宋体" w:hAnsi="宋体" w:hint="eastAsia"/>
          <w:color w:val="000000"/>
          <w:szCs w:val="21"/>
        </w:rPr>
        <w:t xml:space="preserve"> 学校不定期召开基地建设研讨会或会同有关学院到实习基地进行检查、评估，听取实习基地对我校实习基地建设和实习教学活动的意见建议。 </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第十一条</w:t>
      </w:r>
      <w:r>
        <w:rPr>
          <w:rFonts w:ascii="宋体" w:hAnsi="宋体" w:hint="eastAsia"/>
          <w:color w:val="000000"/>
          <w:szCs w:val="21"/>
        </w:rPr>
        <w:t xml:space="preserve"> 已建立的实习基地应稳定接收我校见习实习等教学活动安排，如因特殊情况没有接收实习生，负责联系的校内单位应及时向学校汇报，连续3年没有接收实习生的单位一般予以解除合作关系。</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第十二条</w:t>
      </w:r>
      <w:r>
        <w:rPr>
          <w:rFonts w:ascii="宋体" w:hAnsi="宋体" w:hint="eastAsia"/>
          <w:color w:val="000000"/>
          <w:szCs w:val="21"/>
        </w:rPr>
        <w:t xml:space="preserve"> 学校和学院在对实习基地实习管理、实习指导、实习条件保障、实习档案管理等方面进行考核的基础上，定期评选“优秀实习基地”，并给予表彰奖励，对考核不合格的实习基地，要求限期整改或予以撤消。</w:t>
      </w:r>
    </w:p>
    <w:p w:rsidR="00471F7B" w:rsidRDefault="00471F7B" w:rsidP="00471F7B">
      <w:pPr>
        <w:adjustRightInd w:val="0"/>
        <w:snapToGrid w:val="0"/>
        <w:spacing w:line="300" w:lineRule="auto"/>
        <w:jc w:val="center"/>
        <w:rPr>
          <w:rFonts w:ascii="黑体" w:eastAsia="黑体" w:hAnsi="宋体" w:cs="黑体"/>
          <w:bCs/>
          <w:color w:val="000000"/>
          <w:szCs w:val="21"/>
        </w:rPr>
      </w:pPr>
    </w:p>
    <w:p w:rsidR="00471F7B" w:rsidRDefault="00471F7B" w:rsidP="00471F7B">
      <w:pPr>
        <w:adjustRightInd w:val="0"/>
        <w:snapToGrid w:val="0"/>
        <w:spacing w:line="300" w:lineRule="auto"/>
        <w:jc w:val="center"/>
        <w:rPr>
          <w:rFonts w:ascii="黑体" w:eastAsia="黑体" w:hAnsi="宋体" w:cs="黑体"/>
          <w:bCs/>
          <w:color w:val="000000"/>
          <w:szCs w:val="21"/>
        </w:rPr>
      </w:pPr>
      <w:r>
        <w:rPr>
          <w:rFonts w:ascii="黑体" w:eastAsia="黑体" w:hAnsi="宋体" w:cs="黑体" w:hint="eastAsia"/>
          <w:bCs/>
          <w:color w:val="000000"/>
          <w:szCs w:val="21"/>
        </w:rPr>
        <w:t>第四章 附 则</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cs="黑体" w:hint="eastAsia"/>
          <w:bCs/>
          <w:color w:val="000000"/>
          <w:szCs w:val="21"/>
        </w:rPr>
        <w:t xml:space="preserve">第十三条 </w:t>
      </w:r>
      <w:r>
        <w:rPr>
          <w:rFonts w:ascii="宋体" w:hAnsi="宋体" w:hint="eastAsia"/>
          <w:color w:val="000000"/>
          <w:szCs w:val="21"/>
        </w:rPr>
        <w:t>在本办法指导下，各学院可根据学科和专业特点完善符合本学院特点的相关实施细则，报学校审定后执行。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第十四条</w:t>
      </w:r>
      <w:r>
        <w:rPr>
          <w:rFonts w:ascii="宋体" w:hAnsi="宋体" w:hint="eastAsia"/>
          <w:b/>
          <w:color w:val="000000"/>
          <w:szCs w:val="21"/>
        </w:rPr>
        <w:t xml:space="preserve"> </w:t>
      </w:r>
      <w:r>
        <w:rPr>
          <w:rFonts w:ascii="宋体" w:hAnsi="宋体" w:hint="eastAsia"/>
          <w:color w:val="000000"/>
          <w:szCs w:val="21"/>
        </w:rPr>
        <w:t>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黑体" w:hint="eastAsia"/>
          <w:bCs/>
          <w:color w:val="000000"/>
          <w:szCs w:val="21"/>
        </w:rPr>
        <w:t>第十五条</w:t>
      </w:r>
      <w:r>
        <w:rPr>
          <w:rFonts w:ascii="宋体" w:hAnsi="宋体" w:hint="eastAsia"/>
          <w:b/>
          <w:color w:val="000000"/>
          <w:szCs w:val="21"/>
        </w:rPr>
        <w:t xml:space="preserve"> </w:t>
      </w:r>
      <w:r>
        <w:rPr>
          <w:rFonts w:ascii="宋体" w:hAnsi="宋体" w:hint="eastAsia"/>
          <w:color w:val="000000"/>
          <w:szCs w:val="21"/>
        </w:rPr>
        <w:t>本办法自印发之日起施行，原《阜阳师范学院大学生实习基地建设管理办法（试行）》（校教〔2017〕61号）同时废止。</w:t>
      </w:r>
    </w:p>
    <w:p w:rsidR="00471F7B" w:rsidRDefault="00471F7B" w:rsidP="00471F7B">
      <w:pPr>
        <w:adjustRightInd w:val="0"/>
        <w:snapToGrid w:val="0"/>
        <w:spacing w:line="300" w:lineRule="auto"/>
        <w:ind w:firstLineChars="200" w:firstLine="420"/>
        <w:rPr>
          <w:rFonts w:ascii="宋体" w:hAnsi="宋体"/>
          <w:color w:val="000000"/>
          <w:szCs w:val="21"/>
        </w:rPr>
      </w:pP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附件1：阜阳师范大学实习基地建设申请表</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附件2：共建教育实习基地协议书</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附件3：共建专业实习基地协议书</w:t>
      </w:r>
    </w:p>
    <w:p w:rsidR="00471F7B" w:rsidRDefault="00471F7B" w:rsidP="00471F7B">
      <w:pPr>
        <w:spacing w:line="300" w:lineRule="auto"/>
        <w:ind w:rightChars="580" w:right="1218"/>
        <w:jc w:val="right"/>
        <w:rPr>
          <w:rFonts w:ascii="宋体" w:hAnsi="宋体"/>
          <w:color w:val="000000"/>
          <w:szCs w:val="21"/>
        </w:rPr>
      </w:pPr>
    </w:p>
    <w:p w:rsidR="00471F7B" w:rsidRDefault="00471F7B" w:rsidP="00471F7B">
      <w:pPr>
        <w:spacing w:line="300" w:lineRule="auto"/>
        <w:ind w:rightChars="580" w:right="1218"/>
        <w:jc w:val="right"/>
        <w:rPr>
          <w:rFonts w:ascii="宋体" w:hAnsi="宋体"/>
          <w:color w:val="000000"/>
          <w:szCs w:val="21"/>
        </w:rPr>
      </w:pPr>
    </w:p>
    <w:p w:rsidR="00471F7B" w:rsidRDefault="00471F7B" w:rsidP="00471F7B">
      <w:pPr>
        <w:spacing w:line="300"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adjustRightInd w:val="0"/>
        <w:snapToGrid w:val="0"/>
        <w:spacing w:line="300" w:lineRule="auto"/>
        <w:ind w:firstLineChars="200" w:firstLine="420"/>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jc w:val="left"/>
        <w:rPr>
          <w:rFonts w:ascii="宋体" w:hAnsi="宋体" w:cs="华文中宋"/>
          <w:b/>
          <w:bCs/>
          <w:color w:val="000000"/>
          <w:szCs w:val="21"/>
        </w:rPr>
      </w:pPr>
      <w:r>
        <w:rPr>
          <w:rFonts w:ascii="宋体" w:hAnsi="宋体" w:cs="华文中宋" w:hint="eastAsia"/>
          <w:b/>
          <w:bCs/>
          <w:color w:val="000000"/>
          <w:szCs w:val="21"/>
        </w:rPr>
        <w:t>附件1</w:t>
      </w:r>
    </w:p>
    <w:p w:rsidR="00471F7B" w:rsidRDefault="00471F7B" w:rsidP="00471F7B">
      <w:pPr>
        <w:spacing w:line="300" w:lineRule="auto"/>
        <w:jc w:val="center"/>
        <w:rPr>
          <w:rFonts w:ascii="方正大标宋简体" w:eastAsia="方正大标宋简体" w:hAnsi="宋体" w:cs="华文中宋"/>
          <w:bCs/>
          <w:color w:val="000000"/>
          <w:sz w:val="32"/>
          <w:szCs w:val="32"/>
        </w:rPr>
      </w:pPr>
      <w:r>
        <w:rPr>
          <w:rFonts w:ascii="方正大标宋简体" w:eastAsia="方正大标宋简体" w:hAnsi="宋体" w:cs="华文中宋" w:hint="eastAsia"/>
          <w:bCs/>
          <w:color w:val="000000"/>
          <w:sz w:val="32"/>
          <w:szCs w:val="32"/>
        </w:rPr>
        <w:t>阜阳师范大学实习基地建设申请表</w:t>
      </w:r>
    </w:p>
    <w:p w:rsidR="00471F7B" w:rsidRDefault="00471F7B" w:rsidP="00471F7B">
      <w:pPr>
        <w:spacing w:line="300" w:lineRule="auto"/>
        <w:jc w:val="right"/>
        <w:rPr>
          <w:rFonts w:ascii="宋体" w:hAnsi="宋体"/>
          <w:color w:val="000000"/>
          <w:szCs w:val="21"/>
        </w:rPr>
      </w:pPr>
    </w:p>
    <w:p w:rsidR="00471F7B" w:rsidRDefault="00471F7B" w:rsidP="00471F7B">
      <w:pPr>
        <w:spacing w:line="300" w:lineRule="auto"/>
        <w:jc w:val="right"/>
        <w:rPr>
          <w:rFonts w:ascii="宋体" w:hAnsi="宋体"/>
          <w:b/>
          <w:bCs/>
          <w:color w:val="000000"/>
          <w:szCs w:val="21"/>
        </w:rPr>
      </w:pPr>
      <w:r>
        <w:rPr>
          <w:rFonts w:ascii="宋体" w:hAnsi="宋体" w:hint="eastAsia"/>
          <w:color w:val="000000"/>
          <w:szCs w:val="21"/>
        </w:rPr>
        <w:t>填表日期：  年   月   日</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9"/>
        <w:gridCol w:w="1557"/>
        <w:gridCol w:w="520"/>
        <w:gridCol w:w="1037"/>
        <w:gridCol w:w="1040"/>
        <w:gridCol w:w="517"/>
        <w:gridCol w:w="1973"/>
      </w:tblGrid>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申报部门</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申报实习基地名称</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基地详细地址</w:t>
            </w:r>
          </w:p>
        </w:tc>
        <w:tc>
          <w:tcPr>
            <w:tcW w:w="6644" w:type="dxa"/>
            <w:gridSpan w:val="6"/>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面向专业</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合作期限</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基地类型</w:t>
            </w:r>
          </w:p>
        </w:tc>
        <w:tc>
          <w:tcPr>
            <w:tcW w:w="6644"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s="仿宋_GB2312"/>
                <w:color w:val="000000"/>
                <w:szCs w:val="21"/>
              </w:rPr>
            </w:pPr>
            <w:r>
              <w:rPr>
                <w:rFonts w:ascii="宋体" w:hAnsi="宋体" w:cs="仿宋_GB2312" w:hint="eastAsia"/>
                <w:color w:val="000000"/>
                <w:szCs w:val="21"/>
              </w:rPr>
              <w:t>教育实习□、专业实习□</w:t>
            </w: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年均可容纳</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实习生数量</w:t>
            </w:r>
          </w:p>
        </w:tc>
        <w:tc>
          <w:tcPr>
            <w:tcW w:w="6644" w:type="dxa"/>
            <w:gridSpan w:val="6"/>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s="仿宋_GB2312"/>
                <w:color w:val="000000"/>
                <w:szCs w:val="21"/>
              </w:rPr>
            </w:pPr>
          </w:p>
        </w:tc>
      </w:tr>
      <w:tr w:rsidR="00471F7B" w:rsidTr="002E7BEB">
        <w:trPr>
          <w:trHeight w:val="624"/>
          <w:jc w:val="center"/>
        </w:trPr>
        <w:tc>
          <w:tcPr>
            <w:tcW w:w="228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合作双方</w:t>
            </w:r>
          </w:p>
        </w:tc>
        <w:tc>
          <w:tcPr>
            <w:tcW w:w="6644"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s="仿宋_GB2312"/>
                <w:color w:val="000000"/>
                <w:szCs w:val="21"/>
              </w:rPr>
            </w:pPr>
            <w:r>
              <w:rPr>
                <w:rFonts w:ascii="宋体" w:hAnsi="宋体" w:cs="仿宋_GB2312" w:hint="eastAsia"/>
                <w:color w:val="000000"/>
                <w:szCs w:val="21"/>
              </w:rPr>
              <w:t>甲方：阜阳师范大学（     学院）</w:t>
            </w:r>
          </w:p>
        </w:tc>
      </w:tr>
      <w:tr w:rsidR="00471F7B" w:rsidTr="002E7BEB">
        <w:trPr>
          <w:trHeight w:val="624"/>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Cs/>
                <w:color w:val="000000"/>
                <w:szCs w:val="21"/>
              </w:rPr>
            </w:pPr>
          </w:p>
        </w:tc>
        <w:tc>
          <w:tcPr>
            <w:tcW w:w="6644"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s="仿宋_GB2312"/>
                <w:color w:val="000000"/>
                <w:szCs w:val="21"/>
              </w:rPr>
            </w:pPr>
            <w:r>
              <w:rPr>
                <w:rFonts w:ascii="宋体" w:hAnsi="宋体" w:cs="仿宋_GB2312" w:hint="eastAsia"/>
                <w:color w:val="000000"/>
                <w:szCs w:val="21"/>
              </w:rPr>
              <w:t>乙方：</w:t>
            </w: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甲方负责人</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联系方式</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624"/>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乙方负责人</w:t>
            </w:r>
          </w:p>
        </w:tc>
        <w:tc>
          <w:tcPr>
            <w:tcW w:w="207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bCs/>
                <w:color w:val="000000"/>
                <w:szCs w:val="21"/>
              </w:rPr>
              <w:t>联系方式</w:t>
            </w:r>
          </w:p>
        </w:tc>
        <w:tc>
          <w:tcPr>
            <w:tcW w:w="2490"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2335"/>
          <w:jc w:val="center"/>
        </w:trPr>
        <w:tc>
          <w:tcPr>
            <w:tcW w:w="228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bCs/>
                <w:color w:val="000000"/>
                <w:szCs w:val="21"/>
              </w:rPr>
            </w:pPr>
          </w:p>
          <w:p w:rsidR="00471F7B" w:rsidRDefault="00471F7B">
            <w:pPr>
              <w:spacing w:line="300" w:lineRule="auto"/>
              <w:jc w:val="center"/>
              <w:rPr>
                <w:rFonts w:ascii="宋体" w:hAnsi="宋体"/>
                <w:bCs/>
                <w:color w:val="000000"/>
                <w:szCs w:val="21"/>
              </w:rPr>
            </w:pP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乙</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方</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基</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本</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情</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况</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简</w:t>
            </w:r>
          </w:p>
          <w:p w:rsidR="00471F7B" w:rsidRDefault="00471F7B">
            <w:pPr>
              <w:spacing w:line="300" w:lineRule="auto"/>
              <w:jc w:val="center"/>
              <w:rPr>
                <w:rFonts w:ascii="宋体" w:hAnsi="宋体"/>
                <w:color w:val="000000"/>
                <w:szCs w:val="21"/>
              </w:rPr>
            </w:pPr>
            <w:r>
              <w:rPr>
                <w:rFonts w:ascii="宋体" w:hAnsi="宋体" w:hint="eastAsia"/>
                <w:bCs/>
                <w:color w:val="000000"/>
                <w:szCs w:val="21"/>
              </w:rPr>
              <w:t>介</w:t>
            </w:r>
          </w:p>
        </w:tc>
        <w:tc>
          <w:tcPr>
            <w:tcW w:w="6644" w:type="dxa"/>
            <w:gridSpan w:val="6"/>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rPr>
                <w:rFonts w:ascii="宋体" w:hAnsi="宋体"/>
                <w:color w:val="000000"/>
                <w:szCs w:val="21"/>
              </w:rPr>
            </w:pPr>
          </w:p>
        </w:tc>
      </w:tr>
      <w:tr w:rsidR="00471F7B" w:rsidTr="002E7BEB">
        <w:trPr>
          <w:trHeight w:val="610"/>
          <w:jc w:val="center"/>
        </w:trPr>
        <w:tc>
          <w:tcPr>
            <w:tcW w:w="228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基地指导教师或</w:t>
            </w:r>
          </w:p>
          <w:p w:rsidR="00471F7B" w:rsidRDefault="00471F7B">
            <w:pPr>
              <w:spacing w:line="300" w:lineRule="auto"/>
              <w:jc w:val="center"/>
              <w:rPr>
                <w:rFonts w:ascii="宋体" w:hAnsi="宋体"/>
                <w:color w:val="000000"/>
                <w:szCs w:val="21"/>
              </w:rPr>
            </w:pPr>
            <w:r>
              <w:rPr>
                <w:rFonts w:ascii="宋体" w:hAnsi="宋体" w:hint="eastAsia"/>
                <w:bCs/>
                <w:color w:val="000000"/>
                <w:szCs w:val="21"/>
              </w:rPr>
              <w:t>技术指导人员名单</w:t>
            </w:r>
          </w:p>
        </w:tc>
        <w:tc>
          <w:tcPr>
            <w:tcW w:w="155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姓名</w:t>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性别</w:t>
            </w:r>
          </w:p>
        </w:tc>
        <w:tc>
          <w:tcPr>
            <w:tcW w:w="155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职务（职称）</w:t>
            </w:r>
          </w:p>
        </w:tc>
        <w:tc>
          <w:tcPr>
            <w:tcW w:w="197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联系方式</w:t>
            </w: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61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5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973"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实习基地</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意   见</w:t>
            </w:r>
          </w:p>
        </w:tc>
        <w:tc>
          <w:tcPr>
            <w:tcW w:w="6644" w:type="dxa"/>
            <w:gridSpan w:val="6"/>
            <w:tcBorders>
              <w:top w:val="single" w:sz="4" w:space="0" w:color="auto"/>
              <w:left w:val="single" w:sz="4" w:space="0" w:color="auto"/>
              <w:bottom w:val="single" w:sz="4" w:space="0" w:color="auto"/>
              <w:right w:val="single" w:sz="4" w:space="0" w:color="auto"/>
            </w:tcBorders>
          </w:tcPr>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签名（盖章） ：       日期： </w:t>
            </w:r>
          </w:p>
        </w:tc>
      </w:tr>
      <w:tr w:rsidR="00471F7B" w:rsidTr="002E7BEB">
        <w:trPr>
          <w:jc w:val="center"/>
        </w:trPr>
        <w:tc>
          <w:tcPr>
            <w:tcW w:w="228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学   院</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意   见</w:t>
            </w:r>
          </w:p>
        </w:tc>
        <w:tc>
          <w:tcPr>
            <w:tcW w:w="6644" w:type="dxa"/>
            <w:gridSpan w:val="6"/>
            <w:tcBorders>
              <w:top w:val="single" w:sz="4" w:space="0" w:color="auto"/>
              <w:left w:val="single" w:sz="4" w:space="0" w:color="auto"/>
              <w:bottom w:val="single" w:sz="4" w:space="0" w:color="auto"/>
              <w:right w:val="single" w:sz="4" w:space="0" w:color="auto"/>
            </w:tcBorders>
          </w:tcPr>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签名（盖章）：        日期：</w:t>
            </w:r>
          </w:p>
        </w:tc>
      </w:tr>
      <w:tr w:rsidR="00471F7B" w:rsidTr="002E7BEB">
        <w:trPr>
          <w:trHeight w:val="513"/>
          <w:jc w:val="center"/>
        </w:trPr>
        <w:tc>
          <w:tcPr>
            <w:tcW w:w="228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szCs w:val="21"/>
              </w:rPr>
            </w:pPr>
            <w:r>
              <w:rPr>
                <w:rFonts w:ascii="宋体" w:hAnsi="宋体" w:hint="eastAsia"/>
                <w:bCs/>
                <w:color w:val="000000"/>
                <w:szCs w:val="21"/>
              </w:rPr>
              <w:t>教 务 处</w:t>
            </w:r>
          </w:p>
          <w:p w:rsidR="00471F7B" w:rsidRDefault="00471F7B">
            <w:pPr>
              <w:spacing w:line="300" w:lineRule="auto"/>
              <w:jc w:val="center"/>
              <w:rPr>
                <w:rFonts w:ascii="宋体" w:hAnsi="宋体"/>
                <w:bCs/>
                <w:color w:val="000000"/>
                <w:szCs w:val="21"/>
              </w:rPr>
            </w:pPr>
            <w:r>
              <w:rPr>
                <w:rFonts w:ascii="宋体" w:hAnsi="宋体" w:hint="eastAsia"/>
                <w:bCs/>
                <w:color w:val="000000"/>
                <w:szCs w:val="21"/>
              </w:rPr>
              <w:t>审批情况</w:t>
            </w:r>
          </w:p>
        </w:tc>
        <w:tc>
          <w:tcPr>
            <w:tcW w:w="6644"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审批基地编号：</w:t>
            </w:r>
          </w:p>
        </w:tc>
      </w:tr>
      <w:tr w:rsidR="00471F7B" w:rsidTr="002E7BEB">
        <w:trPr>
          <w:trHeight w:val="1404"/>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Cs/>
                <w:color w:val="000000"/>
                <w:szCs w:val="21"/>
              </w:rPr>
            </w:pPr>
          </w:p>
        </w:tc>
        <w:tc>
          <w:tcPr>
            <w:tcW w:w="6644" w:type="dxa"/>
            <w:gridSpan w:val="6"/>
            <w:tcBorders>
              <w:top w:val="single" w:sz="4" w:space="0" w:color="auto"/>
              <w:left w:val="single" w:sz="4" w:space="0" w:color="auto"/>
              <w:bottom w:val="single" w:sz="4" w:space="0" w:color="auto"/>
              <w:right w:val="single" w:sz="4" w:space="0" w:color="auto"/>
            </w:tcBorders>
          </w:tcPr>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签名（盖章）：       日期：</w:t>
            </w:r>
          </w:p>
        </w:tc>
      </w:tr>
    </w:tbl>
    <w:p w:rsidR="002A73E1" w:rsidRDefault="00471F7B" w:rsidP="00471F7B">
      <w:pPr>
        <w:spacing w:line="300" w:lineRule="auto"/>
        <w:rPr>
          <w:rFonts w:ascii="宋体" w:hAnsi="宋体"/>
          <w:bCs/>
          <w:color w:val="000000"/>
          <w:szCs w:val="21"/>
        </w:rPr>
      </w:pPr>
      <w:r>
        <w:rPr>
          <w:rFonts w:ascii="宋体" w:hAnsi="宋体" w:hint="eastAsia"/>
          <w:bCs/>
          <w:color w:val="000000"/>
          <w:szCs w:val="21"/>
        </w:rPr>
        <w:t>本表格提交时一式两份，一份留存教务处，一份学院留存。</w:t>
      </w:r>
    </w:p>
    <w:p w:rsidR="002A73E1" w:rsidRDefault="002A73E1" w:rsidP="002A73E1">
      <w:pPr>
        <w:spacing w:line="300" w:lineRule="auto"/>
        <w:jc w:val="center"/>
        <w:rPr>
          <w:rFonts w:ascii="方正大标宋简体" w:eastAsia="方正大标宋简体" w:hAnsi="宋体"/>
          <w:color w:val="000000"/>
          <w:sz w:val="32"/>
          <w:szCs w:val="32"/>
        </w:rPr>
      </w:pPr>
      <w:r>
        <w:br w:type="page"/>
      </w:r>
      <w:r>
        <w:rPr>
          <w:rFonts w:ascii="方正大标宋简体" w:eastAsia="方正大标宋简体" w:hAnsi="宋体" w:hint="eastAsia"/>
          <w:color w:val="000000"/>
          <w:sz w:val="32"/>
          <w:szCs w:val="32"/>
        </w:rPr>
        <w:t>共建教育实践基地协议书</w:t>
      </w:r>
    </w:p>
    <w:p w:rsidR="002A73E1" w:rsidRDefault="002A73E1" w:rsidP="002A73E1">
      <w:pPr>
        <w:spacing w:line="300" w:lineRule="auto"/>
        <w:ind w:firstLineChars="200" w:firstLine="420"/>
        <w:rPr>
          <w:rFonts w:ascii="宋体" w:hAnsi="宋体"/>
          <w:color w:val="000000"/>
          <w:szCs w:val="21"/>
        </w:rPr>
      </w:pP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甲方：阜阳师范大学</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乙方：</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本着资源共享、互惠互利、共同发展的原则，经友好协商，甲乙双方就共建教育实践基地事宜达成如下协议：</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一、甲</w:t>
      </w:r>
      <w:r>
        <w:rPr>
          <w:rFonts w:ascii="宋体" w:hAnsi="宋体" w:hint="eastAsia"/>
          <w:color w:val="000000"/>
          <w:spacing w:val="-6"/>
          <w:szCs w:val="21"/>
        </w:rPr>
        <w:t>方本科教育实践基地依托乙方设立，对外挂牌“阜阳师范大学教育实践基地”</w:t>
      </w:r>
      <w:r>
        <w:rPr>
          <w:rFonts w:ascii="宋体" w:hAnsi="宋体" w:hint="eastAsia"/>
          <w:color w:val="000000"/>
          <w:szCs w:val="21"/>
        </w:rPr>
        <w:t>。</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二、甲方每学期可选派一定数量的师范生到基地进行见习、实习、研习等教育实践活动，乙方负责安排经验较为丰富的指导师范生开展各项教育实践活动。</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三、实践期间，甲方必须履行如下义务：</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1.按照甲方实践管理规定付给乙方实践管理费(双方另有约定的除外)；</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2.积极协助乙方进行教育教学改革；</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3.在政策允许的情况下在师资进修、培养，基础教育专项研究等方面给予乙方优先支持；</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4.在乙方实习指导教师中聘任一定数量的兼职教师并发给聘书；</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5.不定期为乙方开设基础教育课程改革和各专业知识更新辅导讲座。</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四、实践期间，乙方必须履行如下义务：</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1.指定专人负责安排甲方实践的有关事宜；</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2.提供图书资料、仪器设备和活动场所，委托实习、驻点实习、顶岗实习基地需要提供实习生住宿与就餐条件，能基本满足实习工作的需要；</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3.指派指导教师和班主任负责指导甲方师范生进行各项教育实习和班级管理、教育调查等活动；</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4.经常了解、检查、研究甲方实践工作的进展情况，及时处理解决实践过程中出现的问题，确保师范生在实践基地学校校内实践期间人身财产安全；</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5.在实践结束后，指导师范生进行实践总结，并给予每一位师范生评定成绩。</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6.向甲方提供收取相关费用的票据（甲方未支付管理的除外）。</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本合同有效期三年，自签订之日起开始生效。</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本合同壹式叁份，阜阳师范大学教务处、相关学院、实践基地各执一份。</w:t>
      </w:r>
    </w:p>
    <w:p w:rsidR="002A73E1" w:rsidRDefault="002A73E1" w:rsidP="009B1656">
      <w:pPr>
        <w:spacing w:line="312" w:lineRule="auto"/>
        <w:ind w:firstLineChars="200" w:firstLine="420"/>
        <w:rPr>
          <w:rFonts w:ascii="宋体" w:hAnsi="宋体"/>
          <w:color w:val="000000"/>
          <w:szCs w:val="21"/>
        </w:rPr>
      </w:pP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甲方（盖章）         　      乙方（盖章）</w:t>
      </w:r>
    </w:p>
    <w:p w:rsidR="002A73E1" w:rsidRDefault="002A73E1" w:rsidP="009B1656">
      <w:pPr>
        <w:spacing w:line="312" w:lineRule="auto"/>
        <w:ind w:firstLineChars="200" w:firstLine="420"/>
        <w:rPr>
          <w:rFonts w:ascii="宋体" w:hAnsi="宋体"/>
          <w:color w:val="000000"/>
          <w:szCs w:val="21"/>
        </w:rPr>
      </w:pP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甲方代表：            　     乙方代表：</w:t>
      </w:r>
    </w:p>
    <w:p w:rsidR="002A73E1" w:rsidRDefault="002A73E1" w:rsidP="009B1656">
      <w:pPr>
        <w:spacing w:line="312" w:lineRule="auto"/>
        <w:ind w:right="420" w:firstLineChars="600" w:firstLine="1260"/>
        <w:rPr>
          <w:rFonts w:ascii="宋体" w:hAnsi="宋体"/>
          <w:b/>
          <w:color w:val="000000"/>
          <w:szCs w:val="21"/>
        </w:rPr>
      </w:pPr>
      <w:r>
        <w:rPr>
          <w:rFonts w:ascii="宋体" w:hAnsi="宋体" w:hint="eastAsia"/>
          <w:color w:val="000000"/>
          <w:szCs w:val="21"/>
        </w:rPr>
        <w:t>年   月 　日                年   月  日</w:t>
      </w:r>
    </w:p>
    <w:p w:rsidR="002A73E1" w:rsidRDefault="002A73E1">
      <w:pPr>
        <w:widowControl/>
        <w:jc w:val="left"/>
        <w:rPr>
          <w:rFonts w:ascii="方正大标宋简体" w:eastAsia="方正大标宋简体" w:hAnsi="宋体"/>
          <w:color w:val="000000"/>
          <w:sz w:val="32"/>
          <w:szCs w:val="32"/>
        </w:rPr>
      </w:pPr>
      <w:r>
        <w:rPr>
          <w:rFonts w:ascii="方正大标宋简体" w:eastAsia="方正大标宋简体" w:hAnsi="宋体"/>
          <w:color w:val="000000"/>
          <w:sz w:val="32"/>
          <w:szCs w:val="32"/>
        </w:rPr>
        <w:br w:type="page"/>
      </w:r>
    </w:p>
    <w:p w:rsidR="002A73E1" w:rsidRDefault="002A73E1" w:rsidP="002A73E1">
      <w:pPr>
        <w:spacing w:line="300" w:lineRule="auto"/>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共建专业实习基地协议书</w:t>
      </w:r>
    </w:p>
    <w:p w:rsidR="002A73E1" w:rsidRDefault="002A73E1" w:rsidP="002A73E1">
      <w:pPr>
        <w:spacing w:line="300" w:lineRule="auto"/>
        <w:ind w:firstLineChars="200" w:firstLine="422"/>
        <w:rPr>
          <w:rFonts w:ascii="宋体" w:hAnsi="宋体"/>
          <w:b/>
          <w:color w:val="000000"/>
          <w:szCs w:val="21"/>
        </w:rPr>
      </w:pPr>
    </w:p>
    <w:p w:rsidR="002A73E1" w:rsidRDefault="002A73E1" w:rsidP="009B1656">
      <w:pPr>
        <w:spacing w:line="312" w:lineRule="auto"/>
        <w:ind w:firstLineChars="200" w:firstLine="422"/>
        <w:rPr>
          <w:rFonts w:ascii="宋体" w:hAnsi="宋体"/>
          <w:b/>
          <w:color w:val="000000"/>
          <w:szCs w:val="21"/>
        </w:rPr>
      </w:pPr>
      <w:r>
        <w:rPr>
          <w:rFonts w:ascii="宋体" w:hAnsi="宋体" w:hint="eastAsia"/>
          <w:b/>
          <w:color w:val="000000"/>
          <w:szCs w:val="21"/>
        </w:rPr>
        <w:t>甲方：阜阳师范大学</w:t>
      </w:r>
    </w:p>
    <w:p w:rsidR="002A73E1" w:rsidRDefault="002A73E1" w:rsidP="009B1656">
      <w:pPr>
        <w:spacing w:line="312" w:lineRule="auto"/>
        <w:ind w:firstLineChars="200" w:firstLine="422"/>
        <w:rPr>
          <w:rFonts w:ascii="宋体" w:hAnsi="宋体"/>
          <w:color w:val="000000"/>
          <w:szCs w:val="21"/>
        </w:rPr>
      </w:pPr>
      <w:r>
        <w:rPr>
          <w:rFonts w:ascii="宋体" w:hAnsi="宋体" w:hint="eastAsia"/>
          <w:b/>
          <w:color w:val="000000"/>
          <w:szCs w:val="21"/>
        </w:rPr>
        <w:t>乙方：</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本着互相协作、各施所长、互补所需、共同发展的意愿，经双方共同协商，就建立学生专业实习基地达成如下协议：</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一、甲方本科教学实习基地依托乙方设立，对外挂牌“阜阳师范大学专业实习基地”。</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二、甲方每学期可选派一定数量的实习生到基地进行实习，乙方负责指导甲方实习生开展各项实习活动。</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三、实习期间，甲方须履行如下义务：</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1.甲方应在人才培养、科研成果转化、科研攻关等方面提供支持，优先为乙方提供有关专业信息和技术咨询，并在技术开发等方面开展合作；</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2.为乙方在职人员的进修、培训提供帮助和方便；</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3.根据乙方需要，优先并择优推荐毕业生；</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4.负责制定专业实习大纲，并委派责任心强、有实践经验的教师担任实习指导教师。提前向乙方提交有关学生实习计划（如学生人数、专业、实习时间、实习内容等）；</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5.负责实习学生的思想政治和安全教育，要求学生严格遵守乙方规章制度，不得从事与实习无关的活动，保守乙方的生产技术和经营管理秘密。</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四、实习期间，乙方必须履行如下义务：</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 xml:space="preserve">1.乙方在不影响其正常运转条件下，按甲方提供的专业实习大纲要求，做好实习安排，并及时反馈给甲方，以便甲方最后确定实习计划方案； </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2. 乙方委派具有中级以上职称的技术人员进行指导；</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3.为甲方实习指导教师和学生的生活，如就餐、住宿等提供方便；</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4.为学生提供实习所必需的条件，如学生实习必须的技术资料和样品，实习必要的劳动工具和劳保用品等；</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5.对实习学生进行安全生产、操作规程以及遵纪守法的教育，对参加实习的学生进行实习成绩考核。</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本合同有效期三年，自签订之日起开始生效。</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本合同壹式叁份，阜阳师范大学教务处、实习基地、相关学院各执一份。</w:t>
      </w:r>
    </w:p>
    <w:p w:rsidR="002A73E1" w:rsidRDefault="002A73E1" w:rsidP="009B1656">
      <w:pPr>
        <w:spacing w:line="312" w:lineRule="auto"/>
        <w:ind w:firstLineChars="200" w:firstLine="420"/>
        <w:rPr>
          <w:rFonts w:ascii="宋体" w:hAnsi="宋体"/>
          <w:color w:val="000000"/>
          <w:szCs w:val="21"/>
        </w:rPr>
      </w:pP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甲方代表签字：                   乙方代表签字：</w:t>
      </w:r>
    </w:p>
    <w:p w:rsidR="002A73E1" w:rsidRDefault="002A73E1" w:rsidP="009B1656">
      <w:pPr>
        <w:spacing w:line="312" w:lineRule="auto"/>
        <w:ind w:firstLineChars="200" w:firstLine="420"/>
        <w:rPr>
          <w:rFonts w:ascii="宋体" w:hAnsi="宋体"/>
          <w:color w:val="000000"/>
          <w:szCs w:val="21"/>
        </w:rPr>
      </w:pPr>
      <w:r>
        <w:rPr>
          <w:rFonts w:ascii="宋体" w:hAnsi="宋体" w:hint="eastAsia"/>
          <w:color w:val="000000"/>
          <w:szCs w:val="21"/>
        </w:rPr>
        <w:t>单位公章                         单位公章</w:t>
      </w:r>
    </w:p>
    <w:p w:rsidR="002A73E1" w:rsidRDefault="002A73E1" w:rsidP="009B1656">
      <w:pPr>
        <w:spacing w:line="312" w:lineRule="auto"/>
        <w:ind w:firstLineChars="200" w:firstLine="420"/>
        <w:jc w:val="right"/>
        <w:rPr>
          <w:rFonts w:ascii="宋体" w:hAnsi="宋体"/>
          <w:color w:val="000000"/>
          <w:szCs w:val="21"/>
        </w:rPr>
      </w:pPr>
      <w:r>
        <w:rPr>
          <w:rFonts w:ascii="宋体" w:hAnsi="宋体" w:hint="eastAsia"/>
          <w:color w:val="000000"/>
          <w:szCs w:val="21"/>
        </w:rPr>
        <w:t xml:space="preserve">        年   月   日                     年   月   日</w:t>
      </w:r>
    </w:p>
    <w:p w:rsidR="002A73E1" w:rsidRPr="002A73E1" w:rsidRDefault="002A73E1" w:rsidP="002A73E1"/>
    <w:p w:rsidR="00471F7B" w:rsidRDefault="00471F7B" w:rsidP="00471F7B">
      <w:pPr>
        <w:spacing w:line="300" w:lineRule="auto"/>
        <w:rPr>
          <w:rFonts w:ascii="宋体" w:hAnsi="宋体"/>
          <w:bCs/>
          <w:color w:val="000000"/>
          <w:szCs w:val="21"/>
        </w:rPr>
      </w:pPr>
    </w:p>
    <w:p w:rsidR="00832537" w:rsidRDefault="00832537" w:rsidP="00832537">
      <w:pPr>
        <w:jc w:val="center"/>
        <w:outlineLvl w:val="0"/>
        <w:rPr>
          <w:rFonts w:ascii="方正大标宋简体" w:eastAsia="方正大标宋简体" w:hAnsi="宋体" w:cs="宋体"/>
          <w:color w:val="000000"/>
          <w:sz w:val="32"/>
          <w:szCs w:val="32"/>
        </w:rPr>
      </w:pPr>
      <w:bookmarkStart w:id="113" w:name="_Toc55376138"/>
    </w:p>
    <w:p w:rsidR="002A73E1" w:rsidRDefault="002A73E1">
      <w:pPr>
        <w:widowControl/>
        <w:jc w:val="left"/>
        <w:rPr>
          <w:rFonts w:ascii="方正大标宋简体" w:eastAsia="方正大标宋简体" w:hAnsi="宋体" w:cs="宋体"/>
          <w:color w:val="000000"/>
          <w:sz w:val="32"/>
          <w:szCs w:val="32"/>
        </w:rPr>
      </w:pPr>
      <w:bookmarkStart w:id="114" w:name="_Toc55384689"/>
      <w:r>
        <w:rPr>
          <w:rFonts w:ascii="方正大标宋简体" w:eastAsia="方正大标宋简体" w:hAnsi="宋体" w:cs="宋体"/>
          <w:color w:val="000000"/>
          <w:sz w:val="32"/>
          <w:szCs w:val="32"/>
        </w:rPr>
        <w:br w:type="page"/>
      </w:r>
    </w:p>
    <w:p w:rsidR="002A73E1" w:rsidRDefault="002A73E1" w:rsidP="002E7BEB">
      <w:pPr>
        <w:jc w:val="center"/>
        <w:outlineLvl w:val="0"/>
        <w:rPr>
          <w:rFonts w:ascii="方正大标宋简体" w:eastAsia="方正大标宋简体" w:hAnsi="宋体" w:cs="宋体"/>
          <w:color w:val="000000"/>
          <w:sz w:val="32"/>
          <w:szCs w:val="32"/>
        </w:rPr>
      </w:pPr>
    </w:p>
    <w:p w:rsidR="00471F7B" w:rsidRDefault="00471F7B" w:rsidP="002E7BEB">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阜阳师范大学教材建设及选用管理办法</w:t>
      </w:r>
      <w:bookmarkEnd w:id="113"/>
      <w:bookmarkEnd w:id="11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校教[2020]38号</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第一章 总则</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第一条</w:t>
      </w:r>
      <w:r>
        <w:rPr>
          <w:rFonts w:ascii="宋体" w:hAnsi="宋体" w:cs="宋体" w:hint="eastAsia"/>
          <w:color w:val="000000"/>
          <w:kern w:val="0"/>
          <w:szCs w:val="21"/>
        </w:rPr>
        <w:t xml:space="preserve"> 教材是贯彻国家教育方针、落实专业培养方案、深化教育教学改革、提高人才培养质量的主要载体，教材工作是学校教学工作的重要组成部分。为进一步加强我校教材建设，规范教材选用与征订管理，结合我校实际，特制定本办法。</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第二章 管理职责</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第二条</w:t>
      </w:r>
      <w:r>
        <w:rPr>
          <w:rFonts w:ascii="宋体" w:hAnsi="宋体" w:cs="宋体" w:hint="eastAsia"/>
          <w:b/>
          <w:color w:val="000000"/>
          <w:kern w:val="0"/>
          <w:szCs w:val="21"/>
        </w:rPr>
        <w:t xml:space="preserve"> </w:t>
      </w:r>
      <w:r>
        <w:rPr>
          <w:rFonts w:ascii="宋体" w:hAnsi="宋体" w:cs="宋体" w:hint="eastAsia"/>
          <w:color w:val="000000"/>
          <w:kern w:val="0"/>
          <w:szCs w:val="21"/>
        </w:rPr>
        <w:t>学校教学指导专门委员会负责审定全校教材建设规划，组织学校规划教材立项申报和评审工作，审定教材建设及选用中的相关重要事项。</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第三条</w:t>
      </w:r>
      <w:r>
        <w:rPr>
          <w:rFonts w:ascii="宋体" w:hAnsi="宋体" w:cs="宋体" w:hint="eastAsia"/>
          <w:color w:val="000000"/>
          <w:kern w:val="0"/>
          <w:szCs w:val="21"/>
        </w:rPr>
        <w:t xml:space="preserve"> 教务处是学校负责教材管理工作的职能部门，负责向学校教学指导专门委员会提出教材建设规划，做好教材立项申报管理，编制征订计划。后勤服务集团负责做好教材采购、入库管理、教材发放和教材费结算等工作，课程承担单位负责教材选用的审核。</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第三章  教材建设</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第四条</w:t>
      </w:r>
      <w:r>
        <w:rPr>
          <w:rFonts w:ascii="宋体" w:hAnsi="宋体" w:cs="宋体" w:hint="eastAsia"/>
          <w:color w:val="000000"/>
          <w:kern w:val="0"/>
          <w:szCs w:val="21"/>
        </w:rPr>
        <w:t xml:space="preserve"> 教材建设是指学校根据本校学科专业特色、教学方法特点和师资特长等，有计划地编写、出版和使用教材。</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第五条</w:t>
      </w:r>
      <w:r>
        <w:rPr>
          <w:rFonts w:ascii="宋体" w:hAnsi="宋体" w:cs="宋体" w:hint="eastAsia"/>
          <w:b/>
          <w:color w:val="000000"/>
          <w:kern w:val="0"/>
          <w:szCs w:val="21"/>
        </w:rPr>
        <w:t xml:space="preserve"> </w:t>
      </w:r>
      <w:r>
        <w:rPr>
          <w:rFonts w:ascii="宋体" w:hAnsi="宋体" w:cs="宋体" w:hint="eastAsia"/>
          <w:color w:val="000000"/>
          <w:kern w:val="0"/>
          <w:szCs w:val="21"/>
        </w:rPr>
        <w:t>教材建设的指导思想</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教材编写应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第六条</w:t>
      </w:r>
      <w:r>
        <w:rPr>
          <w:rFonts w:ascii="宋体" w:hAnsi="宋体" w:cs="宋体" w:hint="eastAsia"/>
          <w:b/>
          <w:color w:val="000000"/>
          <w:kern w:val="0"/>
          <w:szCs w:val="21"/>
        </w:rPr>
        <w:t xml:space="preserve"> </w:t>
      </w:r>
      <w:r>
        <w:rPr>
          <w:rFonts w:ascii="宋体" w:hAnsi="宋体" w:cs="宋体" w:hint="eastAsia"/>
          <w:color w:val="000000"/>
          <w:kern w:val="0"/>
          <w:szCs w:val="21"/>
        </w:rPr>
        <w:t>教材建设的基本原则</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（一）科学性原则。教材编写能结合学科特点，系统的、循序渐进的安排知识点，做到结构严谨；能正确地阐述本学科的科学理论和概念，注意理论联系实际；能反映本学科国内外科学研究和教学研究先进成果。</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（二）特色性原则。教材的编写重点应放在学校具有优势和特色的学科，优先支持围绕特色与品牌专业、精品课程的教材出版，优先支持应用型专业结合经济社会发展需要与行业、企业联合编制出版教材。</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（三）创新性原则。教材建设应鼓励创新，避免重复建设。优先支持符合我校教学实际、反映学科建设新成果、教学改革成效突出、具有明显优势和特色的教材出版。</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（四）必要性原则。教材建设重点解决当前学校专业建设和发展过程中部分课程（重点是各专业的核心课程）无适用教材或教材针对性不强的问题。对版本较多的公共课教材，坚持择优选用，原则上不组织编写。</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第七条</w:t>
      </w:r>
      <w:r>
        <w:rPr>
          <w:rFonts w:ascii="宋体" w:hAnsi="宋体" w:cs="宋体" w:hint="eastAsia"/>
          <w:b/>
          <w:color w:val="000000"/>
          <w:kern w:val="0"/>
          <w:szCs w:val="21"/>
        </w:rPr>
        <w:t xml:space="preserve"> </w:t>
      </w:r>
      <w:r>
        <w:rPr>
          <w:rFonts w:ascii="宋体" w:hAnsi="宋体" w:cs="宋体" w:hint="eastAsia"/>
          <w:color w:val="000000"/>
          <w:kern w:val="0"/>
          <w:szCs w:val="21"/>
        </w:rPr>
        <w:t>教材建设基本程序</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（一）在深入调查研究、广泛征集相关专家意见的基础上，学校提出教材建设指导性意见，制定教材建设规划，作为教材建设的主要依据。</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二）学校依据教材建设规划，结合优势学科、特色专业及精品课程建设情况，组织教材的立项申报工作。重点支持具有我校办学特色的校本教材、在国内相应学科领域具有优势的专业教材，以及填补相关学科领域空白且具有较大推广面的专业教材。</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（三）教师填写《阜阳师范大学教材建设立项申请书》，经学院审核后报学校教学指导专门委员会评审。通过学校教材建设立项的项目，与学校签订《阜阳师范大学教材建设任务书》。</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四）教材编写者应具备良好的业务条件。教材的主编，必须是从事本专业（学科）教学工作五年以上、教学效果良好、公开发表有与拟建设教材相关的高水平（二类以上期刊）教学科研论文三篇及以上、一般应具有副高及以上职称的教师。</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（五）已承担学校教材建设项目未完成者，不得申报新的教材建设项目；教材建设项目被取消者，三年内不得申报新的教材建设项目。</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第八条</w:t>
      </w:r>
      <w:r>
        <w:rPr>
          <w:rFonts w:ascii="宋体" w:hAnsi="宋体" w:cs="宋体" w:hint="eastAsia"/>
          <w:b/>
          <w:color w:val="000000"/>
          <w:kern w:val="0"/>
          <w:szCs w:val="21"/>
        </w:rPr>
        <w:t xml:space="preserve"> </w:t>
      </w:r>
      <w:r>
        <w:rPr>
          <w:rFonts w:ascii="宋体" w:hAnsi="宋体" w:cs="宋体" w:hint="eastAsia"/>
          <w:color w:val="000000"/>
          <w:kern w:val="0"/>
          <w:szCs w:val="21"/>
        </w:rPr>
        <w:t>教材建设经费与管理</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（一）学校对列入立项建设计划的教材统一纳入本科教学工程予以资助（获得专著资助的，不重复资助）。资助内容包括：审稿费用、出版费用等。</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（二）审稿费用、出版费用等相关支出按实际发生费用支付。</w:t>
      </w:r>
    </w:p>
    <w:p w:rsidR="00471F7B" w:rsidRDefault="00471F7B" w:rsidP="00471F7B">
      <w:pPr>
        <w:widowControl/>
        <w:shd w:val="clear" w:color="auto" w:fill="FFFFFF"/>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（三）学校对立项建设的教材按期进行中期检查和验收，以保证立项教材按时高质量地完成；完成情况较差的项目，责令进行整改，整改后仍未达到目标要求的，取消该教材建设项目。</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第四章 教材的选用、征订</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第九条</w:t>
      </w:r>
      <w:r>
        <w:rPr>
          <w:rFonts w:ascii="宋体" w:hAnsi="宋体" w:cs="宋体" w:hint="eastAsia"/>
          <w:b/>
          <w:color w:val="000000"/>
          <w:kern w:val="0"/>
          <w:szCs w:val="21"/>
        </w:rPr>
        <w:t xml:space="preserve"> </w:t>
      </w:r>
      <w:r>
        <w:rPr>
          <w:rFonts w:ascii="宋体" w:hAnsi="宋体" w:cs="宋体" w:hint="eastAsia"/>
          <w:color w:val="000000"/>
          <w:kern w:val="0"/>
          <w:szCs w:val="21"/>
        </w:rPr>
        <w:t xml:space="preserve">学校教材的选用与征订坚持“选优、选新”原则，切实保障优质教材进课堂。优先选用 </w:t>
      </w:r>
      <w:r>
        <w:rPr>
          <w:rFonts w:ascii="宋体" w:hAnsi="宋体" w:hint="eastAsia"/>
          <w:color w:val="000000"/>
          <w:szCs w:val="21"/>
        </w:rPr>
        <w:t>“马克思主义理论研究和建设工程”重点教材、</w:t>
      </w:r>
      <w:r>
        <w:rPr>
          <w:rFonts w:ascii="宋体" w:hAnsi="宋体" w:cs="宋体" w:hint="eastAsia"/>
          <w:color w:val="000000"/>
          <w:kern w:val="0"/>
          <w:szCs w:val="21"/>
        </w:rPr>
        <w:t>“国家级规划教材”以及教育部教学指导委员会推荐教材；理工类、财经政法类各专业使用近三年出版新教材的比例应达到或超过50%。</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第十条</w:t>
      </w:r>
      <w:r>
        <w:rPr>
          <w:rFonts w:ascii="宋体" w:hAnsi="宋体" w:cs="宋体" w:hint="eastAsia"/>
          <w:color w:val="000000"/>
          <w:kern w:val="0"/>
          <w:szCs w:val="21"/>
        </w:rPr>
        <w:t xml:space="preserve"> 教材选用与征订的基本要求</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（一）凡纳入征订计划的教材，任课教师必须作为主教材使用。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（二）一门课程只选订一套（本）教材，辅助教材由学生自主购买。</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（三）非人才培养方案内的课程，一律不征订教材。</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（四）人才培养方案内的通识教育与专业拓展课程教学用书，不纳入学校教材征订计划，由所在学院及相关单位及时公示教学用书，学生自主购买。</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五）教材征订原则上每学期一次，一般不得跨学期征订。同一门课程跨学期教学的教材，可考虑一次性征订。各学院和相关部门在制订教材征订计划时要认真核对教学计划，避免漏订、错订；教材一经采购不得更改。</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第十一条</w:t>
      </w:r>
      <w:r>
        <w:rPr>
          <w:rFonts w:ascii="宋体" w:hAnsi="宋体" w:cs="宋体" w:hint="eastAsia"/>
          <w:b/>
          <w:color w:val="000000"/>
          <w:kern w:val="0"/>
          <w:szCs w:val="21"/>
        </w:rPr>
        <w:t xml:space="preserve"> </w:t>
      </w:r>
      <w:r>
        <w:rPr>
          <w:rFonts w:ascii="宋体" w:hAnsi="宋体" w:cs="宋体" w:hint="eastAsia"/>
          <w:color w:val="000000"/>
          <w:kern w:val="0"/>
          <w:szCs w:val="21"/>
        </w:rPr>
        <w:t>教材选用程序</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教材选用权归属课程承担单位，教材选用应遵循以下程序。</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（一）校外教材选用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1.任课主讲教师充分收集教材选用信息，比较择优，提出拟选意见。</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2.教研室主任召集教研室全体教师集体讨论，根据教材选用的基本原则，对主讲教师推荐选用的教材进行初审，提出拟定意见。教研室初审是教材选用的关键环节，必须规范、严谨、务实，由教研室主任负责严格把关。</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3.各课程承担单位组织学院学术委员或督导组对拟选用教材进行论证，在明确符合教材选用原则、要求的基础上报学院院长及相关课程管理部门负责人签字同意。教材选定后，各课程承担单位将《阜阳师范大学教材征订计划表》报教务处审核备案。</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遇有特殊原因（如开课计划变更）必须变更教材或新增教材时应提供《阜阳师范大学教材选用申报表》，由学院或单位签署意见，报教务处审批。</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（二）校内教师主编教材选用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学校支持教师的教育教学改革，及时更新教学内容，把最新科研成果引入课堂教学，编写和出版教材。在教材选用上，学校坚持从严控制原则，严格论证程序，确保教材选用质量。</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1.由具有副高以上(含副高)职称的教师主编且已经由公认水平较高的出版社正式出版的教材，才能进入选用程序。</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2.教师本人填写《阜阳师范</w:t>
      </w:r>
      <w:r>
        <w:rPr>
          <w:rFonts w:ascii="宋体" w:hAnsi="宋体" w:cs="宋体" w:hint="eastAsia"/>
          <w:color w:val="000000"/>
          <w:kern w:val="0"/>
          <w:szCs w:val="21"/>
          <w:shd w:val="clear" w:color="auto" w:fill="FFFFFF"/>
        </w:rPr>
        <w:t>大学自编教材</w:t>
      </w:r>
      <w:r>
        <w:rPr>
          <w:rFonts w:ascii="宋体" w:hAnsi="宋体" w:cs="宋体" w:hint="eastAsia"/>
          <w:color w:val="000000"/>
          <w:kern w:val="0"/>
          <w:szCs w:val="21"/>
        </w:rPr>
        <w:t>选用申报表》（见附件1），经教研室主任、学院院长签字（盖学院公章）后，同时提交两本样书（未提供样书者，学校不纳入论证范围），教务处组织校内外专家论证评审，结合学生评价意见，形成教材选用初步意见，并提交学校教学指导专门委员会审议。</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3.对已纳入国家级和省级规划的教材可直接推荐使用。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第十二条 </w:t>
      </w:r>
      <w:r>
        <w:rPr>
          <w:rFonts w:ascii="宋体" w:hAnsi="宋体" w:cs="宋体" w:hint="eastAsia"/>
          <w:b/>
          <w:color w:val="000000"/>
          <w:kern w:val="0"/>
          <w:szCs w:val="21"/>
        </w:rPr>
        <w:t xml:space="preserve"> </w:t>
      </w:r>
      <w:r>
        <w:rPr>
          <w:rFonts w:ascii="宋体" w:hAnsi="宋体" w:cs="宋体" w:hint="eastAsia"/>
          <w:color w:val="000000"/>
          <w:kern w:val="0"/>
          <w:szCs w:val="21"/>
        </w:rPr>
        <w:t>教材征订时间安排及要求</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1.教材征订时间每年分春、秋两季进行，上半年（一般在5-6月）征订当年秋季使用的教材；下半年（一般在11-12月）征订次年春季使用的教材。</w:t>
      </w:r>
    </w:p>
    <w:p w:rsidR="00471F7B" w:rsidRDefault="00471F7B" w:rsidP="00471F7B">
      <w:pPr>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2.教材选用计划确定后，后勤服务集团将征订目录和教材征订信息及时发至各学院及相关部门，原则上应在春、秋两季按时征订。如遇特殊情况，相关学院须在用书前一个月将征订计划报教务处审批，按程序组织教材供应。</w:t>
      </w:r>
    </w:p>
    <w:p w:rsidR="00471F7B" w:rsidRDefault="00471F7B" w:rsidP="00471F7B">
      <w:pPr>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第五章 教材的领用与结算</w:t>
      </w:r>
    </w:p>
    <w:p w:rsidR="00471F7B" w:rsidRDefault="00471F7B" w:rsidP="00471F7B">
      <w:pPr>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第十三条</w:t>
      </w:r>
      <w:r>
        <w:rPr>
          <w:rFonts w:ascii="宋体" w:hAnsi="宋体" w:cs="宋体" w:hint="eastAsia"/>
          <w:b/>
          <w:color w:val="000000"/>
          <w:kern w:val="0"/>
          <w:szCs w:val="21"/>
        </w:rPr>
        <w:t xml:space="preserve"> </w:t>
      </w:r>
      <w:r>
        <w:rPr>
          <w:rFonts w:ascii="宋体" w:hAnsi="宋体" w:cs="宋体" w:hint="eastAsia"/>
          <w:color w:val="000000"/>
          <w:kern w:val="0"/>
          <w:szCs w:val="21"/>
        </w:rPr>
        <w:t>后勤服务集团负责做好教材入库管理并妥善发放教材。学生领取教材应以班级为单位，由辅导员带领，在每学期开学时到教材中心领取。学生应当面核对书名、版别、编者、数量、价格，核对无误、辅导员签字后，学生方可领取教材。</w:t>
      </w:r>
    </w:p>
    <w:p w:rsidR="00471F7B" w:rsidRDefault="00471F7B" w:rsidP="00471F7B">
      <w:pPr>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第十四条</w:t>
      </w:r>
      <w:r>
        <w:rPr>
          <w:rFonts w:ascii="宋体" w:hAnsi="宋体" w:cs="宋体" w:hint="eastAsia"/>
          <w:color w:val="000000"/>
          <w:kern w:val="0"/>
          <w:szCs w:val="21"/>
        </w:rPr>
        <w:t xml:space="preserve"> 教师用书由后勤服务集团在采购学生教材时一并采购，各学院或相关单位指派专人到教材中心领取。</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第十五条</w:t>
      </w:r>
      <w:r>
        <w:rPr>
          <w:rFonts w:ascii="宋体" w:hAnsi="宋体" w:cs="宋体" w:hint="eastAsia"/>
          <w:b/>
          <w:color w:val="000000"/>
          <w:kern w:val="0"/>
          <w:szCs w:val="21"/>
        </w:rPr>
        <w:t xml:space="preserve"> </w:t>
      </w:r>
      <w:r>
        <w:rPr>
          <w:rFonts w:ascii="宋体" w:hAnsi="宋体" w:cs="宋体" w:hint="eastAsia"/>
          <w:color w:val="000000"/>
          <w:kern w:val="0"/>
          <w:szCs w:val="21"/>
        </w:rPr>
        <w:t>教材费的收支由财务处统一管理，其他任何单位与个人均不得直接向学生收取教材费。</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第十六条</w:t>
      </w:r>
      <w:r>
        <w:rPr>
          <w:rFonts w:ascii="宋体" w:hAnsi="宋体" w:cs="宋体" w:hint="eastAsia"/>
          <w:b/>
          <w:color w:val="000000"/>
          <w:kern w:val="0"/>
          <w:szCs w:val="21"/>
        </w:rPr>
        <w:t xml:space="preserve"> </w:t>
      </w:r>
      <w:r>
        <w:rPr>
          <w:rFonts w:ascii="宋体" w:hAnsi="宋体" w:cs="宋体" w:hint="eastAsia"/>
          <w:color w:val="000000"/>
          <w:kern w:val="0"/>
          <w:szCs w:val="21"/>
        </w:rPr>
        <w:t>后勤服务集团应做好教材费结算工作。每学期结束前，各班级委派代表与后勤服务集团核对本学年实领教材；后勤服务集团以适当方式公示学生实领教材情况，接受监督。</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 xml:space="preserve">第十七条 </w:t>
      </w:r>
      <w:r>
        <w:rPr>
          <w:rFonts w:ascii="宋体" w:hAnsi="宋体" w:cs="宋体" w:hint="eastAsia"/>
          <w:color w:val="000000"/>
          <w:kern w:val="0"/>
          <w:szCs w:val="21"/>
        </w:rPr>
        <w:t>学生毕业前，后勤服务集团应协助财务处办理学生教材费结算手续。学生教材费据实结算，多退少补。</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第六章  教材质量评估</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第十八条</w:t>
      </w:r>
      <w:r>
        <w:rPr>
          <w:rFonts w:ascii="宋体" w:hAnsi="宋体" w:cs="宋体" w:hint="eastAsia"/>
          <w:b/>
          <w:color w:val="000000"/>
          <w:kern w:val="0"/>
          <w:szCs w:val="21"/>
        </w:rPr>
        <w:t xml:space="preserve"> </w:t>
      </w:r>
      <w:r>
        <w:rPr>
          <w:rFonts w:ascii="宋体" w:hAnsi="宋体" w:cs="宋体" w:hint="eastAsia"/>
          <w:color w:val="000000"/>
          <w:kern w:val="0"/>
          <w:szCs w:val="21"/>
        </w:rPr>
        <w:t xml:space="preserve">教材评估的目的和意义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教材是体现教学内容和教学方法的载体，是进行教学的基本工具，也是深化教育教学改革、提高教学质量、全面推进素质教育、培养创新人才的重要保证。教材评估是根据教学目的，利用可行的评估手段对教材使用效果给予价值上的判断，为教学质量监控提供信息和咨询。通过评估，进一步提高教材工作水平，加强教材工作的科学化、规范化、制度化建设，激</w:t>
      </w:r>
      <w:r w:rsidRPr="009B1656">
        <w:rPr>
          <w:rFonts w:ascii="宋体" w:hAnsi="宋体" w:cs="宋体" w:hint="eastAsia"/>
          <w:color w:val="000000"/>
          <w:spacing w:val="-6"/>
          <w:kern w:val="0"/>
          <w:szCs w:val="21"/>
        </w:rPr>
        <w:t>励广大教师紧密结合教学改革、专业建设和课程建设实际，不断提高教材编写和选用的质量。</w:t>
      </w:r>
      <w:r>
        <w:rPr>
          <w:rFonts w:ascii="宋体" w:hAnsi="宋体" w:cs="宋体" w:hint="eastAsia"/>
          <w:color w:val="000000"/>
          <w:kern w:val="0"/>
          <w:szCs w:val="21"/>
        </w:rPr>
        <w:t xml:space="preserve">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第十九条</w:t>
      </w:r>
      <w:r>
        <w:rPr>
          <w:rFonts w:ascii="宋体" w:hAnsi="宋体" w:cs="宋体" w:hint="eastAsia"/>
          <w:b/>
          <w:color w:val="000000"/>
          <w:kern w:val="0"/>
          <w:szCs w:val="21"/>
        </w:rPr>
        <w:t xml:space="preserve"> </w:t>
      </w:r>
      <w:r>
        <w:rPr>
          <w:rFonts w:ascii="宋体" w:hAnsi="宋体" w:cs="宋体" w:hint="eastAsia"/>
          <w:color w:val="000000"/>
          <w:kern w:val="0"/>
          <w:szCs w:val="21"/>
        </w:rPr>
        <w:t>教材评估的范围</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列入我校各专业人才培养方案的所有课程使用的教材均应接受评估。其中，重点是重点课程、精品课程教材，专业基础课程教材和涉及面广、影响面大的公共课教材。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第二十条</w:t>
      </w:r>
      <w:r>
        <w:rPr>
          <w:rFonts w:ascii="宋体" w:hAnsi="宋体" w:cs="宋体" w:hint="eastAsia"/>
          <w:b/>
          <w:color w:val="000000"/>
          <w:kern w:val="0"/>
          <w:szCs w:val="21"/>
        </w:rPr>
        <w:t xml:space="preserve"> </w:t>
      </w:r>
      <w:r>
        <w:rPr>
          <w:rFonts w:ascii="宋体" w:hAnsi="宋体" w:cs="宋体" w:hint="eastAsia"/>
          <w:color w:val="000000"/>
          <w:kern w:val="0"/>
          <w:szCs w:val="21"/>
        </w:rPr>
        <w:t>教材评估的原则</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教材评估工作遵循科学性、公正性、导向性、客观性、可行性的原则。评估指标采用定量与定性相结合的办法，力求科学规范，简便易行。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第二十一条</w:t>
      </w:r>
      <w:r>
        <w:rPr>
          <w:rFonts w:ascii="宋体" w:hAnsi="宋体" w:cs="宋体" w:hint="eastAsia"/>
          <w:color w:val="000000"/>
          <w:kern w:val="0"/>
          <w:szCs w:val="21"/>
        </w:rPr>
        <w:t xml:space="preserve"> 教材评估体系</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见附件4-5。</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第二十二条</w:t>
      </w:r>
      <w:r>
        <w:rPr>
          <w:rFonts w:ascii="宋体" w:hAnsi="宋体" w:cs="宋体" w:hint="eastAsia"/>
          <w:color w:val="000000"/>
          <w:kern w:val="0"/>
          <w:szCs w:val="21"/>
        </w:rPr>
        <w:t xml:space="preserve"> 教材评估的组织实施</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教材评估原则上每学年进行一次，由学校教学指导专门委员会统一组织，教务处和各学院具体落实。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各学院负责组织学生和任课教师分别填写《阜阳师范大学教材质量评议表》，对在教学中使用的有关教材进行评价。在条件许可的情况下，力争实行网上评价。各学院汇总评估结果，写出教材评估意见和评估总结报告，建立教材质量跟踪调查档案，为教材选用提供依据，并将评估结果报送教务处。教务处对评估结果进行审核、公示，上报学校教学指导专门委员会审定。 对评估结果优异的教材，将根据教学需要加以推广；对评估结果较差的教材，评估结果将作为该教材更新的主要依据。 </w:t>
      </w:r>
    </w:p>
    <w:p w:rsidR="00471F7B" w:rsidRDefault="00471F7B" w:rsidP="00471F7B">
      <w:pPr>
        <w:widowControl/>
        <w:snapToGrid w:val="0"/>
        <w:spacing w:line="300" w:lineRule="auto"/>
        <w:jc w:val="center"/>
        <w:rPr>
          <w:rFonts w:ascii="黑体" w:eastAsia="黑体" w:hAnsi="宋体" w:cs="宋体"/>
          <w:color w:val="000000"/>
          <w:kern w:val="0"/>
          <w:szCs w:val="21"/>
        </w:rPr>
      </w:pPr>
      <w:r>
        <w:rPr>
          <w:rFonts w:ascii="黑体" w:eastAsia="黑体" w:hAnsi="宋体" w:cs="宋体" w:hint="eastAsia"/>
          <w:color w:val="000000"/>
          <w:kern w:val="0"/>
          <w:szCs w:val="21"/>
        </w:rPr>
        <w:t>第七章 附 则</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黑体" w:eastAsia="黑体" w:hAnsi="宋体" w:cs="宋体" w:hint="eastAsia"/>
          <w:color w:val="000000"/>
          <w:kern w:val="0"/>
          <w:szCs w:val="21"/>
        </w:rPr>
        <w:t>第二十三条</w:t>
      </w:r>
      <w:r>
        <w:rPr>
          <w:rFonts w:ascii="宋体" w:hAnsi="宋体" w:cs="宋体" w:hint="eastAsia"/>
          <w:b/>
          <w:color w:val="000000"/>
          <w:kern w:val="0"/>
          <w:szCs w:val="21"/>
        </w:rPr>
        <w:t xml:space="preserve"> </w:t>
      </w:r>
      <w:r>
        <w:rPr>
          <w:rFonts w:ascii="宋体" w:hAnsi="宋体" w:cs="宋体" w:hint="eastAsia"/>
          <w:color w:val="000000"/>
          <w:kern w:val="0"/>
          <w:szCs w:val="21"/>
        </w:rPr>
        <w:t>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宋体" w:hint="eastAsia"/>
          <w:color w:val="000000"/>
          <w:kern w:val="0"/>
          <w:szCs w:val="21"/>
        </w:rPr>
        <w:t>第二十四条</w:t>
      </w:r>
      <w:r>
        <w:rPr>
          <w:rFonts w:ascii="宋体" w:hAnsi="宋体" w:cs="宋体" w:hint="eastAsia"/>
          <w:b/>
          <w:color w:val="000000"/>
          <w:kern w:val="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《阜阳师范学院教材建设及选用管理办法》（校教〔2015〕97号）</w:t>
      </w:r>
      <w:r>
        <w:rPr>
          <w:rFonts w:ascii="宋体" w:hAnsi="宋体" w:hint="eastAsia"/>
          <w:color w:val="000000"/>
          <w:szCs w:val="21"/>
        </w:rPr>
        <w:t>同时废止。</w:t>
      </w:r>
    </w:p>
    <w:p w:rsidR="00471F7B" w:rsidRDefault="00471F7B" w:rsidP="00471F7B">
      <w:pPr>
        <w:widowControl/>
        <w:snapToGrid w:val="0"/>
        <w:spacing w:line="300" w:lineRule="auto"/>
        <w:ind w:firstLineChars="200" w:firstLine="420"/>
        <w:rPr>
          <w:rFonts w:ascii="宋体" w:hAnsi="宋体" w:cs="宋体"/>
          <w:color w:val="000000"/>
          <w:kern w:val="0"/>
          <w:szCs w:val="21"/>
        </w:rPr>
      </w:pP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附件：1、阜阳师范大学教材征订计划表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      2、阜阳师范大学教材选用推荐表</w:t>
      </w:r>
    </w:p>
    <w:p w:rsidR="00471F7B" w:rsidRDefault="00471F7B" w:rsidP="00471F7B">
      <w:pPr>
        <w:widowControl/>
        <w:snapToGrid w:val="0"/>
        <w:spacing w:line="300" w:lineRule="auto"/>
        <w:ind w:firstLineChars="500" w:firstLine="1050"/>
        <w:rPr>
          <w:rFonts w:ascii="宋体" w:hAnsi="宋体" w:cs="宋体"/>
          <w:color w:val="000000"/>
          <w:kern w:val="0"/>
          <w:szCs w:val="21"/>
        </w:rPr>
      </w:pPr>
      <w:r>
        <w:rPr>
          <w:rFonts w:ascii="宋体" w:hAnsi="宋体" w:cs="宋体" w:hint="eastAsia"/>
          <w:color w:val="000000"/>
          <w:kern w:val="0"/>
          <w:szCs w:val="21"/>
        </w:rPr>
        <w:t>3、阜阳师范大学自编教材选用申报表</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      4、阜阳师范大学教材质量评议表（教师用表） </w:t>
      </w:r>
    </w:p>
    <w:p w:rsidR="00471F7B" w:rsidRDefault="00471F7B" w:rsidP="00471F7B">
      <w:pPr>
        <w:widowControl/>
        <w:snapToGrid w:val="0"/>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rPr>
        <w:t xml:space="preserve">      5、阜阳师范大学教材质量评议表（学生用表） </w:t>
      </w:r>
    </w:p>
    <w:p w:rsidR="00471F7B" w:rsidRDefault="00471F7B" w:rsidP="00471F7B">
      <w:pPr>
        <w:widowControl/>
        <w:snapToGrid w:val="0"/>
        <w:spacing w:line="300" w:lineRule="auto"/>
        <w:ind w:firstLineChars="200" w:firstLine="420"/>
        <w:rPr>
          <w:rFonts w:ascii="宋体" w:hAnsi="宋体" w:cs="宋体"/>
          <w:color w:val="000000"/>
          <w:kern w:val="0"/>
          <w:szCs w:val="21"/>
        </w:rPr>
      </w:pPr>
    </w:p>
    <w:p w:rsidR="00471F7B" w:rsidRDefault="00471F7B" w:rsidP="00471F7B">
      <w:pPr>
        <w:widowControl/>
        <w:snapToGrid w:val="0"/>
        <w:spacing w:line="300" w:lineRule="auto"/>
        <w:ind w:firstLineChars="200" w:firstLine="420"/>
        <w:rPr>
          <w:rFonts w:ascii="宋体" w:hAnsi="宋体" w:cs="宋体"/>
          <w:color w:val="000000"/>
          <w:kern w:val="0"/>
          <w:szCs w:val="21"/>
        </w:rPr>
      </w:pPr>
    </w:p>
    <w:p w:rsidR="00471F7B" w:rsidRDefault="00471F7B" w:rsidP="00471F7B">
      <w:pPr>
        <w:spacing w:line="300"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widowControl/>
        <w:snapToGrid w:val="0"/>
        <w:spacing w:line="300" w:lineRule="auto"/>
        <w:ind w:firstLineChars="200" w:firstLine="420"/>
        <w:rPr>
          <w:rFonts w:ascii="宋体" w:hAnsi="宋体" w:cs="宋体"/>
          <w:color w:val="000000"/>
          <w:kern w:val="0"/>
          <w:szCs w:val="21"/>
        </w:rPr>
      </w:pPr>
    </w:p>
    <w:p w:rsidR="00471F7B" w:rsidRDefault="00471F7B" w:rsidP="00471F7B">
      <w:pPr>
        <w:widowControl/>
        <w:snapToGrid w:val="0"/>
        <w:spacing w:line="300" w:lineRule="auto"/>
        <w:ind w:firstLineChars="200" w:firstLine="420"/>
        <w:rPr>
          <w:rFonts w:ascii="宋体" w:hAnsi="宋体" w:cs="宋体"/>
          <w:color w:val="000000"/>
          <w:kern w:val="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widowControl/>
        <w:spacing w:line="300" w:lineRule="auto"/>
        <w:jc w:val="left"/>
        <w:rPr>
          <w:rFonts w:ascii="宋体" w:hAnsi="宋体"/>
          <w:color w:val="000000"/>
          <w:szCs w:val="21"/>
        </w:rPr>
        <w:sectPr w:rsidR="00471F7B" w:rsidSect="002E7BEB">
          <w:pgSz w:w="11907" w:h="16839" w:code="9"/>
          <w:pgMar w:top="1440" w:right="1800" w:bottom="1440" w:left="1800" w:header="851" w:footer="992" w:gutter="0"/>
          <w:cols w:space="720"/>
          <w:docGrid w:linePitch="286"/>
        </w:sectPr>
      </w:pPr>
    </w:p>
    <w:p w:rsidR="00471F7B" w:rsidRDefault="00471F7B" w:rsidP="00471F7B">
      <w:pPr>
        <w:spacing w:line="300" w:lineRule="auto"/>
        <w:rPr>
          <w:rFonts w:ascii="方正大标宋简体" w:eastAsia="方正大标宋简体" w:hAnsi="宋体" w:cs="宋体"/>
          <w:color w:val="000000"/>
          <w:kern w:val="0"/>
          <w:szCs w:val="21"/>
        </w:rPr>
      </w:pPr>
      <w:r>
        <w:rPr>
          <w:rFonts w:ascii="方正大标宋简体" w:eastAsia="方正大标宋简体" w:hAnsi="宋体" w:cs="宋体" w:hint="eastAsia"/>
          <w:color w:val="000000"/>
          <w:kern w:val="0"/>
          <w:szCs w:val="21"/>
        </w:rPr>
        <w:t>附表一</w:t>
      </w:r>
    </w:p>
    <w:p w:rsidR="00471F7B" w:rsidRDefault="00471F7B" w:rsidP="00471F7B">
      <w:pPr>
        <w:spacing w:line="300" w:lineRule="auto"/>
        <w:jc w:val="center"/>
        <w:rPr>
          <w:rFonts w:ascii="方正大标宋简体" w:eastAsia="方正大标宋简体" w:hAnsi="宋体"/>
          <w:color w:val="000000"/>
          <w:sz w:val="32"/>
          <w:szCs w:val="32"/>
        </w:rPr>
      </w:pPr>
      <w:r>
        <w:rPr>
          <w:rFonts w:ascii="方正大标宋简体" w:eastAsia="方正大标宋简体" w:hAnsi="宋体" w:cs="宋体" w:hint="eastAsia"/>
          <w:color w:val="000000"/>
          <w:kern w:val="0"/>
          <w:sz w:val="32"/>
          <w:szCs w:val="32"/>
        </w:rPr>
        <w:t>阜阳师范大学教材征订计划表</w:t>
      </w:r>
    </w:p>
    <w:tbl>
      <w:tblPr>
        <w:tblW w:w="1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708"/>
        <w:gridCol w:w="708"/>
        <w:gridCol w:w="708"/>
        <w:gridCol w:w="708"/>
        <w:gridCol w:w="708"/>
        <w:gridCol w:w="708"/>
        <w:gridCol w:w="708"/>
        <w:gridCol w:w="708"/>
        <w:gridCol w:w="708"/>
        <w:gridCol w:w="708"/>
        <w:gridCol w:w="708"/>
        <w:gridCol w:w="883"/>
        <w:gridCol w:w="632"/>
        <w:gridCol w:w="632"/>
        <w:gridCol w:w="708"/>
        <w:gridCol w:w="708"/>
        <w:gridCol w:w="708"/>
        <w:gridCol w:w="709"/>
        <w:gridCol w:w="709"/>
      </w:tblGrid>
      <w:tr w:rsidR="00471F7B" w:rsidTr="002E7BEB">
        <w:trPr>
          <w:trHeight w:val="1414"/>
        </w:trPr>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序号</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学院</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课程名称</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是否为人才培养方案开设课程</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课程性质</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教材名称(版次)</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是否为新增教材</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征订代号</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编者</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出版社</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单价</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开课</w:t>
            </w:r>
          </w:p>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专业</w:t>
            </w:r>
          </w:p>
        </w:tc>
        <w:tc>
          <w:tcPr>
            <w:tcW w:w="88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培养层次(普本、职教、专升本）</w:t>
            </w:r>
          </w:p>
        </w:tc>
        <w:tc>
          <w:tcPr>
            <w:tcW w:w="63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年级</w:t>
            </w:r>
          </w:p>
        </w:tc>
        <w:tc>
          <w:tcPr>
            <w:tcW w:w="63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班级</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出版时间</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教材获奖情况</w:t>
            </w:r>
          </w:p>
        </w:tc>
        <w:tc>
          <w:tcPr>
            <w:tcW w:w="70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学生数</w:t>
            </w:r>
          </w:p>
        </w:tc>
        <w:tc>
          <w:tcPr>
            <w:tcW w:w="7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教师数</w:t>
            </w:r>
          </w:p>
        </w:tc>
        <w:tc>
          <w:tcPr>
            <w:tcW w:w="7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 w:val="18"/>
                <w:szCs w:val="18"/>
              </w:rPr>
            </w:pPr>
            <w:r>
              <w:rPr>
                <w:rFonts w:ascii="宋体" w:hAnsi="宋体" w:hint="eastAsia"/>
                <w:color w:val="000000"/>
                <w:sz w:val="18"/>
                <w:szCs w:val="18"/>
              </w:rPr>
              <w:t>合计数</w:t>
            </w: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58"/>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r w:rsidR="00471F7B" w:rsidTr="002E7BEB">
        <w:trPr>
          <w:trHeight w:val="435"/>
        </w:trPr>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883"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632"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471F7B" w:rsidRDefault="00471F7B">
            <w:pPr>
              <w:spacing w:line="300" w:lineRule="auto"/>
              <w:ind w:leftChars="-50" w:left="-105" w:rightChars="-50" w:right="-105"/>
              <w:rPr>
                <w:rFonts w:ascii="宋体" w:hAnsi="宋体"/>
                <w:color w:val="000000"/>
                <w:sz w:val="18"/>
                <w:szCs w:val="18"/>
              </w:rPr>
            </w:pPr>
          </w:p>
        </w:tc>
      </w:tr>
    </w:tbl>
    <w:p w:rsidR="00471F7B" w:rsidRDefault="00471F7B" w:rsidP="00471F7B">
      <w:pPr>
        <w:widowControl/>
        <w:spacing w:line="300" w:lineRule="auto"/>
        <w:jc w:val="left"/>
        <w:rPr>
          <w:rFonts w:ascii="宋体" w:hAnsi="宋体"/>
          <w:color w:val="000000"/>
          <w:szCs w:val="21"/>
        </w:rPr>
        <w:sectPr w:rsidR="00471F7B" w:rsidSect="002E7BEB">
          <w:pgSz w:w="16839" w:h="11907" w:orient="landscape" w:code="9"/>
          <w:pgMar w:top="1304" w:right="1418" w:bottom="1304" w:left="1418" w:header="851" w:footer="992" w:gutter="0"/>
          <w:cols w:space="720"/>
        </w:sectPr>
      </w:pPr>
    </w:p>
    <w:p w:rsidR="00471F7B" w:rsidRDefault="00471F7B" w:rsidP="00471F7B">
      <w:pPr>
        <w:spacing w:line="300" w:lineRule="auto"/>
        <w:rPr>
          <w:rFonts w:ascii="宋体" w:hAnsi="宋体"/>
          <w:color w:val="000000"/>
          <w:szCs w:val="21"/>
        </w:rPr>
      </w:pPr>
      <w:r>
        <w:rPr>
          <w:rFonts w:ascii="宋体" w:hAnsi="宋体" w:hint="eastAsia"/>
          <w:color w:val="000000"/>
          <w:szCs w:val="21"/>
        </w:rPr>
        <w:t>附件2：</w:t>
      </w:r>
    </w:p>
    <w:p w:rsidR="00471F7B" w:rsidRDefault="00471F7B" w:rsidP="00471F7B">
      <w:pPr>
        <w:spacing w:line="300" w:lineRule="auto"/>
        <w:jc w:val="center"/>
        <w:rPr>
          <w:rFonts w:ascii="方正大标宋简体" w:eastAsia="方正大标宋简体" w:hAnsi="宋体"/>
          <w:color w:val="000000"/>
          <w:sz w:val="32"/>
          <w:szCs w:val="32"/>
        </w:rPr>
      </w:pPr>
      <w:r>
        <w:rPr>
          <w:rFonts w:ascii="方正大标宋简体" w:eastAsia="方正大标宋简体" w:hAnsi="宋体" w:hint="eastAsia"/>
          <w:color w:val="000000"/>
          <w:spacing w:val="20"/>
          <w:sz w:val="32"/>
          <w:szCs w:val="32"/>
        </w:rPr>
        <w:t>阜阳师范大学教材选用推荐</w:t>
      </w:r>
      <w:r>
        <w:rPr>
          <w:rFonts w:ascii="方正大标宋简体" w:eastAsia="方正大标宋简体" w:hAnsi="宋体" w:hint="eastAsia"/>
          <w:color w:val="000000"/>
          <w:sz w:val="32"/>
          <w:szCs w:val="32"/>
        </w:rPr>
        <w:t>表</w:t>
      </w:r>
    </w:p>
    <w:p w:rsidR="00471F7B" w:rsidRDefault="00471F7B" w:rsidP="001B7F24">
      <w:pPr>
        <w:spacing w:beforeLines="80" w:afterLines="20" w:line="300" w:lineRule="auto"/>
        <w:jc w:val="center"/>
        <w:rPr>
          <w:rFonts w:ascii="宋体" w:hAnsi="宋体"/>
          <w:color w:val="000000"/>
          <w:szCs w:val="21"/>
        </w:rPr>
      </w:pPr>
      <w:r>
        <w:rPr>
          <w:rFonts w:ascii="宋体" w:hAnsi="宋体" w:hint="eastAsia"/>
          <w:color w:val="000000"/>
          <w:szCs w:val="21"/>
        </w:rPr>
        <w:t>学院:            专业:               推荐人姓名:          年    月   日</w:t>
      </w:r>
    </w:p>
    <w:tbl>
      <w:tblPr>
        <w:tblW w:w="874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9"/>
        <w:gridCol w:w="2087"/>
        <w:gridCol w:w="1559"/>
        <w:gridCol w:w="2644"/>
      </w:tblGrid>
      <w:tr w:rsidR="00471F7B" w:rsidTr="002E7BEB">
        <w:trPr>
          <w:trHeight w:val="4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教材名称</w:t>
            </w:r>
          </w:p>
        </w:tc>
        <w:tc>
          <w:tcPr>
            <w:tcW w:w="208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使用班级</w:t>
            </w:r>
          </w:p>
        </w:tc>
        <w:tc>
          <w:tcPr>
            <w:tcW w:w="2644"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4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课程名称</w:t>
            </w:r>
          </w:p>
        </w:tc>
        <w:tc>
          <w:tcPr>
            <w:tcW w:w="208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课程性质</w:t>
            </w:r>
          </w:p>
        </w:tc>
        <w:tc>
          <w:tcPr>
            <w:tcW w:w="2644"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4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教材类别</w:t>
            </w:r>
          </w:p>
        </w:tc>
        <w:tc>
          <w:tcPr>
            <w:tcW w:w="208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主编</w:t>
            </w:r>
          </w:p>
        </w:tc>
        <w:tc>
          <w:tcPr>
            <w:tcW w:w="2644"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4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出版社</w:t>
            </w:r>
          </w:p>
        </w:tc>
        <w:tc>
          <w:tcPr>
            <w:tcW w:w="2087"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出版时间</w:t>
            </w:r>
          </w:p>
        </w:tc>
        <w:tc>
          <w:tcPr>
            <w:tcW w:w="2644"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4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获奖情况</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550"/>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课程目标和基本要求</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rsidP="00471F7B">
            <w:pPr>
              <w:spacing w:line="300" w:lineRule="auto"/>
              <w:ind w:firstLineChars="200" w:firstLine="420"/>
              <w:rPr>
                <w:rFonts w:ascii="宋体" w:hAnsi="宋体"/>
                <w:color w:val="000000"/>
                <w:szCs w:val="21"/>
              </w:rPr>
            </w:pPr>
          </w:p>
        </w:tc>
      </w:tr>
      <w:tr w:rsidR="00471F7B" w:rsidTr="002E7BEB">
        <w:trPr>
          <w:trHeight w:val="550"/>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教材主要特点和适用性</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r>
      <w:tr w:rsidR="00471F7B" w:rsidTr="002E7BEB">
        <w:trPr>
          <w:trHeight w:val="971"/>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在本学科发展中该教材在国内目前所处的水平（有无同类其他更优秀教材）</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740"/>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教研室意见</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w:t>
            </w:r>
          </w:p>
          <w:p w:rsidR="00471F7B" w:rsidRDefault="00471F7B">
            <w:pPr>
              <w:spacing w:line="300" w:lineRule="auto"/>
              <w:ind w:right="560"/>
              <w:jc w:val="right"/>
              <w:rPr>
                <w:rFonts w:ascii="宋体" w:hAnsi="宋体"/>
                <w:color w:val="000000"/>
                <w:szCs w:val="21"/>
              </w:rPr>
            </w:pPr>
            <w:r>
              <w:rPr>
                <w:rFonts w:ascii="宋体" w:hAnsi="宋体" w:hint="eastAsia"/>
                <w:color w:val="000000"/>
                <w:szCs w:val="21"/>
              </w:rPr>
              <w:t xml:space="preserve">               教研室主任（签名）</w:t>
            </w:r>
          </w:p>
        </w:tc>
      </w:tr>
      <w:tr w:rsidR="00471F7B" w:rsidTr="002E7BEB">
        <w:trPr>
          <w:trHeight w:val="1002"/>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学院意见</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w:t>
            </w:r>
          </w:p>
          <w:p w:rsidR="002E7BEB" w:rsidRDefault="00471F7B">
            <w:pPr>
              <w:spacing w:line="300" w:lineRule="auto"/>
              <w:jc w:val="center"/>
              <w:rPr>
                <w:rFonts w:ascii="宋体" w:hAnsi="宋体"/>
                <w:color w:val="000000"/>
                <w:szCs w:val="21"/>
              </w:rPr>
            </w:pPr>
            <w:r>
              <w:rPr>
                <w:rFonts w:ascii="宋体" w:hAnsi="宋体" w:hint="eastAsia"/>
                <w:color w:val="000000"/>
                <w:szCs w:val="21"/>
              </w:rPr>
              <w:t xml:space="preserve"> </w:t>
            </w:r>
          </w:p>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w:t>
            </w:r>
          </w:p>
          <w:p w:rsidR="00471F7B" w:rsidRDefault="00471F7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2E7BEB" w:rsidRDefault="002E7BEB">
            <w:pPr>
              <w:spacing w:line="300" w:lineRule="auto"/>
              <w:jc w:val="center"/>
              <w:rPr>
                <w:rFonts w:ascii="宋体" w:hAnsi="宋体"/>
                <w:color w:val="000000"/>
                <w:szCs w:val="21"/>
              </w:rPr>
            </w:pPr>
          </w:p>
          <w:p w:rsidR="00471F7B" w:rsidRDefault="00471F7B">
            <w:pPr>
              <w:spacing w:line="300" w:lineRule="auto"/>
              <w:ind w:right="105"/>
              <w:jc w:val="center"/>
              <w:rPr>
                <w:rFonts w:ascii="宋体" w:hAnsi="宋体"/>
                <w:color w:val="000000"/>
                <w:szCs w:val="21"/>
              </w:rPr>
            </w:pPr>
            <w:r>
              <w:rPr>
                <w:rFonts w:ascii="宋体" w:hAnsi="宋体" w:hint="eastAsia"/>
                <w:color w:val="000000"/>
                <w:szCs w:val="21"/>
              </w:rPr>
              <w:t xml:space="preserve">                               学院院长（签名）</w:t>
            </w:r>
          </w:p>
          <w:p w:rsidR="00471F7B" w:rsidRDefault="00471F7B">
            <w:pPr>
              <w:spacing w:line="300" w:lineRule="auto"/>
              <w:ind w:right="105"/>
              <w:jc w:val="center"/>
              <w:rPr>
                <w:rFonts w:ascii="宋体" w:hAnsi="宋体"/>
                <w:color w:val="000000"/>
                <w:szCs w:val="21"/>
              </w:rPr>
            </w:pPr>
            <w:r>
              <w:rPr>
                <w:rFonts w:ascii="宋体" w:hAnsi="宋体" w:hint="eastAsia"/>
                <w:color w:val="000000"/>
                <w:szCs w:val="21"/>
              </w:rPr>
              <w:t xml:space="preserve">                                     盖 章</w:t>
            </w:r>
          </w:p>
        </w:tc>
      </w:tr>
      <w:tr w:rsidR="00471F7B" w:rsidTr="002E7BEB">
        <w:trPr>
          <w:trHeight w:val="991"/>
          <w:jc w:val="center"/>
        </w:trPr>
        <w:tc>
          <w:tcPr>
            <w:tcW w:w="24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教务处意见</w:t>
            </w:r>
          </w:p>
        </w:tc>
        <w:tc>
          <w:tcPr>
            <w:tcW w:w="6290"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ind w:right="560"/>
              <w:jc w:val="center"/>
              <w:rPr>
                <w:rFonts w:ascii="宋体" w:hAnsi="宋体"/>
                <w:color w:val="000000"/>
                <w:szCs w:val="21"/>
              </w:rPr>
            </w:pPr>
            <w:r>
              <w:rPr>
                <w:rFonts w:ascii="宋体" w:hAnsi="宋体" w:hint="eastAsia"/>
                <w:color w:val="000000"/>
                <w:szCs w:val="21"/>
              </w:rPr>
              <w:t xml:space="preserve">       </w:t>
            </w:r>
          </w:p>
          <w:p w:rsidR="002E7BEB" w:rsidRDefault="00471F7B">
            <w:pPr>
              <w:spacing w:line="300" w:lineRule="auto"/>
              <w:ind w:right="560"/>
              <w:jc w:val="center"/>
              <w:rPr>
                <w:rFonts w:ascii="宋体" w:hAnsi="宋体"/>
                <w:color w:val="000000"/>
                <w:szCs w:val="21"/>
              </w:rPr>
            </w:pPr>
            <w:r>
              <w:rPr>
                <w:rFonts w:ascii="宋体" w:hAnsi="宋体" w:hint="eastAsia"/>
                <w:color w:val="000000"/>
                <w:szCs w:val="21"/>
              </w:rPr>
              <w:t xml:space="preserve">       </w:t>
            </w:r>
          </w:p>
          <w:p w:rsidR="002E7BEB" w:rsidRDefault="002E7BEB">
            <w:pPr>
              <w:spacing w:line="300" w:lineRule="auto"/>
              <w:ind w:right="560"/>
              <w:jc w:val="center"/>
              <w:rPr>
                <w:rFonts w:ascii="宋体" w:hAnsi="宋体"/>
                <w:color w:val="000000"/>
                <w:szCs w:val="21"/>
              </w:rPr>
            </w:pPr>
          </w:p>
          <w:p w:rsidR="002E7BEB" w:rsidRDefault="002E7BEB">
            <w:pPr>
              <w:spacing w:line="300" w:lineRule="auto"/>
              <w:ind w:right="560"/>
              <w:jc w:val="center"/>
              <w:rPr>
                <w:rFonts w:ascii="宋体" w:hAnsi="宋体"/>
                <w:color w:val="000000"/>
                <w:szCs w:val="21"/>
              </w:rPr>
            </w:pPr>
          </w:p>
          <w:p w:rsidR="00471F7B" w:rsidRDefault="00471F7B">
            <w:pPr>
              <w:spacing w:line="300" w:lineRule="auto"/>
              <w:ind w:right="560"/>
              <w:jc w:val="center"/>
              <w:rPr>
                <w:rFonts w:ascii="宋体" w:hAnsi="宋体"/>
                <w:color w:val="000000"/>
                <w:szCs w:val="21"/>
              </w:rPr>
            </w:pPr>
            <w:r>
              <w:rPr>
                <w:rFonts w:ascii="宋体" w:hAnsi="宋体" w:hint="eastAsia"/>
                <w:color w:val="000000"/>
                <w:szCs w:val="21"/>
              </w:rPr>
              <w:t xml:space="preserve">                      </w:t>
            </w:r>
          </w:p>
          <w:p w:rsidR="00471F7B" w:rsidRDefault="00471F7B">
            <w:pPr>
              <w:spacing w:line="300" w:lineRule="auto"/>
              <w:ind w:right="105"/>
              <w:jc w:val="right"/>
              <w:rPr>
                <w:rFonts w:ascii="宋体" w:hAnsi="宋体"/>
                <w:color w:val="000000"/>
                <w:szCs w:val="21"/>
              </w:rPr>
            </w:pPr>
          </w:p>
          <w:p w:rsidR="00471F7B" w:rsidRDefault="00471F7B">
            <w:pPr>
              <w:spacing w:line="300" w:lineRule="auto"/>
              <w:ind w:right="105"/>
              <w:jc w:val="right"/>
              <w:rPr>
                <w:rFonts w:ascii="宋体" w:hAnsi="宋体"/>
                <w:color w:val="000000"/>
                <w:szCs w:val="21"/>
              </w:rPr>
            </w:pPr>
            <w:r>
              <w:rPr>
                <w:rFonts w:ascii="宋体" w:hAnsi="宋体" w:hint="eastAsia"/>
                <w:color w:val="000000"/>
                <w:szCs w:val="21"/>
              </w:rPr>
              <w:t>教务处处长（签名）</w:t>
            </w:r>
          </w:p>
          <w:p w:rsidR="00471F7B" w:rsidRDefault="00471F7B">
            <w:pPr>
              <w:spacing w:line="300" w:lineRule="auto"/>
              <w:ind w:right="945"/>
              <w:jc w:val="right"/>
              <w:rPr>
                <w:rFonts w:ascii="宋体" w:hAnsi="宋体"/>
                <w:color w:val="000000"/>
                <w:szCs w:val="21"/>
              </w:rPr>
            </w:pPr>
            <w:r>
              <w:rPr>
                <w:rFonts w:ascii="宋体" w:hAnsi="宋体" w:hint="eastAsia"/>
                <w:color w:val="000000"/>
                <w:szCs w:val="21"/>
              </w:rPr>
              <w:t>盖 章</w:t>
            </w:r>
          </w:p>
        </w:tc>
      </w:tr>
    </w:tbl>
    <w:p w:rsidR="00471F7B" w:rsidRDefault="00471F7B" w:rsidP="001B7F24">
      <w:pPr>
        <w:spacing w:beforeLines="30" w:line="300" w:lineRule="auto"/>
        <w:ind w:leftChars="67" w:left="141"/>
        <w:rPr>
          <w:rFonts w:ascii="宋体" w:hAnsi="宋体"/>
          <w:color w:val="000000"/>
          <w:szCs w:val="21"/>
        </w:rPr>
      </w:pPr>
      <w:r>
        <w:rPr>
          <w:rFonts w:ascii="宋体" w:hAnsi="宋体" w:hint="eastAsia"/>
          <w:b/>
          <w:color w:val="000000"/>
          <w:szCs w:val="21"/>
        </w:rPr>
        <w:t>说明:</w:t>
      </w:r>
      <w:r>
        <w:rPr>
          <w:rFonts w:ascii="宋体" w:hAnsi="宋体" w:hint="eastAsia"/>
          <w:color w:val="000000"/>
          <w:szCs w:val="21"/>
        </w:rPr>
        <w:t xml:space="preserve">课程性质:1.公共基础课 2.专业核心课 3.学科基础课 </w:t>
      </w:r>
    </w:p>
    <w:p w:rsidR="00471F7B" w:rsidRDefault="00471F7B" w:rsidP="00471F7B">
      <w:pPr>
        <w:spacing w:line="300" w:lineRule="auto"/>
        <w:ind w:leftChars="67" w:left="141" w:firstLineChars="250" w:firstLine="525"/>
        <w:rPr>
          <w:rFonts w:ascii="宋体" w:hAnsi="宋体"/>
          <w:color w:val="000000"/>
          <w:szCs w:val="21"/>
        </w:rPr>
      </w:pPr>
      <w:r>
        <w:rPr>
          <w:rFonts w:ascii="宋体" w:hAnsi="宋体" w:hint="eastAsia"/>
          <w:color w:val="000000"/>
          <w:szCs w:val="21"/>
        </w:rPr>
        <w:t>教材类别:1.中文版教材2.外文版教材 3.电子教材</w:t>
      </w:r>
    </w:p>
    <w:p w:rsidR="00471F7B" w:rsidRDefault="00471F7B" w:rsidP="00471F7B">
      <w:pPr>
        <w:spacing w:line="300" w:lineRule="auto"/>
        <w:ind w:leftChars="67" w:left="141" w:firstLineChars="250" w:firstLine="525"/>
        <w:rPr>
          <w:rFonts w:ascii="宋体" w:hAnsi="宋体"/>
          <w:color w:val="000000"/>
          <w:szCs w:val="21"/>
        </w:rPr>
      </w:pPr>
      <w:r>
        <w:rPr>
          <w:rFonts w:ascii="宋体" w:hAnsi="宋体" w:hint="eastAsia"/>
          <w:color w:val="000000"/>
          <w:szCs w:val="21"/>
        </w:rPr>
        <w:t>获奖情况:1.教育部规划教材2.教育部面向21世纪教材3.近三年出版的优秀教材4.教育部推荐的教材5.获省部级以上优秀的教材6.其它 （说明具体类型）</w:t>
      </w:r>
    </w:p>
    <w:p w:rsidR="00471F7B" w:rsidRDefault="00471F7B" w:rsidP="00471F7B">
      <w:pPr>
        <w:widowControl/>
        <w:spacing w:line="300" w:lineRule="auto"/>
        <w:jc w:val="left"/>
        <w:rPr>
          <w:rFonts w:ascii="宋体" w:hAnsi="宋体" w:cs="宋体"/>
          <w:color w:val="000000"/>
          <w:kern w:val="0"/>
          <w:szCs w:val="21"/>
        </w:rPr>
      </w:pPr>
      <w:r>
        <w:rPr>
          <w:rFonts w:ascii="宋体" w:hAnsi="宋体" w:cs="宋体" w:hint="eastAsia"/>
          <w:color w:val="000000"/>
          <w:kern w:val="0"/>
          <w:szCs w:val="21"/>
        </w:rPr>
        <w:t>附件3：</w:t>
      </w:r>
    </w:p>
    <w:p w:rsidR="00471F7B" w:rsidRDefault="00471F7B" w:rsidP="001B7F24">
      <w:pPr>
        <w:widowControl/>
        <w:spacing w:beforeLines="50" w:afterLines="50" w:line="300" w:lineRule="auto"/>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阜阳师范大学自编教材选用申报表</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6"/>
        <w:gridCol w:w="1326"/>
        <w:gridCol w:w="176"/>
        <w:gridCol w:w="275"/>
        <w:gridCol w:w="872"/>
        <w:gridCol w:w="1020"/>
        <w:gridCol w:w="41"/>
        <w:gridCol w:w="383"/>
        <w:gridCol w:w="640"/>
        <w:gridCol w:w="200"/>
        <w:gridCol w:w="303"/>
        <w:gridCol w:w="486"/>
        <w:gridCol w:w="1975"/>
      </w:tblGrid>
      <w:tr w:rsidR="00471F7B" w:rsidTr="002E7BEB">
        <w:trPr>
          <w:trHeight w:hRule="exact" w:val="286"/>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姓   名</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rsidP="00471F7B">
            <w:pPr>
              <w:spacing w:line="280" w:lineRule="exact"/>
              <w:ind w:firstLineChars="250" w:firstLine="525"/>
              <w:rPr>
                <w:rFonts w:ascii="宋体" w:hAnsi="宋体"/>
                <w:color w:val="000000"/>
                <w:szCs w:val="21"/>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性  别</w:t>
            </w:r>
          </w:p>
        </w:tc>
        <w:tc>
          <w:tcPr>
            <w:tcW w:w="1061"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 xml:space="preserve">  </w:t>
            </w:r>
          </w:p>
        </w:tc>
        <w:tc>
          <w:tcPr>
            <w:tcW w:w="122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出生年月</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毕业学校</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学  历</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22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专  业</w:t>
            </w:r>
          </w:p>
        </w:tc>
        <w:tc>
          <w:tcPr>
            <w:tcW w:w="2764"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工作单位</w:t>
            </w:r>
          </w:p>
        </w:tc>
        <w:tc>
          <w:tcPr>
            <w:tcW w:w="4933" w:type="dxa"/>
            <w:gridSpan w:val="9"/>
            <w:vMerge w:val="restart"/>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78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职务</w:t>
            </w:r>
          </w:p>
        </w:tc>
        <w:tc>
          <w:tcPr>
            <w:tcW w:w="1975"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72"/>
          <w:jc w:val="center"/>
        </w:trPr>
        <w:tc>
          <w:tcPr>
            <w:tcW w:w="116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4933" w:type="dxa"/>
            <w:gridSpan w:val="9"/>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78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职称</w:t>
            </w:r>
          </w:p>
        </w:tc>
        <w:tc>
          <w:tcPr>
            <w:tcW w:w="1975"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联系方式</w:t>
            </w: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通信地址</w:t>
            </w:r>
          </w:p>
        </w:tc>
        <w:tc>
          <w:tcPr>
            <w:tcW w:w="3431" w:type="dxa"/>
            <w:gridSpan w:val="7"/>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78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邮编</w:t>
            </w:r>
          </w:p>
        </w:tc>
        <w:tc>
          <w:tcPr>
            <w:tcW w:w="1975"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116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电  话</w:t>
            </w:r>
          </w:p>
        </w:tc>
        <w:tc>
          <w:tcPr>
            <w:tcW w:w="2591" w:type="dxa"/>
            <w:gridSpan w:val="5"/>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手机</w:t>
            </w:r>
          </w:p>
        </w:tc>
        <w:tc>
          <w:tcPr>
            <w:tcW w:w="2461"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116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50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Email</w:t>
            </w:r>
          </w:p>
        </w:tc>
        <w:tc>
          <w:tcPr>
            <w:tcW w:w="6195" w:type="dxa"/>
            <w:gridSpan w:val="10"/>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827"/>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工作简历</w:t>
            </w:r>
          </w:p>
        </w:tc>
        <w:tc>
          <w:tcPr>
            <w:tcW w:w="7697" w:type="dxa"/>
            <w:gridSpan w:val="12"/>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p w:rsidR="00471F7B" w:rsidRDefault="00471F7B">
            <w:pPr>
              <w:spacing w:line="280" w:lineRule="exact"/>
              <w:jc w:val="center"/>
              <w:rPr>
                <w:rFonts w:ascii="宋体" w:hAnsi="宋体"/>
                <w:color w:val="000000"/>
                <w:szCs w:val="21"/>
              </w:rPr>
            </w:pPr>
          </w:p>
          <w:p w:rsidR="00471F7B" w:rsidRDefault="00471F7B">
            <w:pPr>
              <w:spacing w:line="280" w:lineRule="exact"/>
              <w:jc w:val="center"/>
              <w:rPr>
                <w:rFonts w:ascii="宋体" w:hAnsi="宋体"/>
                <w:color w:val="000000"/>
                <w:szCs w:val="21"/>
              </w:rPr>
            </w:pPr>
          </w:p>
          <w:p w:rsidR="00471F7B" w:rsidRDefault="00471F7B">
            <w:pPr>
              <w:spacing w:line="280" w:lineRule="exact"/>
              <w:jc w:val="center"/>
              <w:rPr>
                <w:rFonts w:ascii="宋体" w:hAnsi="宋体"/>
                <w:color w:val="000000"/>
                <w:szCs w:val="21"/>
              </w:rPr>
            </w:pPr>
          </w:p>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教材名称</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064"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使用班级</w:t>
            </w:r>
          </w:p>
        </w:tc>
        <w:tc>
          <w:tcPr>
            <w:tcW w:w="2964"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课程名称</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064"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课程性质</w:t>
            </w:r>
          </w:p>
        </w:tc>
        <w:tc>
          <w:tcPr>
            <w:tcW w:w="2964"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教材类别</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064"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主编</w:t>
            </w:r>
          </w:p>
        </w:tc>
        <w:tc>
          <w:tcPr>
            <w:tcW w:w="2964"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286"/>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出版社</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c>
          <w:tcPr>
            <w:tcW w:w="1064"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出版时间</w:t>
            </w:r>
          </w:p>
        </w:tc>
        <w:tc>
          <w:tcPr>
            <w:tcW w:w="2964"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hRule="exact" w:val="421"/>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获奖情况</w:t>
            </w:r>
          </w:p>
        </w:tc>
        <w:tc>
          <w:tcPr>
            <w:tcW w:w="6371" w:type="dxa"/>
            <w:gridSpan w:val="11"/>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tc>
      </w:tr>
      <w:tr w:rsidR="00471F7B" w:rsidTr="002E7BEB">
        <w:trPr>
          <w:trHeight w:val="614"/>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课程目标和基本要求</w:t>
            </w:r>
          </w:p>
        </w:tc>
        <w:tc>
          <w:tcPr>
            <w:tcW w:w="6371" w:type="dxa"/>
            <w:gridSpan w:val="11"/>
            <w:tcBorders>
              <w:top w:val="single" w:sz="4" w:space="0" w:color="auto"/>
              <w:left w:val="single" w:sz="4" w:space="0" w:color="auto"/>
              <w:bottom w:val="single" w:sz="4" w:space="0" w:color="auto"/>
              <w:right w:val="single" w:sz="4" w:space="0" w:color="auto"/>
            </w:tcBorders>
            <w:vAlign w:val="center"/>
          </w:tcPr>
          <w:p w:rsidR="00471F7B" w:rsidRDefault="00471F7B" w:rsidP="00471F7B">
            <w:pPr>
              <w:spacing w:line="280" w:lineRule="exact"/>
              <w:ind w:firstLineChars="200" w:firstLine="420"/>
              <w:rPr>
                <w:rFonts w:ascii="宋体" w:hAnsi="宋体"/>
                <w:color w:val="000000"/>
                <w:szCs w:val="21"/>
              </w:rPr>
            </w:pPr>
          </w:p>
        </w:tc>
      </w:tr>
      <w:tr w:rsidR="00471F7B" w:rsidTr="002E7BEB">
        <w:trPr>
          <w:trHeight w:val="541"/>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教材主要特点和适用性</w:t>
            </w:r>
          </w:p>
        </w:tc>
        <w:tc>
          <w:tcPr>
            <w:tcW w:w="6371" w:type="dxa"/>
            <w:gridSpan w:val="11"/>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rPr>
                <w:rFonts w:ascii="宋体" w:hAnsi="宋体"/>
                <w:color w:val="000000"/>
                <w:szCs w:val="21"/>
              </w:rPr>
            </w:pPr>
          </w:p>
        </w:tc>
      </w:tr>
      <w:tr w:rsidR="00471F7B" w:rsidTr="002E7BEB">
        <w:trPr>
          <w:trHeight w:val="878"/>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在本学科发展中该教材在国内目前所处的水平（有无同类其他更优秀教材）</w:t>
            </w:r>
          </w:p>
        </w:tc>
        <w:tc>
          <w:tcPr>
            <w:tcW w:w="6371" w:type="dxa"/>
            <w:gridSpan w:val="11"/>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p w:rsidR="002E7BEB" w:rsidRDefault="002E7BEB">
            <w:pPr>
              <w:spacing w:line="280" w:lineRule="exact"/>
              <w:jc w:val="center"/>
              <w:rPr>
                <w:rFonts w:ascii="宋体" w:hAnsi="宋体"/>
                <w:color w:val="000000"/>
                <w:szCs w:val="21"/>
              </w:rPr>
            </w:pPr>
          </w:p>
        </w:tc>
      </w:tr>
      <w:tr w:rsidR="00471F7B" w:rsidTr="002E7BEB">
        <w:trPr>
          <w:trHeight w:val="727"/>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教研室意见</w:t>
            </w:r>
          </w:p>
        </w:tc>
        <w:tc>
          <w:tcPr>
            <w:tcW w:w="6371" w:type="dxa"/>
            <w:gridSpan w:val="11"/>
            <w:tcBorders>
              <w:top w:val="single" w:sz="4" w:space="0" w:color="auto"/>
              <w:left w:val="single" w:sz="4" w:space="0" w:color="auto"/>
              <w:bottom w:val="single" w:sz="4" w:space="0" w:color="auto"/>
              <w:right w:val="single" w:sz="4" w:space="0" w:color="auto"/>
            </w:tcBorders>
            <w:vAlign w:val="center"/>
            <w:hideMark/>
          </w:tcPr>
          <w:p w:rsidR="002E7BEB" w:rsidRDefault="00471F7B">
            <w:pPr>
              <w:spacing w:line="280" w:lineRule="exact"/>
              <w:jc w:val="center"/>
              <w:rPr>
                <w:rFonts w:ascii="宋体" w:hAnsi="宋体"/>
                <w:color w:val="000000"/>
                <w:szCs w:val="21"/>
              </w:rPr>
            </w:pPr>
            <w:r>
              <w:rPr>
                <w:rFonts w:ascii="宋体" w:hAnsi="宋体" w:hint="eastAsia"/>
                <w:color w:val="000000"/>
                <w:szCs w:val="21"/>
              </w:rPr>
              <w:t xml:space="preserve">    </w:t>
            </w:r>
          </w:p>
          <w:p w:rsidR="002E7BEB" w:rsidRDefault="002E7BEB">
            <w:pPr>
              <w:spacing w:line="280" w:lineRule="exact"/>
              <w:jc w:val="center"/>
              <w:rPr>
                <w:rFonts w:ascii="宋体" w:hAnsi="宋体"/>
                <w:color w:val="000000"/>
                <w:szCs w:val="21"/>
              </w:rPr>
            </w:pPr>
          </w:p>
          <w:p w:rsidR="002E7BEB" w:rsidRDefault="002E7BEB">
            <w:pPr>
              <w:spacing w:line="280" w:lineRule="exact"/>
              <w:jc w:val="center"/>
              <w:rPr>
                <w:rFonts w:ascii="宋体" w:hAnsi="宋体"/>
                <w:color w:val="000000"/>
                <w:szCs w:val="21"/>
              </w:rPr>
            </w:pPr>
          </w:p>
          <w:p w:rsidR="00471F7B" w:rsidRDefault="00471F7B">
            <w:pPr>
              <w:spacing w:line="280" w:lineRule="exact"/>
              <w:jc w:val="center"/>
              <w:rPr>
                <w:rFonts w:ascii="宋体" w:hAnsi="宋体"/>
                <w:color w:val="000000"/>
                <w:szCs w:val="21"/>
              </w:rPr>
            </w:pPr>
            <w:r>
              <w:rPr>
                <w:rFonts w:ascii="宋体" w:hAnsi="宋体" w:hint="eastAsia"/>
                <w:color w:val="000000"/>
                <w:szCs w:val="21"/>
              </w:rPr>
              <w:t xml:space="preserve">                            </w:t>
            </w:r>
          </w:p>
          <w:p w:rsidR="00471F7B" w:rsidRDefault="00471F7B">
            <w:pPr>
              <w:spacing w:line="280" w:lineRule="exact"/>
              <w:ind w:right="560"/>
              <w:jc w:val="right"/>
              <w:rPr>
                <w:rFonts w:ascii="宋体" w:hAnsi="宋体"/>
                <w:color w:val="000000"/>
                <w:szCs w:val="21"/>
              </w:rPr>
            </w:pPr>
            <w:r>
              <w:rPr>
                <w:rFonts w:ascii="宋体" w:hAnsi="宋体" w:hint="eastAsia"/>
                <w:color w:val="000000"/>
                <w:szCs w:val="21"/>
              </w:rPr>
              <w:t xml:space="preserve">       教研室主任（签名）      </w:t>
            </w:r>
          </w:p>
        </w:tc>
      </w:tr>
      <w:tr w:rsidR="00471F7B" w:rsidTr="002E7BEB">
        <w:trPr>
          <w:trHeight w:val="913"/>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学院意见</w:t>
            </w:r>
          </w:p>
        </w:tc>
        <w:tc>
          <w:tcPr>
            <w:tcW w:w="6371" w:type="dxa"/>
            <w:gridSpan w:val="11"/>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 xml:space="preserve">      </w:t>
            </w:r>
          </w:p>
          <w:p w:rsidR="002E7BEB" w:rsidRDefault="002E7BEB">
            <w:pPr>
              <w:spacing w:line="280" w:lineRule="exact"/>
              <w:jc w:val="center"/>
              <w:rPr>
                <w:rFonts w:ascii="宋体" w:hAnsi="宋体"/>
                <w:color w:val="000000"/>
                <w:szCs w:val="21"/>
              </w:rPr>
            </w:pPr>
          </w:p>
          <w:p w:rsidR="002E7BEB" w:rsidRDefault="00471F7B">
            <w:pPr>
              <w:spacing w:line="280" w:lineRule="exact"/>
              <w:jc w:val="center"/>
              <w:rPr>
                <w:rFonts w:ascii="宋体" w:hAnsi="宋体"/>
                <w:color w:val="000000"/>
                <w:szCs w:val="21"/>
              </w:rPr>
            </w:pPr>
            <w:r>
              <w:rPr>
                <w:rFonts w:ascii="宋体" w:hAnsi="宋体" w:hint="eastAsia"/>
                <w:color w:val="000000"/>
                <w:szCs w:val="21"/>
              </w:rPr>
              <w:t xml:space="preserve">  </w:t>
            </w:r>
          </w:p>
          <w:p w:rsidR="00471F7B" w:rsidRDefault="00471F7B">
            <w:pPr>
              <w:spacing w:line="280" w:lineRule="exact"/>
              <w:jc w:val="center"/>
              <w:rPr>
                <w:rFonts w:ascii="宋体" w:hAnsi="宋体"/>
                <w:color w:val="000000"/>
                <w:szCs w:val="21"/>
              </w:rPr>
            </w:pPr>
            <w:r>
              <w:rPr>
                <w:rFonts w:ascii="宋体" w:hAnsi="宋体" w:hint="eastAsia"/>
                <w:color w:val="000000"/>
                <w:szCs w:val="21"/>
              </w:rPr>
              <w:t xml:space="preserve">              </w:t>
            </w:r>
          </w:p>
          <w:p w:rsidR="00471F7B" w:rsidRDefault="00471F7B">
            <w:pPr>
              <w:spacing w:line="280" w:lineRule="exact"/>
              <w:ind w:right="105"/>
              <w:jc w:val="center"/>
              <w:rPr>
                <w:rFonts w:ascii="宋体" w:hAnsi="宋体"/>
                <w:color w:val="000000"/>
                <w:szCs w:val="21"/>
              </w:rPr>
            </w:pPr>
            <w:r>
              <w:rPr>
                <w:rFonts w:ascii="宋体" w:hAnsi="宋体" w:hint="eastAsia"/>
                <w:color w:val="000000"/>
                <w:szCs w:val="21"/>
              </w:rPr>
              <w:t xml:space="preserve">               学院院长（签名）    </w:t>
            </w:r>
          </w:p>
          <w:p w:rsidR="00471F7B" w:rsidRDefault="00471F7B">
            <w:pPr>
              <w:spacing w:line="280" w:lineRule="exact"/>
              <w:ind w:right="105"/>
              <w:jc w:val="center"/>
              <w:rPr>
                <w:rFonts w:ascii="宋体" w:hAnsi="宋体"/>
                <w:color w:val="000000"/>
                <w:szCs w:val="21"/>
              </w:rPr>
            </w:pPr>
            <w:r>
              <w:rPr>
                <w:rFonts w:ascii="宋体" w:hAnsi="宋体" w:hint="eastAsia"/>
                <w:color w:val="000000"/>
                <w:szCs w:val="21"/>
              </w:rPr>
              <w:t xml:space="preserve">                                     盖 章</w:t>
            </w:r>
          </w:p>
        </w:tc>
      </w:tr>
      <w:tr w:rsidR="00471F7B" w:rsidTr="002E7BEB">
        <w:trPr>
          <w:trHeight w:val="960"/>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教务处意见</w:t>
            </w:r>
          </w:p>
        </w:tc>
        <w:tc>
          <w:tcPr>
            <w:tcW w:w="6371" w:type="dxa"/>
            <w:gridSpan w:val="11"/>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ind w:right="560"/>
              <w:jc w:val="center"/>
              <w:rPr>
                <w:rFonts w:ascii="宋体" w:hAnsi="宋体"/>
                <w:color w:val="000000"/>
                <w:szCs w:val="21"/>
              </w:rPr>
            </w:pPr>
            <w:r>
              <w:rPr>
                <w:rFonts w:ascii="宋体" w:hAnsi="宋体" w:hint="eastAsia"/>
                <w:color w:val="000000"/>
                <w:szCs w:val="21"/>
              </w:rPr>
              <w:t xml:space="preserve">     </w:t>
            </w:r>
          </w:p>
          <w:p w:rsidR="002E7BEB" w:rsidRDefault="002E7BEB">
            <w:pPr>
              <w:spacing w:line="280" w:lineRule="exact"/>
              <w:ind w:right="560"/>
              <w:jc w:val="center"/>
              <w:rPr>
                <w:rFonts w:ascii="宋体" w:hAnsi="宋体"/>
                <w:color w:val="000000"/>
                <w:szCs w:val="21"/>
              </w:rPr>
            </w:pPr>
          </w:p>
          <w:p w:rsidR="002E7BEB" w:rsidRDefault="002E7BEB">
            <w:pPr>
              <w:spacing w:line="280" w:lineRule="exact"/>
              <w:ind w:right="560"/>
              <w:jc w:val="center"/>
              <w:rPr>
                <w:rFonts w:ascii="宋体" w:hAnsi="宋体"/>
                <w:color w:val="000000"/>
                <w:szCs w:val="21"/>
              </w:rPr>
            </w:pPr>
          </w:p>
          <w:p w:rsidR="00471F7B" w:rsidRDefault="00471F7B">
            <w:pPr>
              <w:spacing w:line="280" w:lineRule="exact"/>
              <w:ind w:right="560"/>
              <w:jc w:val="center"/>
              <w:rPr>
                <w:rFonts w:ascii="宋体" w:hAnsi="宋体"/>
                <w:color w:val="000000"/>
                <w:szCs w:val="21"/>
              </w:rPr>
            </w:pPr>
            <w:r>
              <w:rPr>
                <w:rFonts w:ascii="宋体" w:hAnsi="宋体" w:hint="eastAsia"/>
                <w:color w:val="000000"/>
                <w:szCs w:val="21"/>
              </w:rPr>
              <w:t xml:space="preserve">                               </w:t>
            </w:r>
          </w:p>
          <w:p w:rsidR="00471F7B" w:rsidRDefault="00471F7B">
            <w:pPr>
              <w:spacing w:line="280" w:lineRule="exact"/>
              <w:ind w:right="105" w:firstLineChars="1418" w:firstLine="2978"/>
              <w:jc w:val="left"/>
              <w:rPr>
                <w:rFonts w:ascii="宋体" w:hAnsi="宋体"/>
                <w:color w:val="000000"/>
                <w:szCs w:val="21"/>
              </w:rPr>
            </w:pPr>
            <w:r>
              <w:rPr>
                <w:rFonts w:ascii="宋体" w:hAnsi="宋体" w:hint="eastAsia"/>
                <w:color w:val="000000"/>
                <w:szCs w:val="21"/>
              </w:rPr>
              <w:t>教务处处长（签名）</w:t>
            </w:r>
          </w:p>
          <w:p w:rsidR="00471F7B" w:rsidRDefault="00471F7B">
            <w:pPr>
              <w:spacing w:line="280" w:lineRule="exact"/>
              <w:ind w:right="945"/>
              <w:jc w:val="right"/>
              <w:rPr>
                <w:rFonts w:ascii="宋体" w:hAnsi="宋体"/>
                <w:color w:val="000000"/>
                <w:szCs w:val="21"/>
              </w:rPr>
            </w:pPr>
            <w:r>
              <w:rPr>
                <w:rFonts w:ascii="宋体" w:hAnsi="宋体" w:hint="eastAsia"/>
                <w:color w:val="000000"/>
                <w:szCs w:val="21"/>
              </w:rPr>
              <w:t>盖 章</w:t>
            </w:r>
          </w:p>
        </w:tc>
      </w:tr>
      <w:tr w:rsidR="00471F7B" w:rsidTr="002E7BEB">
        <w:trPr>
          <w:trHeight w:val="931"/>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olor w:val="000000"/>
                <w:szCs w:val="21"/>
              </w:rPr>
            </w:pPr>
            <w:r>
              <w:rPr>
                <w:rFonts w:ascii="宋体" w:hAnsi="宋体" w:hint="eastAsia"/>
                <w:color w:val="000000"/>
                <w:szCs w:val="21"/>
              </w:rPr>
              <w:t>学校教学指导专门委员会意见</w:t>
            </w:r>
          </w:p>
        </w:tc>
        <w:tc>
          <w:tcPr>
            <w:tcW w:w="6371" w:type="dxa"/>
            <w:gridSpan w:val="11"/>
            <w:tcBorders>
              <w:top w:val="single" w:sz="4" w:space="0" w:color="auto"/>
              <w:left w:val="single" w:sz="4" w:space="0" w:color="auto"/>
              <w:bottom w:val="single" w:sz="4" w:space="0" w:color="auto"/>
              <w:right w:val="single" w:sz="4" w:space="0" w:color="auto"/>
            </w:tcBorders>
            <w:vAlign w:val="center"/>
          </w:tcPr>
          <w:p w:rsidR="00471F7B" w:rsidRDefault="00471F7B">
            <w:pPr>
              <w:spacing w:line="280" w:lineRule="exact"/>
              <w:jc w:val="center"/>
              <w:rPr>
                <w:rFonts w:ascii="宋体" w:hAnsi="宋体"/>
                <w:color w:val="000000"/>
                <w:szCs w:val="21"/>
              </w:rPr>
            </w:pPr>
          </w:p>
          <w:p w:rsidR="00471F7B" w:rsidRDefault="00471F7B">
            <w:pPr>
              <w:spacing w:line="280" w:lineRule="exact"/>
              <w:ind w:right="560"/>
              <w:jc w:val="center"/>
              <w:rPr>
                <w:rFonts w:ascii="宋体" w:hAnsi="宋体"/>
                <w:color w:val="000000"/>
                <w:szCs w:val="21"/>
              </w:rPr>
            </w:pPr>
            <w:r>
              <w:rPr>
                <w:rFonts w:ascii="宋体" w:hAnsi="宋体" w:hint="eastAsia"/>
                <w:color w:val="000000"/>
                <w:szCs w:val="21"/>
              </w:rPr>
              <w:t xml:space="preserve">                                           </w:t>
            </w:r>
          </w:p>
        </w:tc>
      </w:tr>
    </w:tbl>
    <w:p w:rsidR="00471F7B" w:rsidRDefault="00471F7B" w:rsidP="00471F7B">
      <w:pPr>
        <w:pStyle w:val="ab"/>
        <w:snapToGrid w:val="0"/>
        <w:spacing w:before="0" w:beforeAutospacing="0" w:after="0" w:afterAutospacing="0" w:line="440" w:lineRule="exact"/>
        <w:rPr>
          <w:bCs/>
          <w:color w:val="000000"/>
          <w:sz w:val="21"/>
          <w:szCs w:val="21"/>
        </w:rPr>
      </w:pPr>
      <w:r>
        <w:rPr>
          <w:rFonts w:hint="eastAsia"/>
          <w:bCs/>
          <w:color w:val="000000"/>
          <w:sz w:val="21"/>
          <w:szCs w:val="21"/>
        </w:rPr>
        <w:t>附件4：</w:t>
      </w:r>
    </w:p>
    <w:p w:rsidR="00471F7B" w:rsidRDefault="00471F7B" w:rsidP="001B7F24">
      <w:pPr>
        <w:pStyle w:val="ab"/>
        <w:snapToGrid w:val="0"/>
        <w:spacing w:beforeLines="50" w:beforeAutospacing="0" w:after="0" w:afterAutospacing="0" w:line="440" w:lineRule="exact"/>
        <w:jc w:val="center"/>
        <w:rPr>
          <w:rFonts w:ascii="方正大标宋简体" w:eastAsia="方正大标宋简体"/>
          <w:bCs/>
          <w:color w:val="000000"/>
          <w:sz w:val="32"/>
          <w:szCs w:val="32"/>
        </w:rPr>
      </w:pPr>
      <w:r>
        <w:rPr>
          <w:rFonts w:ascii="方正大标宋简体" w:eastAsia="方正大标宋简体" w:hint="eastAsia"/>
          <w:bCs/>
          <w:color w:val="000000"/>
          <w:sz w:val="32"/>
          <w:szCs w:val="32"/>
        </w:rPr>
        <w:t>阜阳师范大学教材质量评价表（教师用表）</w:t>
      </w:r>
    </w:p>
    <w:tbl>
      <w:tblPr>
        <w:tblW w:w="905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94"/>
        <w:gridCol w:w="951"/>
        <w:gridCol w:w="668"/>
        <w:gridCol w:w="395"/>
        <w:gridCol w:w="679"/>
        <w:gridCol w:w="1241"/>
        <w:gridCol w:w="3283"/>
        <w:gridCol w:w="947"/>
      </w:tblGrid>
      <w:tr w:rsidR="00471F7B" w:rsidTr="002E7BEB">
        <w:trPr>
          <w:cantSplit/>
          <w:trHeight w:val="624"/>
          <w:jc w:val="center"/>
        </w:trPr>
        <w:tc>
          <w:tcPr>
            <w:tcW w:w="89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教材</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 材 名 称</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主编姓名</w:t>
            </w:r>
          </w:p>
        </w:tc>
        <w:tc>
          <w:tcPr>
            <w:tcW w:w="124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出版时间</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出 版 社</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4230"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r>
      <w:tr w:rsidR="00471F7B" w:rsidTr="002E7BEB">
        <w:trPr>
          <w:cantSplit/>
          <w:trHeight w:val="624"/>
          <w:jc w:val="center"/>
        </w:trPr>
        <w:tc>
          <w:tcPr>
            <w:tcW w:w="89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评议人</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姓 名</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职 务</w:t>
            </w:r>
          </w:p>
        </w:tc>
        <w:tc>
          <w:tcPr>
            <w:tcW w:w="124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职 称</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填 表 时 间</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1241" w:type="dxa"/>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4230" w:type="dxa"/>
            <w:gridSpan w:val="2"/>
            <w:tcBorders>
              <w:top w:val="single" w:sz="4" w:space="0" w:color="auto"/>
              <w:left w:val="single" w:sz="4" w:space="0" w:color="auto"/>
              <w:bottom w:val="single" w:sz="4" w:space="0" w:color="auto"/>
              <w:right w:val="single" w:sz="4" w:space="0" w:color="auto"/>
            </w:tcBorders>
            <w:vAlign w:val="bottom"/>
            <w:hideMark/>
          </w:tcPr>
          <w:p w:rsidR="00471F7B" w:rsidRDefault="00471F7B">
            <w:pPr>
              <w:pStyle w:val="ab"/>
              <w:spacing w:before="0" w:beforeAutospacing="0" w:after="0" w:afterAutospacing="0" w:line="240" w:lineRule="exact"/>
              <w:jc w:val="right"/>
              <w:rPr>
                <w:color w:val="000000"/>
                <w:sz w:val="21"/>
                <w:szCs w:val="21"/>
              </w:rPr>
            </w:pPr>
            <w:r>
              <w:rPr>
                <w:rFonts w:hint="eastAsia"/>
                <w:color w:val="000000"/>
                <w:sz w:val="21"/>
                <w:szCs w:val="21"/>
              </w:rPr>
              <w:t>年   月   日</w:t>
            </w:r>
          </w:p>
        </w:tc>
      </w:tr>
      <w:tr w:rsidR="00471F7B" w:rsidTr="002E7BEB">
        <w:trPr>
          <w:cantSplit/>
          <w:trHeight w:val="624"/>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一级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指标</w:t>
            </w:r>
          </w:p>
        </w:tc>
        <w:tc>
          <w:tcPr>
            <w:tcW w:w="95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二级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指标</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三级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指标</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最 佳 状 态 描 述</w:t>
            </w:r>
          </w:p>
        </w:tc>
        <w:tc>
          <w:tcPr>
            <w:tcW w:w="94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得分</w:t>
            </w:r>
          </w:p>
        </w:tc>
      </w:tr>
      <w:tr w:rsidR="00471F7B" w:rsidTr="002E7BEB">
        <w:trPr>
          <w:cantSplit/>
          <w:trHeight w:val="624"/>
          <w:jc w:val="center"/>
        </w:trPr>
        <w:tc>
          <w:tcPr>
            <w:tcW w:w="89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内容</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质量</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（80）</w:t>
            </w: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教学</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水平</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（30）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教学适应性（10）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both"/>
              <w:rPr>
                <w:color w:val="000000"/>
                <w:sz w:val="21"/>
                <w:szCs w:val="21"/>
              </w:rPr>
            </w:pPr>
            <w:r>
              <w:rPr>
                <w:rFonts w:hint="eastAsia"/>
                <w:color w:val="000000"/>
                <w:sz w:val="21"/>
                <w:szCs w:val="21"/>
              </w:rPr>
              <w:t>符合人才培养目标及本课程教学要求，取材合适、深度适宜、分量恰当。</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认识规律性（10）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符合认知规律，富有启发性，便于学习，有利于激发学生学习兴趣及各种能力的培养。</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结构完整性(10)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绪论、正文、习题、思考题、索引、参考文献齐全。</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科学</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水平</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（30）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先进性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能反映本学科国内外科学研究和教学研究先进成果。</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系统性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能完整地表达本课程应包含的知识，反映其相互联系及发展规律，结构严谨。</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科学性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能正确地阐述本学科的科学理论和概念，注意理论联系实际。</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思想</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水平</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思想性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思想观点正确，弘扬民族文化精华，无政治性和政策性错误。</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逻辑性</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层次分明，条理清楚，教材体系能反映内容的内在联系及本专业特有的思维方法。</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文图</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水平</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语言文字</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文字规范、简练，符合语法规则，语言流畅，通俗易懂，叙述生动。</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图表</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520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图文配合恰当，图表清晰、准确，符号、计量单位符合国家标准。</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编辑印 刷质量</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（10）</w:t>
            </w:r>
          </w:p>
        </w:tc>
        <w:tc>
          <w:tcPr>
            <w:tcW w:w="7217"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编辑规范，印刷清晰，装订质量好。</w:t>
            </w:r>
          </w:p>
        </w:tc>
        <w:tc>
          <w:tcPr>
            <w:tcW w:w="947" w:type="dxa"/>
            <w:tcBorders>
              <w:top w:val="single" w:sz="4" w:space="0" w:color="auto"/>
              <w:left w:val="single" w:sz="4" w:space="0" w:color="auto"/>
              <w:bottom w:val="single" w:sz="4" w:space="0" w:color="auto"/>
              <w:right w:val="single" w:sz="4" w:space="0" w:color="auto"/>
            </w:tcBorders>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w:t>
            </w:r>
          </w:p>
        </w:tc>
      </w:tr>
      <w:tr w:rsidR="00471F7B" w:rsidTr="002E7BEB">
        <w:trPr>
          <w:cantSplit/>
          <w:trHeight w:val="624"/>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特色</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7217"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内容、结构、体系安排有明显特色与创新。</w:t>
            </w:r>
          </w:p>
        </w:tc>
        <w:tc>
          <w:tcPr>
            <w:tcW w:w="947" w:type="dxa"/>
            <w:tcBorders>
              <w:top w:val="single" w:sz="4" w:space="0" w:color="auto"/>
              <w:left w:val="single" w:sz="4" w:space="0" w:color="auto"/>
              <w:bottom w:val="single" w:sz="4" w:space="0" w:color="auto"/>
              <w:right w:val="single" w:sz="4" w:space="0" w:color="auto"/>
            </w:tcBorders>
          </w:tcPr>
          <w:p w:rsidR="00471F7B" w:rsidRDefault="00471F7B">
            <w:pPr>
              <w:pStyle w:val="ab"/>
              <w:spacing w:before="0" w:beforeAutospacing="0" w:after="0" w:afterAutospacing="0" w:line="240" w:lineRule="exact"/>
              <w:rPr>
                <w:color w:val="000000"/>
                <w:sz w:val="21"/>
                <w:szCs w:val="21"/>
              </w:rPr>
            </w:pPr>
          </w:p>
        </w:tc>
      </w:tr>
      <w:tr w:rsidR="00471F7B" w:rsidTr="002E7BEB">
        <w:trPr>
          <w:cantSplit/>
          <w:trHeight w:val="624"/>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教材</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类别</w:t>
            </w:r>
          </w:p>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（5）</w:t>
            </w:r>
          </w:p>
        </w:tc>
        <w:tc>
          <w:tcPr>
            <w:tcW w:w="7217"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rPr>
                <w:color w:val="000000"/>
                <w:sz w:val="21"/>
                <w:szCs w:val="21"/>
              </w:rPr>
            </w:pPr>
            <w:r>
              <w:rPr>
                <w:rFonts w:hint="eastAsia"/>
                <w:color w:val="000000"/>
                <w:sz w:val="21"/>
                <w:szCs w:val="21"/>
              </w:rPr>
              <w:t xml:space="preserve"> “普通高等教育类规划教材”、“马克思主义理论研究和建设工程”重点教材、“面向21世纪课程教材”、“国家级规划教材”。</w:t>
            </w:r>
          </w:p>
        </w:tc>
        <w:tc>
          <w:tcPr>
            <w:tcW w:w="947" w:type="dxa"/>
            <w:tcBorders>
              <w:top w:val="single" w:sz="4" w:space="0" w:color="auto"/>
              <w:left w:val="single" w:sz="4" w:space="0" w:color="auto"/>
              <w:bottom w:val="single" w:sz="4" w:space="0" w:color="auto"/>
              <w:right w:val="single" w:sz="4" w:space="0" w:color="auto"/>
            </w:tcBorders>
          </w:tcPr>
          <w:p w:rsidR="00471F7B" w:rsidRDefault="00471F7B">
            <w:pPr>
              <w:pStyle w:val="ab"/>
              <w:spacing w:before="0" w:beforeAutospacing="0" w:after="0" w:afterAutospacing="0" w:line="240" w:lineRule="exact"/>
              <w:rPr>
                <w:color w:val="000000"/>
                <w:sz w:val="21"/>
                <w:szCs w:val="21"/>
              </w:rPr>
            </w:pPr>
          </w:p>
        </w:tc>
      </w:tr>
      <w:tr w:rsidR="00471F7B" w:rsidTr="002E7BEB">
        <w:trPr>
          <w:cantSplit/>
          <w:trHeight w:val="489"/>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总分</w:t>
            </w:r>
          </w:p>
        </w:tc>
        <w:tc>
          <w:tcPr>
            <w:tcW w:w="8164" w:type="dxa"/>
            <w:gridSpan w:val="7"/>
            <w:tcBorders>
              <w:top w:val="single" w:sz="4" w:space="0" w:color="auto"/>
              <w:left w:val="single" w:sz="4" w:space="0" w:color="auto"/>
              <w:bottom w:val="single" w:sz="4" w:space="0" w:color="auto"/>
              <w:right w:val="single" w:sz="4" w:space="0" w:color="auto"/>
            </w:tcBorders>
          </w:tcPr>
          <w:p w:rsidR="00471F7B" w:rsidRDefault="00471F7B">
            <w:pPr>
              <w:pStyle w:val="ab"/>
              <w:spacing w:before="0" w:beforeAutospacing="0" w:after="0" w:afterAutospacing="0" w:line="240" w:lineRule="exact"/>
              <w:rPr>
                <w:color w:val="000000"/>
                <w:sz w:val="21"/>
                <w:szCs w:val="21"/>
              </w:rPr>
            </w:pPr>
          </w:p>
          <w:p w:rsidR="00471F7B" w:rsidRDefault="00471F7B" w:rsidP="00471F7B">
            <w:pPr>
              <w:pStyle w:val="ab"/>
              <w:spacing w:before="0" w:beforeAutospacing="0" w:after="0" w:afterAutospacing="0" w:line="240" w:lineRule="exact"/>
              <w:ind w:firstLineChars="650" w:firstLine="1365"/>
              <w:rPr>
                <w:color w:val="000000"/>
                <w:sz w:val="21"/>
                <w:szCs w:val="21"/>
              </w:rPr>
            </w:pPr>
            <w:r>
              <w:rPr>
                <w:rFonts w:hint="eastAsia"/>
                <w:color w:val="000000"/>
                <w:sz w:val="21"/>
                <w:szCs w:val="21"/>
              </w:rPr>
              <w:t xml:space="preserve">      </w:t>
            </w:r>
          </w:p>
        </w:tc>
      </w:tr>
      <w:tr w:rsidR="00471F7B" w:rsidTr="002E7BEB">
        <w:trPr>
          <w:cantSplit/>
          <w:trHeight w:val="725"/>
          <w:jc w:val="center"/>
        </w:trPr>
        <w:tc>
          <w:tcPr>
            <w:tcW w:w="9058" w:type="dxa"/>
            <w:gridSpan w:val="8"/>
            <w:tcBorders>
              <w:top w:val="single" w:sz="4" w:space="0" w:color="auto"/>
              <w:left w:val="single" w:sz="4" w:space="0" w:color="auto"/>
              <w:bottom w:val="single" w:sz="4" w:space="0" w:color="auto"/>
              <w:right w:val="single" w:sz="4" w:space="0" w:color="auto"/>
            </w:tcBorders>
          </w:tcPr>
          <w:p w:rsidR="00471F7B" w:rsidRDefault="00471F7B">
            <w:pPr>
              <w:pStyle w:val="ab"/>
              <w:spacing w:before="0" w:beforeAutospacing="0" w:after="0" w:afterAutospacing="0" w:line="240" w:lineRule="exact"/>
              <w:jc w:val="both"/>
              <w:rPr>
                <w:color w:val="000000"/>
                <w:sz w:val="21"/>
                <w:szCs w:val="21"/>
              </w:rPr>
            </w:pPr>
            <w:r>
              <w:rPr>
                <w:rFonts w:hint="eastAsia"/>
                <w:color w:val="000000"/>
                <w:sz w:val="21"/>
                <w:szCs w:val="21"/>
              </w:rPr>
              <w:t>对教材质量的具体意见和建议：</w:t>
            </w:r>
          </w:p>
          <w:p w:rsidR="00471F7B" w:rsidRDefault="00471F7B">
            <w:pPr>
              <w:pStyle w:val="ab"/>
              <w:spacing w:before="0" w:beforeAutospacing="0" w:after="0" w:afterAutospacing="0" w:line="240" w:lineRule="exact"/>
              <w:jc w:val="both"/>
              <w:rPr>
                <w:color w:val="000000"/>
                <w:sz w:val="21"/>
                <w:szCs w:val="21"/>
              </w:rPr>
            </w:pPr>
          </w:p>
          <w:p w:rsidR="00471F7B" w:rsidRDefault="00471F7B">
            <w:pPr>
              <w:pStyle w:val="ab"/>
              <w:spacing w:before="0" w:beforeAutospacing="0" w:after="0" w:afterAutospacing="0" w:line="240" w:lineRule="exact"/>
              <w:jc w:val="both"/>
              <w:rPr>
                <w:color w:val="000000"/>
                <w:sz w:val="21"/>
                <w:szCs w:val="21"/>
              </w:rPr>
            </w:pPr>
          </w:p>
        </w:tc>
      </w:tr>
    </w:tbl>
    <w:p w:rsidR="00471F7B" w:rsidRDefault="00471F7B" w:rsidP="00471F7B">
      <w:pPr>
        <w:pStyle w:val="ab"/>
        <w:snapToGrid w:val="0"/>
        <w:spacing w:before="0" w:beforeAutospacing="0" w:after="0" w:afterAutospacing="0" w:line="300" w:lineRule="auto"/>
        <w:rPr>
          <w:bCs/>
          <w:color w:val="000000"/>
          <w:sz w:val="21"/>
          <w:szCs w:val="21"/>
        </w:rPr>
      </w:pPr>
      <w:r>
        <w:rPr>
          <w:rFonts w:hint="eastAsia"/>
          <w:bCs/>
          <w:color w:val="000000"/>
          <w:sz w:val="21"/>
          <w:szCs w:val="21"/>
        </w:rPr>
        <w:t>附件5：</w:t>
      </w:r>
    </w:p>
    <w:p w:rsidR="00471F7B" w:rsidRDefault="00471F7B" w:rsidP="001B7F24">
      <w:pPr>
        <w:pStyle w:val="ab"/>
        <w:snapToGrid w:val="0"/>
        <w:spacing w:beforeLines="50" w:beforeAutospacing="0" w:after="0" w:afterAutospacing="0" w:line="300" w:lineRule="auto"/>
        <w:jc w:val="center"/>
        <w:rPr>
          <w:rFonts w:ascii="方正大标宋简体" w:eastAsia="方正大标宋简体"/>
          <w:bCs/>
          <w:color w:val="000000"/>
          <w:sz w:val="32"/>
          <w:szCs w:val="32"/>
        </w:rPr>
      </w:pPr>
      <w:r>
        <w:rPr>
          <w:rFonts w:ascii="方正大标宋简体" w:eastAsia="方正大标宋简体" w:hint="eastAsia"/>
          <w:bCs/>
          <w:color w:val="000000"/>
          <w:sz w:val="32"/>
          <w:szCs w:val="32"/>
        </w:rPr>
        <w:t>阜阳师范大学教材质量评价表（学生用）</w:t>
      </w:r>
    </w:p>
    <w:tbl>
      <w:tblPr>
        <w:tblpPr w:leftFromText="180" w:rightFromText="180" w:vertAnchor="text" w:horzAnchor="margin" w:tblpXSpec="center" w:tblpY="878"/>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3"/>
        <w:gridCol w:w="1618"/>
        <w:gridCol w:w="2751"/>
        <w:gridCol w:w="1116"/>
        <w:gridCol w:w="1133"/>
      </w:tblGrid>
      <w:tr w:rsidR="00471F7B" w:rsidTr="002E7BEB">
        <w:trPr>
          <w:cantSplit/>
          <w:trHeight w:val="510"/>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教 材 名 称</w:t>
            </w:r>
          </w:p>
        </w:tc>
        <w:tc>
          <w:tcPr>
            <w:tcW w:w="161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主编姓名</w:t>
            </w:r>
          </w:p>
        </w:tc>
        <w:tc>
          <w:tcPr>
            <w:tcW w:w="275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出版时间</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出 版 社</w:t>
            </w:r>
          </w:p>
        </w:tc>
      </w:tr>
      <w:tr w:rsidR="00471F7B" w:rsidTr="002E7BEB">
        <w:trPr>
          <w:cantSplit/>
          <w:trHeight w:val="510"/>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 </w:t>
            </w:r>
          </w:p>
        </w:tc>
        <w:tc>
          <w:tcPr>
            <w:tcW w:w="161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 </w:t>
            </w:r>
          </w:p>
        </w:tc>
        <w:tc>
          <w:tcPr>
            <w:tcW w:w="275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 </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 </w:t>
            </w:r>
          </w:p>
        </w:tc>
      </w:tr>
      <w:tr w:rsidR="00471F7B" w:rsidTr="002E7BEB">
        <w:trPr>
          <w:cantSplit/>
          <w:trHeight w:val="510"/>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专 业</w:t>
            </w:r>
          </w:p>
        </w:tc>
        <w:tc>
          <w:tcPr>
            <w:tcW w:w="161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班 级</w:t>
            </w:r>
          </w:p>
        </w:tc>
        <w:tc>
          <w:tcPr>
            <w:tcW w:w="275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填 表 人</w:t>
            </w:r>
          </w:p>
        </w:tc>
        <w:tc>
          <w:tcPr>
            <w:tcW w:w="224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b"/>
              <w:spacing w:before="0" w:beforeAutospacing="0" w:after="0" w:afterAutospacing="0" w:line="240" w:lineRule="exact"/>
              <w:jc w:val="center"/>
              <w:rPr>
                <w:color w:val="000000"/>
                <w:sz w:val="21"/>
                <w:szCs w:val="21"/>
              </w:rPr>
            </w:pPr>
            <w:r>
              <w:rPr>
                <w:rFonts w:hint="eastAsia"/>
                <w:color w:val="000000"/>
                <w:sz w:val="21"/>
                <w:szCs w:val="21"/>
              </w:rPr>
              <w:t>填 表 时 间</w:t>
            </w:r>
          </w:p>
        </w:tc>
      </w:tr>
      <w:tr w:rsidR="00471F7B" w:rsidTr="002E7BEB">
        <w:trPr>
          <w:cantSplit/>
          <w:trHeight w:val="510"/>
        </w:trPr>
        <w:tc>
          <w:tcPr>
            <w:tcW w:w="2543" w:type="dxa"/>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1618" w:type="dxa"/>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2751" w:type="dxa"/>
            <w:tcBorders>
              <w:top w:val="single" w:sz="4" w:space="0" w:color="auto"/>
              <w:left w:val="single" w:sz="4" w:space="0" w:color="auto"/>
              <w:bottom w:val="single" w:sz="4" w:space="0" w:color="auto"/>
              <w:right w:val="single" w:sz="4" w:space="0" w:color="auto"/>
            </w:tcBorders>
            <w:vAlign w:val="center"/>
          </w:tcPr>
          <w:p w:rsidR="00471F7B" w:rsidRDefault="00471F7B">
            <w:pPr>
              <w:pStyle w:val="ab"/>
              <w:spacing w:before="0" w:beforeAutospacing="0" w:after="0" w:afterAutospacing="0" w:line="240" w:lineRule="exact"/>
              <w:jc w:val="center"/>
              <w:rPr>
                <w:color w:val="000000"/>
                <w:sz w:val="21"/>
                <w:szCs w:val="21"/>
              </w:rPr>
            </w:pPr>
          </w:p>
        </w:tc>
        <w:tc>
          <w:tcPr>
            <w:tcW w:w="2249" w:type="dxa"/>
            <w:gridSpan w:val="2"/>
            <w:tcBorders>
              <w:top w:val="single" w:sz="4" w:space="0" w:color="auto"/>
              <w:left w:val="single" w:sz="4" w:space="0" w:color="auto"/>
              <w:bottom w:val="single" w:sz="4" w:space="0" w:color="auto"/>
              <w:right w:val="single" w:sz="4" w:space="0" w:color="auto"/>
            </w:tcBorders>
            <w:vAlign w:val="bottom"/>
            <w:hideMark/>
          </w:tcPr>
          <w:p w:rsidR="00471F7B" w:rsidRDefault="00471F7B">
            <w:pPr>
              <w:pStyle w:val="ab"/>
              <w:spacing w:before="0" w:beforeAutospacing="0" w:after="0" w:afterAutospacing="0" w:line="240" w:lineRule="exact"/>
              <w:jc w:val="right"/>
              <w:rPr>
                <w:color w:val="000000"/>
                <w:sz w:val="21"/>
                <w:szCs w:val="21"/>
              </w:rPr>
            </w:pPr>
            <w:r>
              <w:rPr>
                <w:rFonts w:hint="eastAsia"/>
                <w:color w:val="000000"/>
                <w:sz w:val="21"/>
                <w:szCs w:val="21"/>
              </w:rPr>
              <w:t>年   月   日</w:t>
            </w:r>
          </w:p>
        </w:tc>
      </w:tr>
      <w:tr w:rsidR="00471F7B" w:rsidTr="002E7BEB">
        <w:trPr>
          <w:cantSplit/>
          <w:trHeight w:val="510"/>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评 价 指 标</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内 涵 说 明</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分 值</w:t>
            </w:r>
          </w:p>
        </w:tc>
        <w:tc>
          <w:tcPr>
            <w:tcW w:w="113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得 分</w:t>
            </w: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教材内容的深度与广度</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取材合适、深度适宜、分量恰当；内容丰富，符合认知规律，富有启发性，利于能力培养。</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5</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教材内容的系统性与完整性</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能反映知识间的相互联系及发展规律，结构严谨</w:t>
            </w:r>
            <w:r>
              <w:rPr>
                <w:rFonts w:ascii="宋体" w:hAnsi="宋体" w:cs="宋体" w:hint="eastAsia"/>
                <w:color w:val="000000"/>
                <w:kern w:val="0"/>
                <w:szCs w:val="21"/>
              </w:rPr>
              <w:t>；</w:t>
            </w:r>
            <w:r>
              <w:rPr>
                <w:rFonts w:ascii="宋体" w:hAnsi="宋体" w:hint="eastAsia"/>
                <w:color w:val="000000"/>
                <w:szCs w:val="21"/>
              </w:rPr>
              <w:t>绪论、正文、习题、思考题、索引、参考文献等齐全。</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10</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教材内容的逻辑性与思想性</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cs="宋体" w:hint="eastAsia"/>
                <w:color w:val="000000"/>
                <w:kern w:val="0"/>
                <w:szCs w:val="21"/>
              </w:rPr>
              <w:t>层次分明，条理清楚；</w:t>
            </w:r>
            <w:r>
              <w:rPr>
                <w:rFonts w:ascii="宋体" w:hAnsi="宋体" w:hint="eastAsia"/>
                <w:color w:val="000000"/>
                <w:szCs w:val="21"/>
              </w:rPr>
              <w:t>思想观点正确，弘扬民族文化精华，无政治性和政策性错误。</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20</w:t>
            </w:r>
          </w:p>
        </w:tc>
        <w:tc>
          <w:tcPr>
            <w:tcW w:w="1133"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教材内容的表达水平</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cs="宋体" w:hint="eastAsia"/>
                <w:color w:val="000000"/>
                <w:kern w:val="0"/>
                <w:szCs w:val="21"/>
              </w:rPr>
              <w:t>文字简练规范，语言流畅，通俗易懂，叙述生动</w:t>
            </w:r>
            <w:r>
              <w:rPr>
                <w:rFonts w:ascii="宋体" w:hAnsi="宋体" w:hint="eastAsia"/>
                <w:color w:val="000000"/>
                <w:szCs w:val="21"/>
              </w:rPr>
              <w:t>，图表科学规范，可读性强，适合学生的阅读水平。</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20</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教材内容的正确性</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教材内容与教学大纲一致，满足本课程教学目标的基本要求，满足本专业培养目标的基本要求。</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20</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教材印刷装订质量</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pStyle w:val="a7"/>
              <w:widowControl w:val="0"/>
              <w:tabs>
                <w:tab w:val="left" w:pos="2520"/>
                <w:tab w:val="left" w:pos="4140"/>
                <w:tab w:val="left" w:pos="5220"/>
              </w:tabs>
              <w:spacing w:before="0" w:beforeAutospacing="0" w:after="0" w:afterAutospacing="0" w:line="240" w:lineRule="exact"/>
              <w:jc w:val="both"/>
              <w:rPr>
                <w:rFonts w:ascii="宋体" w:eastAsia="宋体" w:hAnsi="宋体"/>
                <w:color w:val="000000"/>
                <w:kern w:val="2"/>
                <w:sz w:val="21"/>
                <w:szCs w:val="21"/>
              </w:rPr>
            </w:pPr>
            <w:r>
              <w:rPr>
                <w:rFonts w:ascii="宋体" w:eastAsia="宋体" w:hAnsi="宋体" w:hint="eastAsia"/>
                <w:color w:val="000000"/>
                <w:kern w:val="2"/>
                <w:sz w:val="21"/>
                <w:szCs w:val="21"/>
              </w:rPr>
              <w:t>印刷质量好，装订规范。</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10</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教材价格</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价格适宜。</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10</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964"/>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教材类别</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“普通高等教育类规划教材”、“马克思主义理论研究和建设工程”重点教材、“面向21世纪课程教材”、“国家级规划教材”。</w:t>
            </w:r>
          </w:p>
        </w:tc>
        <w:tc>
          <w:tcPr>
            <w:tcW w:w="111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jc w:val="center"/>
              <w:rPr>
                <w:rFonts w:ascii="宋体" w:hAnsi="宋体"/>
                <w:color w:val="000000"/>
                <w:szCs w:val="21"/>
              </w:rPr>
            </w:pPr>
            <w:r>
              <w:rPr>
                <w:rFonts w:ascii="宋体" w:hAnsi="宋体" w:hint="eastAsia"/>
                <w:color w:val="000000"/>
                <w:szCs w:val="21"/>
              </w:rPr>
              <w:t>5</w:t>
            </w:r>
          </w:p>
        </w:tc>
        <w:tc>
          <w:tcPr>
            <w:tcW w:w="1133" w:type="dxa"/>
            <w:tcBorders>
              <w:top w:val="single" w:sz="4" w:space="0" w:color="auto"/>
              <w:left w:val="single" w:sz="4" w:space="0" w:color="auto"/>
              <w:bottom w:val="single" w:sz="4" w:space="0" w:color="auto"/>
              <w:right w:val="single" w:sz="4" w:space="0" w:color="auto"/>
            </w:tcBorders>
          </w:tcPr>
          <w:p w:rsidR="00471F7B" w:rsidRDefault="00471F7B">
            <w:pPr>
              <w:tabs>
                <w:tab w:val="left" w:pos="2520"/>
                <w:tab w:val="left" w:pos="4140"/>
                <w:tab w:val="left" w:pos="5220"/>
              </w:tabs>
              <w:spacing w:line="240" w:lineRule="exact"/>
              <w:jc w:val="center"/>
              <w:rPr>
                <w:rFonts w:ascii="宋体" w:hAnsi="宋体"/>
                <w:color w:val="000000"/>
                <w:szCs w:val="21"/>
              </w:rPr>
            </w:pPr>
          </w:p>
        </w:tc>
      </w:tr>
      <w:tr w:rsidR="00471F7B" w:rsidTr="002E7BEB">
        <w:trPr>
          <w:cantSplit/>
          <w:trHeight w:val="460"/>
        </w:trPr>
        <w:tc>
          <w:tcPr>
            <w:tcW w:w="25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2520"/>
                <w:tab w:val="left" w:pos="4140"/>
                <w:tab w:val="left" w:pos="5220"/>
              </w:tabs>
              <w:spacing w:line="240" w:lineRule="exact"/>
              <w:rPr>
                <w:rFonts w:ascii="宋体" w:hAnsi="宋体"/>
                <w:color w:val="000000"/>
                <w:szCs w:val="21"/>
              </w:rPr>
            </w:pPr>
            <w:r>
              <w:rPr>
                <w:rFonts w:ascii="宋体" w:hAnsi="宋体" w:hint="eastAsia"/>
                <w:color w:val="000000"/>
                <w:szCs w:val="21"/>
              </w:rPr>
              <w:t>总    分</w:t>
            </w:r>
          </w:p>
        </w:tc>
        <w:tc>
          <w:tcPr>
            <w:tcW w:w="6618"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240" w:lineRule="exact"/>
              <w:ind w:left="795"/>
              <w:jc w:val="left"/>
              <w:rPr>
                <w:rFonts w:ascii="宋体" w:hAnsi="宋体" w:cs="宋体"/>
                <w:color w:val="000000"/>
                <w:kern w:val="0"/>
                <w:szCs w:val="21"/>
              </w:rPr>
            </w:pPr>
          </w:p>
        </w:tc>
      </w:tr>
      <w:tr w:rsidR="00471F7B" w:rsidTr="002E7BEB">
        <w:trPr>
          <w:cantSplit/>
          <w:trHeight w:val="1094"/>
        </w:trPr>
        <w:tc>
          <w:tcPr>
            <w:tcW w:w="9161" w:type="dxa"/>
            <w:gridSpan w:val="5"/>
            <w:tcBorders>
              <w:top w:val="single" w:sz="4" w:space="0" w:color="auto"/>
              <w:left w:val="single" w:sz="4" w:space="0" w:color="auto"/>
              <w:bottom w:val="single" w:sz="4" w:space="0" w:color="auto"/>
              <w:right w:val="single" w:sz="4" w:space="0" w:color="auto"/>
            </w:tcBorders>
            <w:hideMark/>
          </w:tcPr>
          <w:p w:rsidR="00471F7B" w:rsidRDefault="00471F7B">
            <w:pPr>
              <w:widowControl/>
              <w:spacing w:line="240" w:lineRule="exact"/>
              <w:rPr>
                <w:rFonts w:ascii="宋体" w:hAnsi="宋体" w:cs="宋体"/>
                <w:color w:val="000000"/>
                <w:kern w:val="0"/>
                <w:szCs w:val="21"/>
              </w:rPr>
            </w:pPr>
            <w:r>
              <w:rPr>
                <w:rFonts w:ascii="宋体" w:hAnsi="宋体" w:hint="eastAsia"/>
                <w:color w:val="000000"/>
                <w:szCs w:val="21"/>
              </w:rPr>
              <w:t>对教材质量的具体意见和建议：</w:t>
            </w:r>
          </w:p>
        </w:tc>
      </w:tr>
    </w:tbl>
    <w:p w:rsidR="00471F7B" w:rsidRDefault="00471F7B" w:rsidP="001B7F24">
      <w:pPr>
        <w:pStyle w:val="ab"/>
        <w:spacing w:beforeLines="100" w:beforeAutospacing="0" w:after="0" w:afterAutospacing="0" w:line="300" w:lineRule="auto"/>
        <w:jc w:val="both"/>
        <w:rPr>
          <w:color w:val="000000"/>
          <w:sz w:val="21"/>
          <w:szCs w:val="21"/>
        </w:rPr>
      </w:pP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学院                   </w:t>
      </w:r>
      <w:r>
        <w:rPr>
          <w:rFonts w:hint="eastAsia"/>
          <w:color w:val="000000"/>
          <w:sz w:val="21"/>
          <w:szCs w:val="21"/>
          <w:u w:val="single"/>
        </w:rPr>
        <w:t xml:space="preserve">       </w:t>
      </w:r>
      <w:r>
        <w:rPr>
          <w:rFonts w:hint="eastAsia"/>
          <w:color w:val="000000"/>
          <w:sz w:val="21"/>
          <w:szCs w:val="21"/>
        </w:rPr>
        <w:t>/</w:t>
      </w:r>
      <w:r>
        <w:rPr>
          <w:rFonts w:hint="eastAsia"/>
          <w:color w:val="000000"/>
          <w:sz w:val="21"/>
          <w:szCs w:val="21"/>
          <w:u w:val="single"/>
        </w:rPr>
        <w:t xml:space="preserve">       </w:t>
      </w:r>
      <w:r>
        <w:rPr>
          <w:rFonts w:hint="eastAsia"/>
          <w:color w:val="000000"/>
          <w:sz w:val="21"/>
          <w:szCs w:val="21"/>
        </w:rPr>
        <w:t>学年第</w:t>
      </w:r>
      <w:r>
        <w:rPr>
          <w:rFonts w:hint="eastAsia"/>
          <w:color w:val="000000"/>
          <w:sz w:val="21"/>
          <w:szCs w:val="21"/>
          <w:u w:val="single"/>
        </w:rPr>
        <w:t xml:space="preserve">    </w:t>
      </w:r>
      <w:r>
        <w:rPr>
          <w:rFonts w:hint="eastAsia"/>
          <w:color w:val="000000"/>
          <w:sz w:val="21"/>
          <w:szCs w:val="21"/>
        </w:rPr>
        <w:t>学期</w:t>
      </w:r>
    </w:p>
    <w:p w:rsidR="00471F7B" w:rsidRDefault="00471F7B">
      <w:pPr>
        <w:widowControl/>
        <w:jc w:val="left"/>
        <w:rPr>
          <w:rFonts w:ascii="宋体" w:hAnsi="宋体"/>
          <w:color w:val="000000"/>
          <w:szCs w:val="21"/>
        </w:rPr>
      </w:pPr>
      <w:r>
        <w:rPr>
          <w:rFonts w:ascii="宋体" w:hAnsi="宋体" w:hint="eastAsia"/>
          <w:color w:val="000000"/>
          <w:szCs w:val="21"/>
        </w:rPr>
        <w:br w:type="page"/>
      </w:r>
    </w:p>
    <w:p w:rsidR="00471F7B" w:rsidRDefault="00471F7B" w:rsidP="00471F7B">
      <w:pPr>
        <w:jc w:val="center"/>
        <w:rPr>
          <w:color w:val="000000"/>
        </w:rPr>
      </w:pPr>
    </w:p>
    <w:p w:rsidR="00471F7B" w:rsidRDefault="00471F7B" w:rsidP="002E7BEB">
      <w:pPr>
        <w:jc w:val="center"/>
        <w:outlineLvl w:val="0"/>
        <w:rPr>
          <w:rFonts w:ascii="方正大标宋简体" w:eastAsia="方正大标宋简体" w:hAnsi="宋体" w:cs="宋体"/>
          <w:color w:val="000000"/>
          <w:sz w:val="32"/>
          <w:szCs w:val="32"/>
        </w:rPr>
      </w:pPr>
      <w:bookmarkStart w:id="115" w:name="_Toc55376124"/>
      <w:bookmarkStart w:id="116" w:name="_Toc55384690"/>
      <w:r>
        <w:rPr>
          <w:rFonts w:ascii="方正大标宋简体" w:eastAsia="方正大标宋简体" w:hAnsi="宋体" w:cs="宋体" w:hint="eastAsia"/>
          <w:color w:val="000000"/>
          <w:sz w:val="32"/>
          <w:szCs w:val="32"/>
        </w:rPr>
        <w:t>阜阳师范大学卓越人才教育培养计划2.0实施方案</w:t>
      </w:r>
      <w:bookmarkEnd w:id="115"/>
      <w:bookmarkEnd w:id="116"/>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校教[2020]39号</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为贯彻落实全国全省教育大会和新时代本科教育工作会议精神，根据《教育部关于加快建设高水平本科教育 全面提高人才培养能力的意见》（教高〔2018〕2号）和教育部等部委关于卓越人才教育培养计划2.0系列文件精神，现就实施我校卓越人才教育培养计划2.0（以下简称“卓越计划</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ascii="宋体" w:hAnsi="宋体" w:cs="仿宋_GB2312" w:hint="eastAsia"/>
            <w:color w:val="000000"/>
            <w:szCs w:val="21"/>
          </w:rPr>
          <w:t>2.0”</w:t>
        </w:r>
      </w:smartTag>
      <w:r>
        <w:rPr>
          <w:rFonts w:ascii="宋体" w:hAnsi="宋体" w:cs="仿宋_GB2312" w:hint="eastAsia"/>
          <w:color w:val="000000"/>
          <w:szCs w:val="21"/>
        </w:rPr>
        <w:t>）提出如下意见。</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cs="仿宋_GB2312" w:hint="eastAsia"/>
          <w:bCs/>
          <w:color w:val="000000"/>
          <w:szCs w:val="21"/>
        </w:rPr>
        <w:t>一、指导思想</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以习近平新时代中国特色社会主义思想和党的十九大精神为指导，全面贯彻党的教育方针，立足全面落实立德树人根本任务的时代新使命，坚定办学方向，坚持需求导向，以“六卓越一拔尖”计划2.0遴选和建设为契机，创新培养模式，深化协同育人，推进学科交叉，促进科教融合，培养造就一批高素质专业化的人才。 </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 xml:space="preserve">二、实施目的 </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经过五年左右的努力，在基础学科学生培养、卓越教师培养、卓越工程师培养、卓越农林人才培养、卓越医生培养等方面，重点打造一批高水平人才培养计划项目，创新人才培养模式更加完善，初步形成卓越人才脱颖而出的新机制。到2024年，遴选建设校级卓越计划2.0项目25个左右，力争获批省级和国家级卓越计划2.0项目5-8个。</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 xml:space="preserve">三、实施领域 </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卓越计划2.0的实施领域，主要面向基础学科、工学、法律、农林、新闻学、教师教育等领域的人才培养。学校优先支持具有硕士点和立</w:t>
      </w:r>
      <w:smartTag w:uri="urn:schemas-microsoft-com:office:smarttags" w:element="PersonName">
        <w:smartTagPr>
          <w:attr w:name="ProductID" w:val="项建设"/>
        </w:smartTagPr>
        <w:r>
          <w:rPr>
            <w:rFonts w:ascii="宋体" w:hAnsi="宋体" w:cs="仿宋_GB2312" w:hint="eastAsia"/>
            <w:color w:val="000000"/>
            <w:szCs w:val="21"/>
          </w:rPr>
          <w:t>项建设</w:t>
        </w:r>
      </w:smartTag>
      <w:r>
        <w:rPr>
          <w:rFonts w:ascii="宋体" w:hAnsi="宋体" w:cs="仿宋_GB2312" w:hint="eastAsia"/>
          <w:color w:val="000000"/>
          <w:szCs w:val="21"/>
        </w:rPr>
        <w:t>博士点的学科专业和校级以上一流专业、特色专业、综合改革试点专业参与实施卓越计划2.0。根据经济社会发展和学校学科专业联动建设需要，学校还将逐步扩大实施领域。</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四、建设内容</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卓越计划2.0的实施，遵循“行业指导、校企合作、分类实施、形式多样”原则，应率先开展卓越人才培养体制和培养模式综合改革，与企事业单位紧密合作，结合高等教育规律和行业企业标准，研究制定各类一流专业人才培养和应用型人才培养质量评价标准。</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凡获批立项的学院和参与卓越计划2.0的专业，应积极推进计划任务的全面实施，重点做好以下方面建设：</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一）制定计划实施工作方案、卓越人才培养方案和教学管理制度。根据我校办学定位、人才培养目标、服务面向和办学优势与特色等，确定可参加卓越计划的专业领域，制定卓越计划实施工作方案。在原有专业人才培养方案的基础上，按照通用标准和行业专业标准规定，结合办学定位、专业优势与特色，制定卓越人才培养方案，完善卓越人才培养的教学管理制度体系。</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二）树立教育教学新理念。牢固树立课程思政理念，全面落实“学生中心、产出导向、持续改进”的先进理念，面向全体学生，关注学习成效，建设质量文化，持续提升人才培养水平。将思想政治教育与职业素养教育贯穿教育教学全过程，推进素质教育与专业教育的有机结合，增加学生所学知识的深度和广度，激发学生创新思维，培养学生解决实际问题的能力、批判性思维能力、信息管理能力和终身学习能力。</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三）探索卓越人才协同育人机制。建立高校和行业、企业、科研院所协同制订培养目标、协同建设课程体系和教学内容、协同实施培养过程、协同建立实践教学体系、协同评价培养质量的人才培养新机制。校内培养阶段，采用研究性、探究式等教学方式，实行个性化培养，着力培养学生的学习能力和创新意识；在企事业单位学习阶段，学习企事业单位的先进技术、先进管理和先进文化，细化学习目标和任务安排，着力培养学生的创新设计能力、实践操作能力和组织协调能力。 </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四）改革课程体系、教学内容和教学方法。大力改革人才培养体制和培养模式，遵循卓越人才成长规律，以强化实践能力、创新创业能力为核心，重构课程体系和教学内容。科学制订课程教学大纲，切实提高课程水平和实现教学内容更新，保证课程内容设计与专业培养标准的有效对应。充分吸收国内外同类院校的课程内容，突出课程教学内容的前沿性、系统性和实践性。针对行业企业对人才培养的实际需求，强化教学内容的针对性和实用性。鼓励应用基于问题、基于项目、基于案例等多种研究性学习方法，把学习知识与研究问题相结合，积极训练学生研究问题、分析问题和解决问题的能力。加强学生创新创业训练，鼓励学生结合产业行业实际做好毕业论文（设计）。</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五）深入开展“四新”研究与实践。加快“四新”学科专业建设，统筹考虑全校学科专业布局，主动谋划战略性新兴产业领域人才培养。深入实施“四新”研究与实践项目，更加注重需求导向，更加注重跨界交叉融合，更加注重支撑服务。探索建立“四新”人才培养的新理念、新标准、新模式、新方法、新技术、新文化，充分发挥学科专业对区域经济发展和产业转型升级的支撑作用。</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六）建设实习实训基地。加大投入，整合资源，建成一批设施先进、布局合理、资源共享的实习实训基地。在组织机构、建设内容、管理模式、运行机制、师生和企业及高校的安全责任、经费的投入与使用等方面制订较为全面的政策措施，不断完善实习实训基地的管理体制和运行机制。</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七）建强优化师资队伍。建设一支既具有培养创新创业人才能力，又具有科技创新、产学研合作和服务地方经济发展能力的高水平教师队伍。专职教师要具备相关行业领域的实践经历。鼓励相关专业教师取得相应行业的职业（执业、行业）资格证书，成为“双师型”教师。落实青年教师企业实践锻炼制度，有计划地选送青年教师到企事业单位相关岗位挂职锻炼，积累行业实践经验。聘请具有丰富实践经验的企事业单位技术人员和管理人员担任兼职教师（按学校外聘教师管理办法享受相应待遇），承担专业课程教学任务或担任本科生的联合指导教师，承担培养学生、指导毕业设计等任务，确保卓越计划的顺利实施。</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八）深化国际交流与合作。拓展办学视野，加强与国外知名高校、品牌企业的交流与合作，积极引进国外教育的先进理念、优秀师资和优质原版教材以及其他优质教育资源；积极组织学生参与国际交流，以部分优秀学生海外研修为主，支持学生到海外企业实习，拓展学生的国际视野，提升学生跨文化交流、合作能力和参与国际竞争能力。同时，积极创造条件，吸引外国留学生来校交流学习。 </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五、卓越计划项目申报和参与专业的申请程序</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（一）卓越计划2.0项目的申报和评审。参照《阜阳师范大学本科教学工程项目申报及评审实施办法》规定执行。</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二）卓越计划2.0参与专业的申请程序。学校采取“自主申请，条件审核，择优立项”的方式遴选参与卓越计划的专业。申请参与卓越计划2.0的专业应符合卓越计划的具体实施领域，在同类院校中具有一定的竞争优势，具有广泛的市场需求、优良的师资队伍、良好的产学研合作基础以及充足的教育教学资源。</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1.每年4月份，教务处集中受理各学院参与卓越计划专业的书面申请材料（附卓越计划实施工作方案）。</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2.每年5月份，教务处组织专家对学院提出的申请材料进行审核论证并报学校教学指导专门委员会审定。</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3.每年6月份，学校公布同意参与卓越计划2.0的专业名单。相关专业可自当年9月份起正式开办卓越人才培养实验班。 </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 xml:space="preserve">六、保障举措 </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一）组织保障。参与实施卓越计划2.0的学院，应成立卓越计划2.0实施领导小组，由学院院长任组长。在学校教学指导专门委员会的指导下，负责制定卓越计划2.0工作方案和卓越人才培养方案，组织实施人才培养方案，落实各教学环节，开展相关教学改革，研究卓越人才培养中出现的问题，探索解决问题的方法和措施，保证卓越计划2.0各项工作在学院层面顺利开展。 </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二）经费保障。所有参与卓越计划的专业由所在学院负责提供专项经费（由所在学院统筹专业类项目经费予以支持），主要用于卓越人才培养实验班开办过程中的教学改革、课程建设、教材建设、师资培训、校企联合培养、对外合作与交流、实训实习等费用。卓越计划实施专业建设周期一般为四年。专项经费的使用与管理参照《阜阳师范大学本科教学工程专项经费使用与管理办法》执行。</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 xml:space="preserve">（三）条件保障。对于参与卓越计划2.0的专业，学校在教学资源配置上给予一定的政策倾斜。在同等条件下，学生在申请参加有关课外实践竞赛活动和大学生创新创业训练计划项目时，学校将优先考虑资助和立项。 </w:t>
      </w:r>
    </w:p>
    <w:p w:rsidR="00471F7B" w:rsidRDefault="00471F7B" w:rsidP="00471F7B">
      <w:pPr>
        <w:spacing w:line="300" w:lineRule="auto"/>
        <w:ind w:firstLineChars="200" w:firstLine="420"/>
        <w:rPr>
          <w:rFonts w:ascii="黑体" w:eastAsia="黑体" w:hAnsi="宋体" w:cs="仿宋_GB2312"/>
          <w:bCs/>
          <w:color w:val="000000"/>
          <w:szCs w:val="21"/>
        </w:rPr>
      </w:pPr>
      <w:r>
        <w:rPr>
          <w:rFonts w:ascii="黑体" w:eastAsia="黑体" w:hAnsi="宋体" w:cs="仿宋_GB2312" w:hint="eastAsia"/>
          <w:bCs/>
          <w:color w:val="000000"/>
          <w:szCs w:val="21"/>
        </w:rPr>
        <w:t xml:space="preserve">七、检查验收 </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（一）参与卓越计划2.0的专业，原则上由卓越计划项目归属单位统一组织实施教学改革。相关专业应根据卓越计划项目建设任务和要求，按时向卓越计划项目归属单位提交有关项目进展检查和验收材料。</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（二）检查验收环节将加大社会评价力度，充分听取校企合作实践育人基地、相关行业企业专家以及用人单位意见。</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三）对建设成效显著的专业，学校适度扩大实验班招生规模并提高资助额度。对建设措施不力、改革效果不佳的专业，学校责令限期整改；整改后依然无效的，学校终止该专业实验班经费资助，并取消该专业参与后续卓越计划的资格。</w:t>
      </w:r>
    </w:p>
    <w:p w:rsidR="00471F7B" w:rsidRDefault="00471F7B" w:rsidP="00471F7B">
      <w:pPr>
        <w:spacing w:line="300" w:lineRule="auto"/>
        <w:ind w:rightChars="715" w:right="1501"/>
        <w:jc w:val="right"/>
        <w:rPr>
          <w:rFonts w:ascii="宋体" w:hAnsi="宋体"/>
          <w:color w:val="000000"/>
          <w:szCs w:val="21"/>
        </w:rPr>
      </w:pPr>
    </w:p>
    <w:p w:rsidR="00471F7B" w:rsidRDefault="00471F7B" w:rsidP="00471F7B">
      <w:pPr>
        <w:spacing w:line="300" w:lineRule="auto"/>
        <w:ind w:rightChars="715" w:right="1501"/>
        <w:jc w:val="right"/>
        <w:rPr>
          <w:rFonts w:ascii="宋体" w:hAnsi="宋体"/>
          <w:color w:val="000000"/>
          <w:szCs w:val="21"/>
        </w:rPr>
      </w:pPr>
    </w:p>
    <w:p w:rsidR="00471F7B" w:rsidRDefault="00471F7B" w:rsidP="00471F7B">
      <w:pPr>
        <w:spacing w:line="300" w:lineRule="auto"/>
        <w:ind w:rightChars="211" w:right="443"/>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spacing w:line="560" w:lineRule="exact"/>
        <w:jc w:val="center"/>
        <w:outlineLvl w:val="0"/>
      </w:pPr>
      <w:r>
        <w:br w:type="page"/>
      </w:r>
    </w:p>
    <w:p w:rsidR="00832537" w:rsidRDefault="00832537" w:rsidP="00471F7B">
      <w:pPr>
        <w:jc w:val="center"/>
        <w:outlineLvl w:val="0"/>
        <w:rPr>
          <w:rFonts w:ascii="方正大标宋简体" w:eastAsia="方正大标宋简体" w:hAnsi="宋体" w:cs="宋体"/>
          <w:color w:val="000000"/>
          <w:sz w:val="32"/>
          <w:szCs w:val="32"/>
        </w:rPr>
      </w:pPr>
      <w:bookmarkStart w:id="117" w:name="_Toc55376095"/>
    </w:p>
    <w:p w:rsidR="00471F7B" w:rsidRDefault="00471F7B" w:rsidP="00832537">
      <w:pPr>
        <w:jc w:val="center"/>
        <w:outlineLvl w:val="0"/>
        <w:rPr>
          <w:rFonts w:ascii="方正大标宋简体" w:eastAsia="方正大标宋简体" w:hAnsi="宋体" w:cs="宋体"/>
          <w:color w:val="000000"/>
          <w:sz w:val="32"/>
          <w:szCs w:val="32"/>
        </w:rPr>
      </w:pPr>
      <w:bookmarkStart w:id="118" w:name="_Toc55384691"/>
      <w:r>
        <w:rPr>
          <w:rFonts w:ascii="方正大标宋简体" w:eastAsia="方正大标宋简体" w:hAnsi="宋体" w:cs="宋体" w:hint="eastAsia"/>
          <w:color w:val="000000"/>
          <w:sz w:val="32"/>
          <w:szCs w:val="32"/>
        </w:rPr>
        <w:t>阜阳师范大学本科人才培养方案管理办法</w:t>
      </w:r>
      <w:bookmarkEnd w:id="117"/>
      <w:bookmarkEnd w:id="118"/>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校教[2020]39号</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第一章 总则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本科人才培养方案（以下简称“培养方案”）是学校本科教育中最重要的基础性文件，是本科人才培养目标、规格、过程和方式的总体设计和实施计划，是组织本科教学工作、安排本科教学任务、实施本科教学管理的基本依据。为进一步加强培养方案管理，确保培养方案的科学性、严肃性，特制定本办法。</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第二章 培养方案的制（修）订</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培养方案的制(修)订工作是在分管教学校长的领导下，由教务处负责具体组织实施。</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各专业培养方案原则上应在一个培养周期（普通本科为四年，普通专升本为两年）后，根据需要作一次全面修订。学校根据经济社会发展需要，结合办学定位和发展实际，适时提出全面修订培养方案的指导意见（以下简称“指导意见”），组织开展修订工作。</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培养方案的制（修）订，需广泛征求教师、学生、用人单位、行业（企业）专家等方面的意见，并在充分的市场调研和专家论证的基础上进行。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培养方案的制（修）订，按以下程序进行:</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（一）教务处提出制（修）订的指导意见，经校内外专家充分论证并报学校教学指导专门委员会审定后，发布文件组织实施；</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各学院根据指导意见的要求，组织本学院各专业负责人、骨干教师、教务秘书等，在充分调研论证的基础上制（修）订各专业培养方案，组织校内外专家对本学院各专业培养方案进行审议、修改，经学院学术分委员会审核后报教务处；</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（三）教务处组织召开培养方案专家论证会，通过各学院汇报、答辩等方式对各专业培养方案进行复审论证，将专家修改意见和建议反馈至相关学院；</w:t>
      </w:r>
    </w:p>
    <w:p w:rsidR="00471F7B" w:rsidRDefault="00471F7B" w:rsidP="00471F7B">
      <w:pPr>
        <w:spacing w:line="300" w:lineRule="auto"/>
        <w:ind w:firstLineChars="200" w:firstLine="420"/>
        <w:rPr>
          <w:rFonts w:ascii="宋体" w:hAnsi="宋体" w:cs="仿宋_GB2312"/>
          <w:color w:val="000000"/>
          <w:szCs w:val="21"/>
        </w:rPr>
      </w:pPr>
      <w:r>
        <w:rPr>
          <w:rFonts w:ascii="宋体" w:hAnsi="宋体" w:hint="eastAsia"/>
          <w:color w:val="000000"/>
          <w:szCs w:val="21"/>
        </w:rPr>
        <w:t>（四）各学院根据复审论证的修改意见和建议，进一步完善培养方案，定稿后再次报教务处；</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（五）教务处汇总各专业培养方案，提交学校教学指导专门委员会审定；</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（六）培养方案经学校教学指导专门委员会审定后，学校以文件形式正式颁布执行。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拟申报新专业的学院在论证新专业时，原则上依据学校最近一轮培养方案制（修）订的指导意见，拟订新专业培养方案草案，开展新专业申报工作。专业正式获批后，所在学院须按本办法第五条第（二）款规定进一步完善培养方案，并于该专业首次招生当年的4月底之前提交至教务处。学校将按本办法第五条第（三）、（四）、（五）、（六）款规定的程序审核确定并实施新专业培养方案。</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第三章 培养方案的执行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b/>
          <w:color w:val="000000"/>
          <w:szCs w:val="21"/>
        </w:rPr>
        <w:t xml:space="preserve"> </w:t>
      </w:r>
      <w:r>
        <w:rPr>
          <w:rFonts w:ascii="宋体" w:hAnsi="宋体" w:hint="eastAsia"/>
          <w:color w:val="000000"/>
          <w:szCs w:val="21"/>
        </w:rPr>
        <w:t>培养方案经学校正式颁布后方可执行，各专业自新一届学生起执行；未经学校颁布的培养方案，不得擅自执行。各教学单位及管理部门须严格按照各版次培养方案所适用的年级和专业执行，不得随意更改。</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color w:val="000000"/>
          <w:szCs w:val="21"/>
        </w:rPr>
        <w:t>教务处和各教学单位严格按照各专业培养方案组织开展教学活动。任何单位及个人，不得推诿、拒绝落实培养方案规定的教学任务，不得干扰培养方案的正常执行。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b/>
          <w:color w:val="000000"/>
          <w:szCs w:val="21"/>
        </w:rPr>
        <w:t xml:space="preserve"> </w:t>
      </w:r>
      <w:r>
        <w:rPr>
          <w:rFonts w:ascii="宋体" w:hAnsi="宋体" w:hint="eastAsia"/>
          <w:color w:val="000000"/>
          <w:szCs w:val="21"/>
        </w:rPr>
        <w:t xml:space="preserve">教务处负责协调、检查和监督各教学单位培养方案的执行，及时研究和处理各教学单位在培养方案执行中遇到的困难和问题。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培养方案经学校颁布后，由教务处统一组织和协调各教学单位开展在综合教务管理系统中的课程录入及设置工作。其中通识基础课程、通识拓展课程、教师教育课程以及由全校统一组织实施的各专业实践教学环节，由教务处负责录入和设置；学科基础课、专业核心课、专业拓展课及其他专业实践教学环节由各学院负责录入和设置。</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教务处负责全校通识基础课、通识拓展课、教师教育课的选课、排课工作，组织各学院做好专业课选课、排课工作，统筹协调落实各实践教学环节；各学院负责专业课的选课、排课工作，制订相关实践教学环节工作方案并具体组织落实，组织教师根据培养方案制定理论课程教学大纲、实验课程教学大纲、实践育人课程教学大纲和教学进度计划。</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b/>
          <w:color w:val="000000"/>
          <w:szCs w:val="21"/>
        </w:rPr>
        <w:t xml:space="preserve"> </w:t>
      </w:r>
      <w:r>
        <w:rPr>
          <w:rFonts w:ascii="宋体" w:hAnsi="宋体" w:hint="eastAsia"/>
          <w:color w:val="000000"/>
          <w:szCs w:val="21"/>
        </w:rPr>
        <w:t>每学期各专业培养方案的执行按以下程序进行:</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（一）第12周，教务处在综合教务管理系统中读取下一学期各专业的教学计划。</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（二）第13周，各教学单位根据培养方案核对、确认下一学期各专业的开课计划。</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（三）第14～15周，各教学单位根据开课计划具体落实各门课程和各实践环节的教学任务，包括课程任课教师、教学大纲、教材及必要的教学资源条件。</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（四）第16～19周，教务处统一组织和协调开展选课、排课等工作，确定下一学期课程表。</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五）第20～21周，教务处统一发布下一学期课程表和教学进度计划表模板，各教学单位下达教学任务书，负责通知到任课教师，并通过教务系统向学生公告，任课教师根据教学任务书、课表安排和课程教学大纲要求填写课程教学进度计划表。</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（六）新学期开学后一周内，任课教师将教学进度计划表提交至课程归属单位，课程归属单位审核后留存备查。</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各教学单位须合理安排并实施各教学环节，切实加强教学管理，确保培养方案规范、有效的执行。</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 xml:space="preserve">第四章 培养方案的变更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培养方案颁布执行后，凡涉及更改课程名称、开课学期、考核方式，增减课程学时（学分），增开、停开课程以及调整课程性质(必修、选修)等情况，需调整教学计划的，均属于变更培养方案。变更培养方案须在学校培养方案指导意见的基本框架范围内进行，原则上学科基础课、专业核心课等必修课程不予调整，学时（学分）不允许超出变更前的培养方案规定。</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培养方案原则上不得变更，如遇特殊情况确需变更的，相关教学单位须填写《阜阳师范大学本科人才培养方案微调审批单》（见附件），并组织专家充分论证通过、所在学院负责人签字同意后，报教务处审核，经分管教学校长审批同意后方能实施。</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b/>
          <w:color w:val="000000"/>
          <w:szCs w:val="21"/>
        </w:rPr>
        <w:t xml:space="preserve"> </w:t>
      </w:r>
      <w:r>
        <w:rPr>
          <w:rFonts w:ascii="宋体" w:hAnsi="宋体" w:hint="eastAsia"/>
          <w:color w:val="000000"/>
          <w:szCs w:val="21"/>
        </w:rPr>
        <w:t>培养方案微调审批单经审批同意后，教务处负责备案，并在教务处网站“教学计划管理”专栏公布，同时按变更内容要求在综合教务管理系统中进行录入或更改。相关教学单位、教师及教学管理人员须按照审批同意的变更内容严格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培养方案的变更审批，统一在正式开课的前一学期第10～11周集中受理，原则上其他时间不予受理。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变更培养方案如因增设或调整专业方向涉及课程大面积变动的，须按《阜阳师范大学本科专业设置与动态调整实施办法》第十条第（三）款规定，于每年4月底之前向教务处提交专业调整申请材料。专业方向经审批同意设置后，按本办法第五条第（三）、（四）、（五）、（六）款规定的程序审核确定并实施。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相关单位或个人未按规定程序办理变更审批手续擅自变更培养方案的，一经查实，学校追究相关人员责任，按相应等级教学事故处理。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color w:val="000000"/>
          <w:szCs w:val="21"/>
        </w:rPr>
        <w:t xml:space="preserve"> 培养方案规范执行情况纳入各教学单位教学工作评估和专业评估等进行考核。</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第五章 培养方案的评价</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b/>
          <w:color w:val="000000"/>
          <w:szCs w:val="21"/>
        </w:rPr>
        <w:t xml:space="preserve"> </w:t>
      </w:r>
      <w:r>
        <w:rPr>
          <w:rFonts w:ascii="宋体" w:hAnsi="宋体" w:hint="eastAsia"/>
          <w:color w:val="000000"/>
          <w:szCs w:val="21"/>
        </w:rPr>
        <w:t>评价的依据包括党的教育方针、国家相关政策和改革需求、学校本科人才培养目标定位、专业目标定位，以及国内外的专业发展趋势与需求，国家、区域、行业和用人单位等利益相关群体的现实需求。</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第二十二条</w:t>
      </w:r>
      <w:r>
        <w:rPr>
          <w:rFonts w:ascii="宋体" w:hAnsi="宋体" w:hint="eastAsia"/>
          <w:b/>
          <w:color w:val="000000"/>
          <w:szCs w:val="21"/>
        </w:rPr>
        <w:t xml:space="preserve"> </w:t>
      </w:r>
      <w:r>
        <w:rPr>
          <w:rFonts w:ascii="宋体" w:hAnsi="宋体" w:hint="eastAsia"/>
          <w:color w:val="000000"/>
          <w:szCs w:val="21"/>
        </w:rPr>
        <w:t>评价的内容主要是培养方案的合理性，包括培养目标的合理性、毕业要求的合理性和课程体系的合理性。</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第二十三条</w:t>
      </w:r>
      <w:r>
        <w:rPr>
          <w:rFonts w:ascii="宋体" w:hAnsi="宋体" w:hint="eastAsia"/>
          <w:b/>
          <w:color w:val="000000"/>
          <w:szCs w:val="21"/>
        </w:rPr>
        <w:t xml:space="preserve"> </w:t>
      </w:r>
      <w:r>
        <w:rPr>
          <w:rFonts w:ascii="宋体" w:hAnsi="宋体" w:hint="eastAsia"/>
          <w:color w:val="000000"/>
          <w:szCs w:val="21"/>
        </w:rPr>
        <w:t>培养方案合理性评价的责任人为专业负责人。专业负责人在学院统一部署下，组织本专业学生、教师、学院教学督导、学院管理人员、学校相关部门管理人员、各级教育行政部门、毕业生、用人单位和学生实习实践单位、校外专家、家长等利益相关方代表参与培养方案评价。</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第二十四条</w:t>
      </w:r>
      <w:r>
        <w:rPr>
          <w:rFonts w:ascii="宋体" w:hAnsi="宋体" w:hint="eastAsia"/>
          <w:b/>
          <w:color w:val="000000"/>
          <w:szCs w:val="21"/>
        </w:rPr>
        <w:t xml:space="preserve"> </w:t>
      </w:r>
      <w:r>
        <w:rPr>
          <w:rFonts w:ascii="宋体" w:hAnsi="宋体" w:hint="eastAsia"/>
          <w:color w:val="000000"/>
          <w:szCs w:val="21"/>
        </w:rPr>
        <w:t>培养方案评价前需确认采用的评价方法的合理性。具体评价方法包括但不限于：反思自查、调研分析、咨询研讨、交流研讨、国际交流、问卷调查、访谈调查、座谈会等。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第二十五条</w:t>
      </w:r>
      <w:r>
        <w:rPr>
          <w:rFonts w:ascii="宋体" w:hAnsi="宋体" w:hint="eastAsia"/>
          <w:color w:val="000000"/>
          <w:szCs w:val="21"/>
        </w:rPr>
        <w:t xml:space="preserve"> 培养方案合理性评价要求每两年至少进行一次，建议结合每年的节假日、校庆日、校友接待、实习就业基地走访等活动进行安排。各专业邀请利益相关方代表开展培养方案的合理性评价，形成评价记录文档，包括评价内容、评价依据、评价主体、评价方式、评价结果等。评价记录要保持完整、可追踪，将作为专业培养方案修订和完善的重要依据。</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第二十六条</w:t>
      </w:r>
      <w:r>
        <w:rPr>
          <w:rFonts w:ascii="宋体" w:hAnsi="宋体" w:hint="eastAsia"/>
          <w:b/>
          <w:color w:val="000000"/>
          <w:szCs w:val="21"/>
        </w:rPr>
        <w:t xml:space="preserve"> </w:t>
      </w:r>
      <w:r>
        <w:rPr>
          <w:rFonts w:ascii="宋体" w:hAnsi="宋体" w:hint="eastAsia"/>
          <w:color w:val="000000"/>
          <w:szCs w:val="21"/>
        </w:rPr>
        <w:t>各专业对评价结果进行综合分析，形成评价报告，评价记录和评价报告由学院存档，保存期限不少于六年。评价结果将作为专业人才培养方案后续修订和完善的重要依据。</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第六章 附则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第二十七条</w:t>
      </w:r>
      <w:r>
        <w:rPr>
          <w:rFonts w:ascii="宋体" w:hAnsi="宋体" w:hint="eastAsia"/>
          <w:color w:val="000000"/>
          <w:szCs w:val="21"/>
        </w:rPr>
        <w:t xml:space="preserve"> 本办法适用于我校普通全日制本科（含普通专升本）各专业。对于获批实施的各级一流专业、特色专业、综合改革试点专业以及卓越计划相关专业，可参照本办法根据改革创新的实际需要制定人才培养方案管理工作细则，报教务处审核，经分管教学校长审批同意后实施。</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第二十八条</w:t>
      </w:r>
      <w:r>
        <w:rPr>
          <w:rFonts w:ascii="宋体" w:hAnsi="宋体" w:hint="eastAsia"/>
          <w:b/>
          <w:color w:val="000000"/>
          <w:szCs w:val="21"/>
        </w:rPr>
        <w:t xml:space="preserve"> </w:t>
      </w:r>
      <w:r>
        <w:rPr>
          <w:rFonts w:ascii="宋体" w:hAnsi="宋体" w:hint="eastAsia"/>
          <w:color w:val="000000"/>
          <w:szCs w:val="21"/>
        </w:rPr>
        <w:t>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第二十九条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《阜阳师范学院本科人才培养方案管理办法（试行）》（校教〔2015〕112号）</w:t>
      </w:r>
      <w:r>
        <w:rPr>
          <w:rFonts w:ascii="宋体" w:hAnsi="宋体" w:hint="eastAsia"/>
          <w:color w:val="000000"/>
          <w:szCs w:val="21"/>
        </w:rPr>
        <w:t>同时废止。</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附件: 阜阳师范大学本科人才培养方案微调审批单</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rightChars="13" w:right="27"/>
        <w:jc w:val="right"/>
        <w:rPr>
          <w:rFonts w:ascii="宋体" w:hAnsi="宋体"/>
          <w:color w:val="000000"/>
          <w:szCs w:val="21"/>
        </w:rPr>
      </w:pPr>
    </w:p>
    <w:p w:rsidR="00471F7B" w:rsidRDefault="00471F7B" w:rsidP="00471F7B">
      <w:pPr>
        <w:spacing w:line="300" w:lineRule="auto"/>
        <w:ind w:rightChars="13" w:right="27"/>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spacing w:line="300" w:lineRule="auto"/>
        <w:ind w:firstLineChars="200" w:firstLine="420"/>
        <w:rPr>
          <w:rFonts w:ascii="宋体" w:hAnsi="宋体"/>
          <w:color w:val="000000"/>
          <w:szCs w:val="21"/>
        </w:rPr>
      </w:pPr>
    </w:p>
    <w:p w:rsidR="00471F7B" w:rsidRDefault="00471F7B" w:rsidP="00471F7B">
      <w:pPr>
        <w:snapToGrid w:val="0"/>
        <w:spacing w:line="300" w:lineRule="auto"/>
        <w:rPr>
          <w:rFonts w:ascii="宋体" w:hAnsi="宋体"/>
          <w:bCs/>
          <w:color w:val="000000"/>
          <w:spacing w:val="20"/>
          <w:szCs w:val="21"/>
        </w:rPr>
      </w:pPr>
      <w:r>
        <w:rPr>
          <w:rFonts w:ascii="宋体" w:hAnsi="宋体" w:hint="eastAsia"/>
          <w:color w:val="000000"/>
          <w:szCs w:val="21"/>
        </w:rPr>
        <w:br w:type="page"/>
      </w:r>
      <w:r>
        <w:rPr>
          <w:rFonts w:ascii="宋体" w:hAnsi="宋体" w:hint="eastAsia"/>
          <w:bCs/>
          <w:color w:val="000000"/>
          <w:spacing w:val="20"/>
          <w:szCs w:val="21"/>
        </w:rPr>
        <w:t>附件:</w:t>
      </w:r>
    </w:p>
    <w:p w:rsidR="00471F7B" w:rsidRDefault="00471F7B" w:rsidP="00471F7B">
      <w:pPr>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阜阳师范大学本科人才培养方案微调审批单</w:t>
      </w:r>
    </w:p>
    <w:p w:rsidR="00471F7B" w:rsidRDefault="00471F7B" w:rsidP="00471F7B">
      <w:pPr>
        <w:snapToGrid w:val="0"/>
        <w:spacing w:line="300" w:lineRule="auto"/>
        <w:jc w:val="center"/>
        <w:rPr>
          <w:rFonts w:ascii="方正大标宋简体" w:eastAsia="方正大标宋简体" w:hAnsi="宋体"/>
          <w:bCs/>
          <w:color w:val="000000"/>
          <w:szCs w:val="21"/>
        </w:rPr>
      </w:pPr>
    </w:p>
    <w:tbl>
      <w:tblPr>
        <w:tblW w:w="84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88"/>
        <w:gridCol w:w="1350"/>
        <w:gridCol w:w="1935"/>
        <w:gridCol w:w="3634"/>
      </w:tblGrid>
      <w:tr w:rsidR="00471F7B" w:rsidTr="00471F7B">
        <w:trPr>
          <w:trHeight w:val="778"/>
          <w:jc w:val="center"/>
        </w:trPr>
        <w:tc>
          <w:tcPr>
            <w:tcW w:w="1488" w:type="dxa"/>
            <w:tcBorders>
              <w:top w:val="single" w:sz="12" w:space="0" w:color="auto"/>
              <w:left w:val="single" w:sz="12" w:space="0" w:color="auto"/>
              <w:bottom w:val="single" w:sz="4" w:space="0" w:color="auto"/>
              <w:right w:val="single" w:sz="4" w:space="0" w:color="auto"/>
            </w:tcBorders>
            <w:vAlign w:val="center"/>
            <w:hideMark/>
          </w:tcPr>
          <w:p w:rsidR="00471F7B" w:rsidRDefault="00471F7B">
            <w:pPr>
              <w:spacing w:line="300" w:lineRule="auto"/>
              <w:ind w:firstLineChars="100" w:firstLine="210"/>
              <w:rPr>
                <w:rFonts w:ascii="宋体" w:hAnsi="宋体"/>
                <w:color w:val="000000"/>
                <w:szCs w:val="21"/>
              </w:rPr>
            </w:pPr>
            <w:r>
              <w:rPr>
                <w:rFonts w:ascii="宋体" w:hAnsi="宋体" w:hint="eastAsia"/>
                <w:color w:val="000000"/>
                <w:szCs w:val="21"/>
              </w:rPr>
              <w:t>学院</w:t>
            </w:r>
          </w:p>
        </w:tc>
        <w:tc>
          <w:tcPr>
            <w:tcW w:w="1350" w:type="dxa"/>
            <w:tcBorders>
              <w:top w:val="single" w:sz="12"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 </w:t>
            </w:r>
          </w:p>
        </w:tc>
        <w:tc>
          <w:tcPr>
            <w:tcW w:w="1935" w:type="dxa"/>
            <w:tcBorders>
              <w:top w:val="single" w:sz="12"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授课年级</w:t>
            </w:r>
          </w:p>
        </w:tc>
        <w:tc>
          <w:tcPr>
            <w:tcW w:w="3634" w:type="dxa"/>
            <w:tcBorders>
              <w:top w:val="single" w:sz="12" w:space="0" w:color="auto"/>
              <w:left w:val="single" w:sz="4" w:space="0" w:color="auto"/>
              <w:bottom w:val="single" w:sz="4" w:space="0" w:color="auto"/>
              <w:right w:val="single" w:sz="12"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 </w:t>
            </w:r>
          </w:p>
        </w:tc>
      </w:tr>
      <w:tr w:rsidR="00471F7B" w:rsidTr="00471F7B">
        <w:trPr>
          <w:trHeight w:val="788"/>
          <w:jc w:val="center"/>
        </w:trPr>
        <w:tc>
          <w:tcPr>
            <w:tcW w:w="1488" w:type="dxa"/>
            <w:tcBorders>
              <w:top w:val="single" w:sz="4" w:space="0" w:color="auto"/>
              <w:left w:val="single" w:sz="12"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授课专业</w:t>
            </w:r>
          </w:p>
        </w:tc>
        <w:tc>
          <w:tcPr>
            <w:tcW w:w="135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 </w:t>
            </w:r>
          </w:p>
        </w:tc>
        <w:tc>
          <w:tcPr>
            <w:tcW w:w="19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课程名称</w:t>
            </w:r>
          </w:p>
        </w:tc>
        <w:tc>
          <w:tcPr>
            <w:tcW w:w="3634" w:type="dxa"/>
            <w:tcBorders>
              <w:top w:val="single" w:sz="4" w:space="0" w:color="auto"/>
              <w:left w:val="single" w:sz="4" w:space="0" w:color="auto"/>
              <w:bottom w:val="single" w:sz="4" w:space="0" w:color="auto"/>
              <w:right w:val="single" w:sz="12" w:space="0" w:color="auto"/>
            </w:tcBorders>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 </w:t>
            </w:r>
          </w:p>
        </w:tc>
      </w:tr>
      <w:tr w:rsidR="00471F7B" w:rsidTr="00471F7B">
        <w:trPr>
          <w:trHeight w:val="772"/>
          <w:jc w:val="center"/>
        </w:trPr>
        <w:tc>
          <w:tcPr>
            <w:tcW w:w="1488" w:type="dxa"/>
            <w:tcBorders>
              <w:top w:val="single" w:sz="4" w:space="0" w:color="auto"/>
              <w:left w:val="single" w:sz="12"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pacing w:val="-16"/>
                <w:szCs w:val="21"/>
              </w:rPr>
            </w:pPr>
            <w:r>
              <w:rPr>
                <w:rFonts w:ascii="宋体" w:hAnsi="宋体" w:hint="eastAsia"/>
                <w:color w:val="000000"/>
                <w:spacing w:val="-16"/>
                <w:szCs w:val="21"/>
              </w:rPr>
              <w:t>原计划开课学期</w:t>
            </w:r>
          </w:p>
        </w:tc>
        <w:tc>
          <w:tcPr>
            <w:tcW w:w="135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第    学期</w:t>
            </w:r>
          </w:p>
        </w:tc>
        <w:tc>
          <w:tcPr>
            <w:tcW w:w="19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pacing w:val="-16"/>
                <w:szCs w:val="21"/>
              </w:rPr>
            </w:pPr>
            <w:r>
              <w:rPr>
                <w:rFonts w:ascii="宋体" w:hAnsi="宋体" w:hint="eastAsia"/>
                <w:color w:val="000000"/>
                <w:spacing w:val="-16"/>
                <w:szCs w:val="21"/>
              </w:rPr>
              <w:t>原计划学分、学时</w:t>
            </w:r>
          </w:p>
        </w:tc>
        <w:tc>
          <w:tcPr>
            <w:tcW w:w="3634" w:type="dxa"/>
            <w:tcBorders>
              <w:top w:val="single" w:sz="4" w:space="0" w:color="auto"/>
              <w:left w:val="single" w:sz="4" w:space="0" w:color="auto"/>
              <w:bottom w:val="single" w:sz="4" w:space="0" w:color="auto"/>
              <w:right w:val="single" w:sz="12" w:space="0" w:color="auto"/>
            </w:tcBorders>
            <w:vAlign w:val="center"/>
            <w:hideMark/>
          </w:tcPr>
          <w:p w:rsidR="00471F7B" w:rsidRDefault="00471F7B">
            <w:pPr>
              <w:spacing w:line="300" w:lineRule="auto"/>
              <w:rPr>
                <w:rFonts w:ascii="宋体" w:hAnsi="宋体"/>
                <w:color w:val="000000"/>
                <w:szCs w:val="21"/>
              </w:rPr>
            </w:pPr>
            <w:r>
              <w:rPr>
                <w:rFonts w:ascii="宋体" w:hAnsi="宋体" w:hint="eastAsia"/>
                <w:color w:val="000000"/>
                <w:szCs w:val="21"/>
              </w:rPr>
              <w:t>总学分：  （其中讲授：  实践： ）</w:t>
            </w:r>
          </w:p>
          <w:p w:rsidR="00471F7B" w:rsidRDefault="00471F7B">
            <w:pPr>
              <w:spacing w:line="300" w:lineRule="auto"/>
              <w:rPr>
                <w:rFonts w:ascii="宋体" w:hAnsi="宋体"/>
                <w:color w:val="000000"/>
                <w:szCs w:val="21"/>
              </w:rPr>
            </w:pPr>
            <w:r>
              <w:rPr>
                <w:rFonts w:ascii="宋体" w:hAnsi="宋体" w:hint="eastAsia"/>
                <w:color w:val="000000"/>
                <w:szCs w:val="21"/>
              </w:rPr>
              <w:t>总学时：  （其中讲授：  实践： ）</w:t>
            </w:r>
          </w:p>
        </w:tc>
      </w:tr>
      <w:tr w:rsidR="00471F7B" w:rsidTr="00471F7B">
        <w:trPr>
          <w:trHeight w:val="805"/>
          <w:jc w:val="center"/>
        </w:trPr>
        <w:tc>
          <w:tcPr>
            <w:tcW w:w="1488" w:type="dxa"/>
            <w:tcBorders>
              <w:top w:val="single" w:sz="4" w:space="0" w:color="auto"/>
              <w:left w:val="single" w:sz="12"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拟调整内容</w:t>
            </w:r>
          </w:p>
        </w:tc>
        <w:tc>
          <w:tcPr>
            <w:tcW w:w="6919" w:type="dxa"/>
            <w:gridSpan w:val="3"/>
            <w:tcBorders>
              <w:top w:val="single" w:sz="4" w:space="0" w:color="auto"/>
              <w:left w:val="single" w:sz="4" w:space="0" w:color="auto"/>
              <w:bottom w:val="single" w:sz="4" w:space="0" w:color="auto"/>
              <w:right w:val="single" w:sz="12" w:space="0" w:color="auto"/>
            </w:tcBorders>
            <w:vAlign w:val="center"/>
          </w:tcPr>
          <w:p w:rsidR="00471F7B" w:rsidRDefault="00471F7B">
            <w:pPr>
              <w:spacing w:line="300" w:lineRule="auto"/>
              <w:ind w:firstLineChars="100" w:firstLine="210"/>
              <w:jc w:val="left"/>
              <w:rPr>
                <w:rFonts w:ascii="宋体" w:hAnsi="宋体"/>
                <w:color w:val="000000"/>
                <w:szCs w:val="21"/>
              </w:rPr>
            </w:pPr>
          </w:p>
        </w:tc>
      </w:tr>
      <w:tr w:rsidR="00471F7B" w:rsidTr="00471F7B">
        <w:trPr>
          <w:trHeight w:val="2468"/>
          <w:jc w:val="center"/>
        </w:trPr>
        <w:tc>
          <w:tcPr>
            <w:tcW w:w="8407" w:type="dxa"/>
            <w:gridSpan w:val="4"/>
            <w:tcBorders>
              <w:top w:val="single" w:sz="4" w:space="0" w:color="auto"/>
              <w:left w:val="single" w:sz="12" w:space="0" w:color="auto"/>
              <w:bottom w:val="single" w:sz="4" w:space="0" w:color="auto"/>
              <w:right w:val="single" w:sz="12" w:space="0" w:color="auto"/>
            </w:tcBorders>
            <w:vAlign w:val="center"/>
          </w:tcPr>
          <w:p w:rsidR="00471F7B" w:rsidRDefault="00471F7B">
            <w:pPr>
              <w:spacing w:line="300" w:lineRule="auto"/>
              <w:rPr>
                <w:rFonts w:ascii="宋体" w:hAnsi="宋体"/>
                <w:color w:val="000000"/>
                <w:szCs w:val="21"/>
              </w:rPr>
            </w:pPr>
            <w:r>
              <w:rPr>
                <w:rFonts w:ascii="宋体" w:hAnsi="宋体" w:hint="eastAsia"/>
                <w:color w:val="000000"/>
                <w:szCs w:val="21"/>
              </w:rPr>
              <w:t>调整原因（提出变更申请的单位需组织专家充分论证后详细填写）：</w:t>
            </w:r>
          </w:p>
          <w:p w:rsidR="00471F7B" w:rsidRDefault="00471F7B">
            <w:pPr>
              <w:spacing w:line="300" w:lineRule="auto"/>
              <w:rPr>
                <w:rFonts w:ascii="宋体" w:hAnsi="宋体"/>
                <w:color w:val="000000"/>
                <w:szCs w:val="21"/>
              </w:rPr>
            </w:pPr>
            <w:r>
              <w:rPr>
                <w:rFonts w:ascii="宋体" w:hAnsi="宋体" w:hint="eastAsia"/>
                <w:color w:val="000000"/>
                <w:szCs w:val="21"/>
              </w:rPr>
              <w:t> </w:t>
            </w: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471F7B" w:rsidRDefault="00471F7B">
            <w:pPr>
              <w:spacing w:line="300" w:lineRule="auto"/>
              <w:ind w:firstLine="5640"/>
              <w:rPr>
                <w:rFonts w:ascii="宋体" w:hAnsi="宋体"/>
                <w:color w:val="000000"/>
                <w:szCs w:val="21"/>
              </w:rPr>
            </w:pPr>
            <w:r>
              <w:rPr>
                <w:rFonts w:ascii="宋体" w:hAnsi="宋体" w:hint="eastAsia"/>
                <w:color w:val="000000"/>
                <w:szCs w:val="21"/>
              </w:rPr>
              <w:t xml:space="preserve">所在单位负责人签字：      </w:t>
            </w:r>
          </w:p>
          <w:p w:rsidR="00471F7B" w:rsidRDefault="00471F7B">
            <w:pPr>
              <w:spacing w:line="300" w:lineRule="auto"/>
              <w:ind w:firstLine="5640"/>
              <w:rPr>
                <w:rFonts w:ascii="宋体" w:hAnsi="宋体"/>
                <w:color w:val="000000"/>
                <w:szCs w:val="21"/>
              </w:rPr>
            </w:pPr>
            <w:r>
              <w:rPr>
                <w:rFonts w:ascii="宋体" w:hAnsi="宋体" w:hint="eastAsia"/>
                <w:color w:val="000000"/>
                <w:szCs w:val="21"/>
              </w:rPr>
              <w:t xml:space="preserve">       年     月      日</w:t>
            </w:r>
          </w:p>
        </w:tc>
      </w:tr>
      <w:tr w:rsidR="00471F7B" w:rsidTr="00471F7B">
        <w:trPr>
          <w:trHeight w:val="1535"/>
          <w:jc w:val="center"/>
        </w:trPr>
        <w:tc>
          <w:tcPr>
            <w:tcW w:w="8407" w:type="dxa"/>
            <w:gridSpan w:val="4"/>
            <w:tcBorders>
              <w:top w:val="single" w:sz="4" w:space="0" w:color="auto"/>
              <w:left w:val="single" w:sz="12" w:space="0" w:color="auto"/>
              <w:bottom w:val="single" w:sz="4" w:space="0" w:color="auto"/>
              <w:right w:val="single" w:sz="12" w:space="0" w:color="auto"/>
            </w:tcBorders>
          </w:tcPr>
          <w:p w:rsidR="00471F7B" w:rsidRDefault="00471F7B">
            <w:pPr>
              <w:spacing w:line="300" w:lineRule="auto"/>
              <w:rPr>
                <w:rFonts w:ascii="宋体" w:hAnsi="宋体"/>
                <w:color w:val="000000"/>
                <w:szCs w:val="21"/>
              </w:rPr>
            </w:pPr>
            <w:r>
              <w:rPr>
                <w:rFonts w:ascii="宋体" w:hAnsi="宋体" w:hint="eastAsia"/>
                <w:color w:val="000000"/>
                <w:szCs w:val="21"/>
              </w:rPr>
              <w:t>教务处审批意见：</w:t>
            </w:r>
          </w:p>
          <w:p w:rsidR="00471F7B" w:rsidRDefault="00471F7B">
            <w:pPr>
              <w:spacing w:line="300" w:lineRule="auto"/>
              <w:rPr>
                <w:rFonts w:ascii="宋体" w:hAnsi="宋体"/>
                <w:color w:val="000000"/>
                <w:szCs w:val="21"/>
              </w:rPr>
            </w:pPr>
            <w:r>
              <w:rPr>
                <w:rFonts w:ascii="宋体" w:hAnsi="宋体" w:hint="eastAsia"/>
                <w:color w:val="000000"/>
                <w:szCs w:val="21"/>
              </w:rPr>
              <w:t> </w:t>
            </w:r>
          </w:p>
          <w:p w:rsidR="00471F7B" w:rsidRDefault="00471F7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r>
              <w:rPr>
                <w:rFonts w:ascii="宋体" w:hAnsi="宋体" w:hint="eastAsia"/>
                <w:color w:val="000000"/>
                <w:szCs w:val="21"/>
              </w:rPr>
              <w:t> </w:t>
            </w: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471F7B" w:rsidRDefault="00471F7B">
            <w:pPr>
              <w:spacing w:line="300" w:lineRule="auto"/>
              <w:ind w:firstLine="5700"/>
              <w:rPr>
                <w:rFonts w:ascii="宋体" w:hAnsi="宋体"/>
                <w:color w:val="000000"/>
                <w:szCs w:val="21"/>
              </w:rPr>
            </w:pPr>
            <w:r>
              <w:rPr>
                <w:rFonts w:ascii="宋体" w:hAnsi="宋体" w:hint="eastAsia"/>
                <w:color w:val="000000"/>
                <w:szCs w:val="21"/>
              </w:rPr>
              <w:t>负责人签字：</w:t>
            </w:r>
          </w:p>
          <w:p w:rsidR="00471F7B" w:rsidRDefault="00471F7B">
            <w:pPr>
              <w:spacing w:line="300" w:lineRule="auto"/>
              <w:ind w:firstLineChars="2800" w:firstLine="5880"/>
              <w:rPr>
                <w:rFonts w:ascii="宋体" w:hAnsi="宋体"/>
                <w:color w:val="000000"/>
                <w:szCs w:val="21"/>
              </w:rPr>
            </w:pPr>
            <w:r>
              <w:rPr>
                <w:rFonts w:ascii="宋体" w:hAnsi="宋体" w:hint="eastAsia"/>
                <w:color w:val="000000"/>
                <w:szCs w:val="21"/>
              </w:rPr>
              <w:t>年     月      日</w:t>
            </w:r>
          </w:p>
        </w:tc>
      </w:tr>
      <w:tr w:rsidR="00471F7B" w:rsidTr="00471F7B">
        <w:trPr>
          <w:trHeight w:val="1663"/>
          <w:jc w:val="center"/>
        </w:trPr>
        <w:tc>
          <w:tcPr>
            <w:tcW w:w="8407" w:type="dxa"/>
            <w:gridSpan w:val="4"/>
            <w:tcBorders>
              <w:top w:val="single" w:sz="4" w:space="0" w:color="auto"/>
              <w:left w:val="single" w:sz="12" w:space="0" w:color="auto"/>
              <w:bottom w:val="single" w:sz="12" w:space="0" w:color="auto"/>
              <w:right w:val="single" w:sz="12" w:space="0" w:color="auto"/>
            </w:tcBorders>
          </w:tcPr>
          <w:p w:rsidR="00471F7B" w:rsidRDefault="00471F7B">
            <w:pPr>
              <w:spacing w:line="300" w:lineRule="auto"/>
              <w:rPr>
                <w:rFonts w:ascii="宋体" w:hAnsi="宋体"/>
                <w:color w:val="000000"/>
                <w:szCs w:val="21"/>
              </w:rPr>
            </w:pPr>
            <w:r>
              <w:rPr>
                <w:rFonts w:ascii="宋体" w:hAnsi="宋体" w:hint="eastAsia"/>
                <w:color w:val="000000"/>
                <w:szCs w:val="21"/>
              </w:rPr>
              <w:t>分管校领导审批意见：</w:t>
            </w:r>
          </w:p>
          <w:p w:rsidR="00471F7B" w:rsidRDefault="00471F7B">
            <w:pPr>
              <w:spacing w:line="300" w:lineRule="auto"/>
              <w:rPr>
                <w:rFonts w:ascii="宋体" w:hAnsi="宋体"/>
                <w:color w:val="000000"/>
                <w:szCs w:val="21"/>
              </w:rPr>
            </w:pPr>
            <w:r>
              <w:rPr>
                <w:rFonts w:ascii="宋体" w:hAnsi="宋体" w:hint="eastAsia"/>
                <w:color w:val="000000"/>
                <w:szCs w:val="21"/>
              </w:rPr>
              <w:t> </w:t>
            </w:r>
          </w:p>
          <w:p w:rsidR="002E7BEB" w:rsidRDefault="002E7BEB">
            <w:pPr>
              <w:spacing w:line="300" w:lineRule="auto"/>
              <w:rPr>
                <w:rFonts w:ascii="宋体" w:hAnsi="宋体"/>
                <w:color w:val="000000"/>
                <w:szCs w:val="21"/>
              </w:rPr>
            </w:pPr>
          </w:p>
          <w:p w:rsidR="002E7BEB" w:rsidRDefault="002E7BEB">
            <w:pPr>
              <w:spacing w:line="300" w:lineRule="auto"/>
              <w:rPr>
                <w:rFonts w:ascii="宋体" w:hAnsi="宋体"/>
                <w:color w:val="000000"/>
                <w:szCs w:val="21"/>
              </w:rPr>
            </w:pPr>
          </w:p>
          <w:p w:rsidR="00471F7B" w:rsidRDefault="00471F7B">
            <w:pPr>
              <w:spacing w:line="300" w:lineRule="auto"/>
              <w:rPr>
                <w:rFonts w:ascii="宋体" w:hAnsi="宋体"/>
                <w:color w:val="000000"/>
                <w:szCs w:val="21"/>
              </w:rPr>
            </w:pPr>
            <w:r>
              <w:rPr>
                <w:rFonts w:ascii="宋体" w:hAnsi="宋体" w:hint="eastAsia"/>
                <w:color w:val="000000"/>
                <w:szCs w:val="21"/>
              </w:rPr>
              <w:t> </w:t>
            </w:r>
          </w:p>
          <w:p w:rsidR="00471F7B" w:rsidRDefault="00471F7B">
            <w:pPr>
              <w:spacing w:line="300" w:lineRule="auto"/>
              <w:ind w:firstLine="5700"/>
              <w:rPr>
                <w:rFonts w:ascii="宋体" w:hAnsi="宋体"/>
                <w:color w:val="000000"/>
                <w:szCs w:val="21"/>
              </w:rPr>
            </w:pPr>
          </w:p>
          <w:p w:rsidR="00471F7B" w:rsidRDefault="00471F7B">
            <w:pPr>
              <w:spacing w:line="300" w:lineRule="auto"/>
              <w:ind w:firstLine="5700"/>
              <w:rPr>
                <w:rFonts w:ascii="宋体" w:hAnsi="宋体"/>
                <w:color w:val="000000"/>
                <w:szCs w:val="21"/>
              </w:rPr>
            </w:pPr>
            <w:r>
              <w:rPr>
                <w:rFonts w:ascii="宋体" w:hAnsi="宋体" w:hint="eastAsia"/>
                <w:color w:val="000000"/>
                <w:szCs w:val="21"/>
              </w:rPr>
              <w:t>签字：</w:t>
            </w:r>
          </w:p>
          <w:p w:rsidR="00471F7B" w:rsidRDefault="00471F7B">
            <w:pPr>
              <w:spacing w:line="300" w:lineRule="auto"/>
              <w:ind w:firstLineChars="2800" w:firstLine="5880"/>
              <w:rPr>
                <w:rFonts w:ascii="宋体" w:hAnsi="宋体"/>
                <w:color w:val="000000"/>
                <w:szCs w:val="21"/>
              </w:rPr>
            </w:pPr>
            <w:r>
              <w:rPr>
                <w:rFonts w:ascii="宋体" w:hAnsi="宋体" w:hint="eastAsia"/>
                <w:color w:val="000000"/>
                <w:szCs w:val="21"/>
              </w:rPr>
              <w:t>年     月      日</w:t>
            </w:r>
          </w:p>
        </w:tc>
      </w:tr>
    </w:tbl>
    <w:p w:rsidR="00471F7B" w:rsidRDefault="00471F7B" w:rsidP="00471F7B">
      <w:pPr>
        <w:snapToGrid w:val="0"/>
        <w:spacing w:line="300" w:lineRule="auto"/>
        <w:ind w:rightChars="-159" w:right="-334"/>
        <w:jc w:val="left"/>
        <w:rPr>
          <w:rFonts w:ascii="宋体" w:hAnsi="宋体"/>
          <w:color w:val="000000"/>
          <w:szCs w:val="21"/>
        </w:rPr>
      </w:pPr>
      <w:r>
        <w:rPr>
          <w:rFonts w:ascii="宋体" w:hAnsi="宋体" w:hint="eastAsia"/>
          <w:color w:val="000000"/>
          <w:szCs w:val="21"/>
        </w:rPr>
        <w:t>备注：此表统一在正式开课的前一学期内第10～11周集中受理。经审批同意后，请提交</w:t>
      </w:r>
      <w:r>
        <w:rPr>
          <w:rFonts w:ascii="宋体" w:hAnsi="宋体" w:hint="eastAsia"/>
          <w:color w:val="000000"/>
          <w:spacing w:val="-6"/>
          <w:szCs w:val="21"/>
        </w:rPr>
        <w:t>教务处教研科处理和备案。另请复印两份，一份交选课中心，一份由所在学院教务秘书留存。</w:t>
      </w:r>
    </w:p>
    <w:p w:rsidR="002E7BEB" w:rsidRDefault="002E7BEB" w:rsidP="00832537">
      <w:pPr>
        <w:jc w:val="center"/>
        <w:outlineLvl w:val="0"/>
        <w:rPr>
          <w:rFonts w:ascii="方正大标宋简体" w:eastAsia="方正大标宋简体" w:hAnsi="宋体" w:cs="宋体"/>
          <w:color w:val="000000"/>
          <w:sz w:val="32"/>
          <w:szCs w:val="32"/>
        </w:rPr>
      </w:pPr>
      <w:bookmarkStart w:id="119" w:name="_Toc55376108"/>
    </w:p>
    <w:p w:rsidR="00471F7B" w:rsidRDefault="00471F7B" w:rsidP="002E7BEB">
      <w:pPr>
        <w:jc w:val="center"/>
        <w:outlineLvl w:val="0"/>
        <w:rPr>
          <w:rFonts w:ascii="方正大标宋简体" w:eastAsia="方正大标宋简体" w:hAnsi="宋体" w:cs="宋体"/>
          <w:color w:val="000000"/>
          <w:sz w:val="32"/>
          <w:szCs w:val="32"/>
        </w:rPr>
      </w:pPr>
      <w:bookmarkStart w:id="120" w:name="_Toc55384692"/>
      <w:r>
        <w:rPr>
          <w:rFonts w:ascii="方正大标宋简体" w:eastAsia="方正大标宋简体" w:hAnsi="宋体" w:cs="宋体" w:hint="eastAsia"/>
          <w:color w:val="000000"/>
          <w:sz w:val="32"/>
          <w:szCs w:val="32"/>
        </w:rPr>
        <w:t>阜阳师范大学本科生学籍管理实施细则</w:t>
      </w:r>
      <w:bookmarkEnd w:id="119"/>
      <w:bookmarkEnd w:id="120"/>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校教[2020]40号</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第一章  总则</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第一条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为进一步规范学籍管理工作，根据《普通高等学校学生管理规定》(教育部第41号令)、《安徽省改革和加强普通高等学校学生学籍学历管理工作的意见》（皖教学〔2010〕7号）等文件精神，结合我校教学管理工作实际，特制定本细则。</w:t>
      </w:r>
      <w:r>
        <w:rPr>
          <w:rFonts w:ascii="宋体" w:hAnsi="宋体" w:cs="宋体" w:hint="eastAsia"/>
          <w:bCs/>
          <w:color w:val="000000"/>
          <w:kern w:val="0"/>
          <w:szCs w:val="21"/>
        </w:rPr>
        <w:t xml:space="preserve"> </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第二条</w:t>
      </w:r>
      <w:r>
        <w:rPr>
          <w:rFonts w:ascii="宋体" w:hAnsi="宋体" w:cs="宋体" w:hint="eastAsia"/>
          <w:b/>
          <w:bCs/>
          <w:color w:val="000000"/>
          <w:kern w:val="0"/>
          <w:szCs w:val="21"/>
        </w:rPr>
        <w:t xml:space="preserve"> </w:t>
      </w:r>
      <w:r>
        <w:rPr>
          <w:rFonts w:ascii="宋体" w:hAnsi="宋体" w:cs="宋体" w:hint="eastAsia"/>
          <w:bCs/>
          <w:color w:val="000000"/>
          <w:kern w:val="0"/>
          <w:szCs w:val="21"/>
        </w:rPr>
        <w:t>本细则适用于接受</w:t>
      </w:r>
      <w:r>
        <w:rPr>
          <w:rFonts w:ascii="宋体" w:hAnsi="宋体" w:cs="仿宋_GB2312" w:hint="eastAsia"/>
          <w:bCs/>
          <w:color w:val="000000"/>
          <w:szCs w:val="21"/>
        </w:rPr>
        <w:t>普通高等学历教育的本科生</w:t>
      </w:r>
      <w:r>
        <w:rPr>
          <w:rFonts w:ascii="宋体" w:hAnsi="宋体" w:cs="宋体" w:hint="eastAsia"/>
          <w:bCs/>
          <w:color w:val="000000"/>
          <w:kern w:val="0"/>
          <w:szCs w:val="21"/>
        </w:rPr>
        <w:t>（含各类专业单招）、专科层次升入本科学生。</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学籍学历管理按照“分级管理、分级负责”的原则，实行“学校党政统一领导，职能部门统筹协调，相关部门齐抓共管，教学学院具体落实，全校师生参与监督”的工作运行机制。校长是第一责任人，负全面领导责任；分管教学的副校长是直接主管责任人，承担领导、协调和监管责任；教务处处长承担组织实施责任；教学学院主要负责人是直接责任人。</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第二章  入学与注册</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第四条</w:t>
      </w:r>
      <w:r>
        <w:rPr>
          <w:rFonts w:ascii="宋体" w:hAnsi="宋体" w:cs="宋体" w:hint="eastAsia"/>
          <w:bCs/>
          <w:color w:val="000000"/>
          <w:kern w:val="0"/>
          <w:szCs w:val="21"/>
        </w:rPr>
        <w:t xml:space="preserve"> 按国家招生规定录取的新生，持录取通知书，按学校要求在规定期限内到校办理入学手续。因故不能按期入学者，应事先向学校请假，并履行请假手续，假期一般不超过一周。未请假或者请假逾期者，除因不可抗力等正当事由外，视为放弃入学资格。</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第五条</w:t>
      </w:r>
      <w:r>
        <w:rPr>
          <w:rFonts w:ascii="宋体" w:hAnsi="宋体" w:cs="宋体" w:hint="eastAsia"/>
          <w:bCs/>
          <w:color w:val="000000"/>
          <w:kern w:val="0"/>
          <w:szCs w:val="21"/>
        </w:rPr>
        <w:t xml:space="preserve"> 学校在报到时对新生入学资格进行初审，审查合格的办理入学手续，予以注册学籍；审查发现新生的录取通知、考生信息等证明材料，与本人实际情况不符，或者有其他违反国家招生规定情形的，取消入学资格。</w:t>
      </w:r>
    </w:p>
    <w:p w:rsidR="00471F7B" w:rsidRDefault="00471F7B" w:rsidP="00471F7B">
      <w:pPr>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第六条</w:t>
      </w:r>
      <w:r>
        <w:rPr>
          <w:rFonts w:ascii="宋体" w:hAnsi="宋体" w:cs="宋体" w:hint="eastAsia"/>
          <w:bCs/>
          <w:color w:val="000000"/>
          <w:kern w:val="0"/>
          <w:szCs w:val="21"/>
        </w:rPr>
        <w:t xml:space="preserve"> 患有疾病的新生，经二级甲等以上医院诊断不宜在校学习的，由本人申请，所在学院审核、教务处复核，学校批准，可以保留入学资格1年, 期间不具有学籍。保留入学资格的学生，应在1周内离校回家治疗；无特殊情况，逾期不离校的，取消入学资格。在保留入学资格期内经治疗康复，可以在下一学年开学1周内向学校申请入学，由二级甲等以上医院诊断，符合体检要求，经学校审查合格后，重新办理入学手续。审查不合格的，取消入学资格；逾期1周不办理入学手续且未有因不可抗力延迟等正当理由的，视为放弃入学资格。</w:t>
      </w:r>
    </w:p>
    <w:p w:rsidR="00471F7B" w:rsidRDefault="00471F7B" w:rsidP="00471F7B">
      <w:pPr>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因创业申请保留入学资格的新生，申请应附有家长意见、创业培训及创业证明材料，经所在学院和学校审核批准后执行；保留入学资格时间最长1年，期间不具有学籍；应征入伍新生保留入学资格至退役后2年。学生保留入学资格期满前应向学校申请入学，经学校审查合格后，办理入学手续。审查不合格的，取消入学资格；逾期1周不办理入学手续且未有因不可抗力延迟等正当理由的，视为放弃入学资格。</w:t>
      </w:r>
    </w:p>
    <w:p w:rsidR="00471F7B" w:rsidRDefault="00471F7B" w:rsidP="00471F7B">
      <w:pPr>
        <w:spacing w:line="300" w:lineRule="auto"/>
        <w:ind w:firstLine="555"/>
        <w:rPr>
          <w:rFonts w:ascii="宋体" w:hAnsi="宋体" w:cs="宋体"/>
          <w:bCs/>
          <w:color w:val="000000"/>
          <w:kern w:val="0"/>
          <w:szCs w:val="21"/>
        </w:rPr>
      </w:pPr>
      <w:r>
        <w:rPr>
          <w:rFonts w:ascii="黑体" w:eastAsia="黑体" w:hAnsi="宋体" w:cs="宋体" w:hint="eastAsia"/>
          <w:bCs/>
          <w:color w:val="000000"/>
          <w:kern w:val="0"/>
          <w:szCs w:val="21"/>
        </w:rPr>
        <w:t>第七条</w:t>
      </w:r>
      <w:r>
        <w:rPr>
          <w:rFonts w:ascii="宋体" w:hAnsi="宋体" w:cs="宋体" w:hint="eastAsia"/>
          <w:bCs/>
          <w:color w:val="000000"/>
          <w:kern w:val="0"/>
          <w:szCs w:val="21"/>
        </w:rPr>
        <w:t xml:space="preserve"> 新生入学后，学校在3个月内按照国家招生规定对其入学资格进行复查，由教务处、招生就业处会同学生所在学院查阅录取手续及程序是否合乎国家招生规定；所获得的录取资格是否真实、合乎相关规定；本人及身份证明与录取通知、考生档案等是否一致；身心健康状况是否符合报考专业或者专业类别体检要求，能否保证在校正常学习、生活。相关学院对艺体类专业或特长生等特殊类型新生开展入学专业复测。校医院组织新生健康复查。</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复查中发现学生存在弄虚作假、徇私舞弊等情形的，确定为复查不合格，取消学籍；情节严重的，学校移交有关部门调查处理。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复查中发现学生身心状况不适宜在校学习，经二级甲等以上医院诊断，需要在家休养的，可以按照第六条的规定保留入学资格1年。</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 xml:space="preserve">第八条 </w:t>
      </w:r>
      <w:r>
        <w:rPr>
          <w:rFonts w:ascii="宋体" w:hAnsi="宋体" w:cs="宋体" w:hint="eastAsia"/>
          <w:bCs/>
          <w:color w:val="000000"/>
          <w:kern w:val="0"/>
          <w:szCs w:val="21"/>
        </w:rPr>
        <w:t>每学期开学时，学生应在学校规定的报到日期内到所在学院办理注册手续，由教务管理人员在学生证学期注册栏内加盖注册章并在教务管理系统中进行注册。不能如期注册者，应履行暂缓注册手续。学生注册后，方可入班上课。未经注册，不承认其学籍。请假未准或无故不按时报到、注册超过2周者，按自动退学处理。未按学校规定缴纳学费或者其他不符合注册条件的不予注册。</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家庭经济困难的学生可以申请助学贷款或者其他形式资助，办理有关手续后方可注册。学校按照国家有关规定为家庭经济困难学生提供教育救助，完善学生资助体系，保证学生不因家庭经济困难而放弃学业。</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学校按国家规定从学生入学次年起至毕业，于每学年第一学期通过学信网进行学年电子注册（以下简称学年注册）。学年注册包括在校生新学年注册（含注册学籍、暂缓注册等）和上学年学籍变动（含休学、复学、转学、转专业、保留学籍等）、学籍记载（含学业考试情况、社会实践情况、奖惩情况等）、学籍注销(含退学、取消学籍、开除学籍、死亡等)以及学生取得其他证书（含肄业证书、学习证明等）的标注。延长学习年限的学生按学校要求办理注册手续，由学院专人负责，并加强学业全程管理。</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第三章  学习年限</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第九条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学生入学注册后即可按培养方案学习，凡在我校学习的学生，均实行学分制学籍管理。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 xml:space="preserve">第十条 </w:t>
      </w:r>
      <w:r>
        <w:rPr>
          <w:rFonts w:ascii="宋体" w:hAnsi="宋体" w:cs="宋体" w:hint="eastAsia"/>
          <w:bCs/>
          <w:color w:val="000000"/>
          <w:kern w:val="0"/>
          <w:szCs w:val="21"/>
        </w:rPr>
        <w:t>全日制普通本科学生基本学制为4年（专科层次升本科学生基本学制为2年）。允许学生自主选择学习进程，申请推迟毕业。学习年限可延长到6年（专科层次升本科学生学习年限可延长到3年）。因中断在校学习时间，在基本学制内未完成规定学分的学生，可以申请延长学习时间。其中断学习时间与在校就读时间之和不得超出最长学习年限。</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应征入伍学生其应征入伍时间不计入在校学习时间，学校同时为其保留学籍至退役后2年。</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创业学生休学期间不计入基本学制规定的学习时间，学校同时为其保留学生学籍。</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学生参加学校组织的跨校联合培养项目或到国际组织实习，在联合培养学校学习及实习期间计入在校学习时间，学校同时为其保留学籍。</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第四章  考勤与纪律</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第十一条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应严格遵守学校的规章制度，按时参加专业人才培养方案规定和学校统一组织的各项教育教学活动。学生上课、实习、军训、社会实践等可采用多种方式实行考勤。课堂教学实行教学班管理制，由任课教师进行考勤，考勤结果作为记录学生平时成绩的一项重要依据。</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第十二条</w:t>
      </w:r>
      <w:r>
        <w:rPr>
          <w:rFonts w:ascii="宋体" w:hAnsi="宋体" w:cs="宋体" w:hint="eastAsia"/>
          <w:b/>
          <w:bCs/>
          <w:color w:val="000000"/>
          <w:kern w:val="0"/>
          <w:szCs w:val="21"/>
        </w:rPr>
        <w:t xml:space="preserve"> </w:t>
      </w:r>
      <w:r>
        <w:rPr>
          <w:rFonts w:ascii="宋体" w:hAnsi="宋体" w:cs="宋体" w:hint="eastAsia"/>
          <w:bCs/>
          <w:color w:val="000000"/>
          <w:kern w:val="0"/>
          <w:szCs w:val="21"/>
        </w:rPr>
        <w:t xml:space="preserve">因故不能参加校内外学习活动的学生，必须履行请假手续，凡未经请假或请假逾期者，以旷课论处。 </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 xml:space="preserve">学生请假应事先提出书面申请，因病请假须附医院证明。请假在3天以内的由辅导员审批（在校外实习期间由带队老师审批），并报学院备案；3天以上、2周以内的由各教学副院长审批；2周以上、1月以内的由各教学副院长签署意见，报教务处审批；超过1个月的，应办理休学手续。学生一般不得事后补假，确因特殊原因不能亲自办理请假手续者，可委托他人在3天内将请假手续补齐。学生请假期满，应及时办理销假手续。请假期满仍不能返校者，应按照上述规定办理续假手续。 </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第十三条</w:t>
      </w:r>
      <w:r>
        <w:rPr>
          <w:rFonts w:ascii="宋体" w:hAnsi="宋体" w:cs="宋体" w:hint="eastAsia"/>
          <w:bCs/>
          <w:color w:val="000000"/>
          <w:kern w:val="0"/>
          <w:szCs w:val="21"/>
        </w:rPr>
        <w:t xml:space="preserve"> 学生上课、政治学习、实验、实习、设计或参加军训、劳动、社会实践、运动会等活动，都不得无故迟到、早退、缺席。学生旷课时数按下列规定计算：旷课1天，按6学时计算；每天授课时数超过6学时的，按课程表上实际上课时数计算；实践教学环节每天按旷课6学时计算，学校安排的其他教学活动每天按旷课4学时计算。无故迟到、早退累计3次可作为旷课1学时计。</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对旷课的学生视其情节轻重，给予批评教育直至纪律处分：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（一）旷课7-14学时者，给予通报批评；</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（二）旷课15-19学时者，给予警告处分；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（三）旷课20-29学时者，给予严重警告处分；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（四）旷课30-39学时者，给予记过处分；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（五）旷课40-49学时者，给予留校察看处分；</w:t>
      </w:r>
    </w:p>
    <w:p w:rsidR="00471F7B" w:rsidRDefault="00471F7B" w:rsidP="00471F7B">
      <w:pPr>
        <w:widowControl/>
        <w:spacing w:line="300" w:lineRule="auto"/>
        <w:ind w:firstLineChars="200" w:firstLine="420"/>
        <w:rPr>
          <w:rFonts w:ascii="宋体" w:hAnsi="宋体" w:cs="宋体"/>
          <w:bCs/>
          <w:color w:val="000000"/>
          <w:kern w:val="0"/>
          <w:szCs w:val="21"/>
          <w:highlight w:val="yellow"/>
        </w:rPr>
      </w:pPr>
      <w:r>
        <w:rPr>
          <w:rFonts w:ascii="宋体" w:hAnsi="宋体" w:cs="宋体" w:hint="eastAsia"/>
          <w:bCs/>
          <w:color w:val="000000"/>
          <w:kern w:val="0"/>
          <w:szCs w:val="21"/>
        </w:rPr>
        <w:t>（六）旷课50学时以上者，给予开除学籍处分;</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（七）因旷课受到纪律处分仍继续旷课者，旷课学时数不予累计，将加重处分，直至开除学籍。</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第五章  选课、课程考核与成绩记载</w:t>
      </w:r>
    </w:p>
    <w:p w:rsidR="00471F7B" w:rsidRDefault="00471F7B" w:rsidP="00471F7B">
      <w:pPr>
        <w:widowControl/>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第十四条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生修读课程实行网络选课制。为保证学生在规定时间内完成学业，在基本学习年限内每学期学生应修课程一般不得少于15学分,最高不得多于30学分（毕业当年除外）。学生所选课程只有经过网络选课系统确认后，方可修读并允许参加考核。未经注册选修的课程，不得参加课程考核。选课后未在规定时间内正式办理退课手续而不参加课程学习或考核者，该课程成绩按“旷考”记载。学生可依据《阜阳师范大学选课管理办法》的相关规定进行选、退课操作。</w:t>
      </w:r>
    </w:p>
    <w:p w:rsidR="00471F7B" w:rsidRDefault="00471F7B" w:rsidP="00471F7B">
      <w:pPr>
        <w:widowControl/>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 xml:space="preserve">第十五条 </w:t>
      </w:r>
      <w:r>
        <w:rPr>
          <w:rFonts w:ascii="宋体" w:hAnsi="宋体" w:cs="仿宋_GB2312" w:hint="eastAsia"/>
          <w:bCs/>
          <w:color w:val="000000"/>
          <w:kern w:val="0"/>
          <w:szCs w:val="21"/>
        </w:rPr>
        <w:t>学生所修读的课程及各实践性教学环节均须考核，考核成绩及格以上（含及格），可获得相应学分；不及格，不能获得学分，根据课程类别应重考、重修或改选其他课程。</w:t>
      </w:r>
      <w:r>
        <w:rPr>
          <w:rFonts w:ascii="宋体" w:hAnsi="宋体" w:hint="eastAsia"/>
          <w:color w:val="000000"/>
          <w:szCs w:val="21"/>
          <w:shd w:val="clear" w:color="auto" w:fill="FFFFFF"/>
        </w:rPr>
        <w:t>学生课程考核的成绩由平时成绩和期末考试成绩综合评定。课程考核的相关规定参见《阜阳师范大学普通本科生课程考核管理办法》。</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实践育人平台课根据其类型分项目独立评定。</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黑体" w:eastAsia="黑体" w:hAnsi="宋体" w:cs="宋体" w:hint="eastAsia"/>
          <w:bCs/>
          <w:color w:val="000000"/>
          <w:kern w:val="0"/>
          <w:szCs w:val="21"/>
        </w:rPr>
        <w:t>第十六条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成绩评定方式一般采用百分制或等级制（优秀、良好、中等、及格、不及格）或二级制（通过、不通过）。学期考核结束后，各学院按照考核成绩与绩点测算学生的平均学分绩点（GPA），作为衡量学生学习质量的综合指标。</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(采用二级制记载的课程成绩不参与GPA计算。)</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 xml:space="preserve">（一）课程绩点是一门课程的成绩系数。考核成绩与课程绩点的对应关系如下表： </w:t>
      </w:r>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2"/>
        <w:gridCol w:w="2430"/>
        <w:gridCol w:w="1672"/>
        <w:gridCol w:w="1740"/>
      </w:tblGrid>
      <w:tr w:rsidR="00471F7B" w:rsidTr="002E7BEB">
        <w:trPr>
          <w:trHeight w:val="454"/>
          <w:jc w:val="center"/>
        </w:trPr>
        <w:tc>
          <w:tcPr>
            <w:tcW w:w="4593" w:type="dxa"/>
            <w:gridSpan w:val="2"/>
            <w:tcBorders>
              <w:top w:val="double" w:sz="4" w:space="0" w:color="auto"/>
              <w:left w:val="double" w:sz="4" w:space="0" w:color="auto"/>
              <w:bottom w:val="double" w:sz="4" w:space="0" w:color="auto"/>
              <w:right w:val="double" w:sz="4" w:space="0" w:color="auto"/>
            </w:tcBorders>
            <w:vAlign w:val="center"/>
            <w:hideMark/>
          </w:tcPr>
          <w:p w:rsidR="00471F7B" w:rsidRDefault="00471F7B">
            <w:pPr>
              <w:widowControl/>
              <w:spacing w:line="300" w:lineRule="auto"/>
              <w:jc w:val="center"/>
              <w:rPr>
                <w:rFonts w:ascii="宋体" w:hAnsi="宋体" w:cs="仿宋_GB2312"/>
                <w:b/>
                <w:bCs/>
                <w:color w:val="000000"/>
                <w:kern w:val="0"/>
                <w:szCs w:val="21"/>
              </w:rPr>
            </w:pPr>
            <w:r>
              <w:rPr>
                <w:rFonts w:ascii="宋体" w:hAnsi="宋体" w:cs="仿宋_GB2312" w:hint="eastAsia"/>
                <w:b/>
                <w:bCs/>
                <w:color w:val="000000"/>
                <w:kern w:val="0"/>
                <w:szCs w:val="21"/>
              </w:rPr>
              <w:t>百分制成绩</w:t>
            </w:r>
          </w:p>
        </w:tc>
        <w:tc>
          <w:tcPr>
            <w:tcW w:w="3414" w:type="dxa"/>
            <w:gridSpan w:val="2"/>
            <w:tcBorders>
              <w:top w:val="double" w:sz="4" w:space="0" w:color="auto"/>
              <w:left w:val="double" w:sz="4" w:space="0" w:color="auto"/>
              <w:bottom w:val="double" w:sz="4" w:space="0" w:color="auto"/>
              <w:right w:val="double" w:sz="4" w:space="0" w:color="auto"/>
            </w:tcBorders>
            <w:vAlign w:val="center"/>
            <w:hideMark/>
          </w:tcPr>
          <w:p w:rsidR="00471F7B" w:rsidRDefault="00471F7B">
            <w:pPr>
              <w:widowControl/>
              <w:spacing w:line="300" w:lineRule="auto"/>
              <w:jc w:val="center"/>
              <w:rPr>
                <w:rFonts w:ascii="宋体" w:hAnsi="宋体" w:cs="仿宋_GB2312"/>
                <w:b/>
                <w:bCs/>
                <w:color w:val="000000"/>
                <w:kern w:val="0"/>
                <w:szCs w:val="21"/>
              </w:rPr>
            </w:pPr>
            <w:r>
              <w:rPr>
                <w:rFonts w:ascii="宋体" w:hAnsi="宋体" w:cs="仿宋_GB2312" w:hint="eastAsia"/>
                <w:b/>
                <w:bCs/>
                <w:color w:val="000000"/>
                <w:kern w:val="0"/>
                <w:szCs w:val="21"/>
              </w:rPr>
              <w:t>等级制成绩</w:t>
            </w:r>
          </w:p>
        </w:tc>
      </w:tr>
      <w:tr w:rsidR="00471F7B" w:rsidTr="002E7BEB">
        <w:trPr>
          <w:trHeight w:val="454"/>
          <w:jc w:val="center"/>
        </w:trPr>
        <w:tc>
          <w:tcPr>
            <w:tcW w:w="2162" w:type="dxa"/>
            <w:tcBorders>
              <w:top w:val="doub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成绩</w:t>
            </w:r>
          </w:p>
        </w:tc>
        <w:tc>
          <w:tcPr>
            <w:tcW w:w="2431" w:type="dxa"/>
            <w:tcBorders>
              <w:top w:val="doub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ind w:firstLineChars="200" w:firstLine="420"/>
              <w:jc w:val="center"/>
              <w:rPr>
                <w:rFonts w:ascii="宋体" w:hAnsi="宋体" w:cs="仿宋_GB2312"/>
                <w:bCs/>
                <w:color w:val="000000"/>
                <w:kern w:val="0"/>
                <w:szCs w:val="21"/>
              </w:rPr>
            </w:pPr>
            <w:r>
              <w:rPr>
                <w:rFonts w:ascii="宋体" w:hAnsi="宋体" w:cs="仿宋_GB2312" w:hint="eastAsia"/>
                <w:bCs/>
                <w:color w:val="000000"/>
                <w:kern w:val="0"/>
                <w:szCs w:val="21"/>
              </w:rPr>
              <w:t>课程绩点</w:t>
            </w:r>
          </w:p>
        </w:tc>
        <w:tc>
          <w:tcPr>
            <w:tcW w:w="1673" w:type="dxa"/>
            <w:tcBorders>
              <w:top w:val="doub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等级</w:t>
            </w:r>
          </w:p>
        </w:tc>
        <w:tc>
          <w:tcPr>
            <w:tcW w:w="1741" w:type="dxa"/>
            <w:tcBorders>
              <w:top w:val="doub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课程绩点</w:t>
            </w:r>
          </w:p>
        </w:tc>
      </w:tr>
      <w:tr w:rsidR="00471F7B" w:rsidTr="002E7BEB">
        <w:trPr>
          <w:trHeight w:val="454"/>
          <w:jc w:val="center"/>
        </w:trPr>
        <w:tc>
          <w:tcPr>
            <w:tcW w:w="216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90≤成绩≤100</w:t>
            </w:r>
          </w:p>
        </w:tc>
        <w:tc>
          <w:tcPr>
            <w:tcW w:w="243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4.0≤绩点≤5.0</w:t>
            </w:r>
          </w:p>
        </w:tc>
        <w:tc>
          <w:tcPr>
            <w:tcW w:w="167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优秀</w:t>
            </w:r>
          </w:p>
        </w:tc>
        <w:tc>
          <w:tcPr>
            <w:tcW w:w="174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4.5</w:t>
            </w:r>
          </w:p>
        </w:tc>
      </w:tr>
      <w:tr w:rsidR="00471F7B" w:rsidTr="002E7BEB">
        <w:trPr>
          <w:trHeight w:val="454"/>
          <w:jc w:val="center"/>
        </w:trPr>
        <w:tc>
          <w:tcPr>
            <w:tcW w:w="216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80≤成绩＜90</w:t>
            </w:r>
          </w:p>
        </w:tc>
        <w:tc>
          <w:tcPr>
            <w:tcW w:w="243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3.0≤绩点＜4.0</w:t>
            </w:r>
          </w:p>
        </w:tc>
        <w:tc>
          <w:tcPr>
            <w:tcW w:w="167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良好</w:t>
            </w:r>
          </w:p>
        </w:tc>
        <w:tc>
          <w:tcPr>
            <w:tcW w:w="174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3.5</w:t>
            </w:r>
          </w:p>
        </w:tc>
      </w:tr>
      <w:tr w:rsidR="00471F7B" w:rsidTr="002E7BEB">
        <w:trPr>
          <w:trHeight w:val="454"/>
          <w:jc w:val="center"/>
        </w:trPr>
        <w:tc>
          <w:tcPr>
            <w:tcW w:w="216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70≤成绩＜80</w:t>
            </w:r>
          </w:p>
        </w:tc>
        <w:tc>
          <w:tcPr>
            <w:tcW w:w="243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2.0≤绩点＜3.0</w:t>
            </w:r>
          </w:p>
        </w:tc>
        <w:tc>
          <w:tcPr>
            <w:tcW w:w="167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中等</w:t>
            </w:r>
          </w:p>
        </w:tc>
        <w:tc>
          <w:tcPr>
            <w:tcW w:w="174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2.5</w:t>
            </w:r>
          </w:p>
        </w:tc>
      </w:tr>
      <w:tr w:rsidR="00471F7B" w:rsidTr="002E7BEB">
        <w:trPr>
          <w:trHeight w:val="454"/>
          <w:jc w:val="center"/>
        </w:trPr>
        <w:tc>
          <w:tcPr>
            <w:tcW w:w="216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60≤成绩＜70</w:t>
            </w:r>
          </w:p>
        </w:tc>
        <w:tc>
          <w:tcPr>
            <w:tcW w:w="243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1.0≤绩点＜2.0</w:t>
            </w:r>
          </w:p>
        </w:tc>
        <w:tc>
          <w:tcPr>
            <w:tcW w:w="1673" w:type="dxa"/>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及格</w:t>
            </w:r>
          </w:p>
        </w:tc>
        <w:tc>
          <w:tcPr>
            <w:tcW w:w="1741" w:type="dxa"/>
            <w:tcBorders>
              <w:top w:val="single" w:sz="4" w:space="0" w:color="auto"/>
              <w:left w:val="single" w:sz="4" w:space="0" w:color="auto"/>
              <w:bottom w:val="single" w:sz="4" w:space="0" w:color="auto"/>
              <w:right w:val="double" w:sz="4" w:space="0" w:color="auto"/>
            </w:tcBorders>
            <w:vAlign w:val="center"/>
            <w:hideMark/>
          </w:tcPr>
          <w:p w:rsidR="00471F7B" w:rsidRDefault="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1.5</w:t>
            </w:r>
          </w:p>
        </w:tc>
      </w:tr>
      <w:tr w:rsidR="00471F7B" w:rsidTr="002E7BEB">
        <w:trPr>
          <w:trHeight w:val="454"/>
          <w:jc w:val="center"/>
        </w:trPr>
        <w:tc>
          <w:tcPr>
            <w:tcW w:w="2162" w:type="dxa"/>
            <w:tcBorders>
              <w:top w:val="single" w:sz="4" w:space="0" w:color="auto"/>
              <w:left w:val="double" w:sz="4" w:space="0" w:color="auto"/>
              <w:bottom w:val="doub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成绩＜60</w:t>
            </w:r>
          </w:p>
        </w:tc>
        <w:tc>
          <w:tcPr>
            <w:tcW w:w="2431" w:type="dxa"/>
            <w:tcBorders>
              <w:top w:val="single" w:sz="4" w:space="0" w:color="auto"/>
              <w:left w:val="single" w:sz="4" w:space="0" w:color="auto"/>
              <w:bottom w:val="double" w:sz="4" w:space="0" w:color="auto"/>
              <w:right w:val="doub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绩点为0</w:t>
            </w:r>
          </w:p>
        </w:tc>
        <w:tc>
          <w:tcPr>
            <w:tcW w:w="1673" w:type="dxa"/>
            <w:tcBorders>
              <w:top w:val="single" w:sz="4" w:space="0" w:color="auto"/>
              <w:left w:val="double" w:sz="4" w:space="0" w:color="auto"/>
              <w:bottom w:val="double" w:sz="4" w:space="0" w:color="auto"/>
              <w:right w:val="single" w:sz="4" w:space="0" w:color="auto"/>
            </w:tcBorders>
            <w:vAlign w:val="center"/>
            <w:hideMark/>
          </w:tcPr>
          <w:p w:rsidR="00471F7B" w:rsidRDefault="00471F7B">
            <w:pPr>
              <w:widowControl/>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不及格</w:t>
            </w:r>
          </w:p>
        </w:tc>
        <w:tc>
          <w:tcPr>
            <w:tcW w:w="1741" w:type="dxa"/>
            <w:tcBorders>
              <w:top w:val="single" w:sz="4" w:space="0" w:color="auto"/>
              <w:left w:val="single" w:sz="4" w:space="0" w:color="auto"/>
              <w:bottom w:val="double" w:sz="4" w:space="0" w:color="auto"/>
              <w:right w:val="double" w:sz="4" w:space="0" w:color="auto"/>
            </w:tcBorders>
            <w:vAlign w:val="center"/>
            <w:hideMark/>
          </w:tcPr>
          <w:p w:rsidR="00471F7B" w:rsidRDefault="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0</w:t>
            </w:r>
          </w:p>
        </w:tc>
      </w:tr>
    </w:tbl>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（二）平均学分绩点分为“学期平均学分绩点”和“累计平均学分绩点”。按学期结算的为学期平均学分绩点；入学后不分学期累计结算的为累计平均学分绩点。课程学分绩点与平均学分绩点的计算公式如下：</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课程学分绩点=课程绩点×该课程的学分数；</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平均学分绩点=∑课程学分绩点/∑课程学分。</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第十七条</w:t>
      </w:r>
      <w:r>
        <w:rPr>
          <w:rFonts w:ascii="宋体" w:hAnsi="宋体" w:cs="宋体" w:hint="eastAsia"/>
          <w:b/>
          <w:bCs/>
          <w:color w:val="000000"/>
          <w:kern w:val="0"/>
          <w:szCs w:val="21"/>
        </w:rPr>
        <w:t xml:space="preserve"> </w:t>
      </w:r>
      <w:r>
        <w:rPr>
          <w:rFonts w:ascii="宋体" w:hAnsi="宋体" w:cs="宋体" w:hint="eastAsia"/>
          <w:color w:val="000000"/>
          <w:kern w:val="0"/>
          <w:szCs w:val="21"/>
        </w:rPr>
        <w:t>学生根据学校有关规定，可以申请辅修校内其他专业或者选修其他专业课程；参加学校认可的开放式网络课程学习。学生修读的课程成绩（学分），学校审核同意后，予以承认。</w:t>
      </w:r>
      <w:r>
        <w:rPr>
          <w:rFonts w:ascii="宋体" w:hAnsi="宋体" w:cs="仿宋_GB2312" w:hint="eastAsia"/>
          <w:bCs/>
          <w:color w:val="000000"/>
          <w:kern w:val="0"/>
          <w:szCs w:val="21"/>
        </w:rPr>
        <w:t xml:space="preserve">  </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第十八条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校鼓励、支持和指导学生参加社会实践、创新创业活动，建立创新创业档案、设置创新创业学分。学生参加创新创业、社会实践等活动以及发表论文、获得专利授权等与专业学习、学业要求相关的经历、成果，可以折算为学分，计入学业成绩。</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学校依据创新创业实践业绩积分标准对学生获得的创新创业业绩给予积分。学生可以按照规定申请创新创业业绩积分折抵创新创业、实践环节和专业拓展等课程学分，折抵课程评价等次及绩点由学校统一组织认定。每位学生最多可以折抵20学分，积分不能满足某一独立课程（环节）学分要求的，不予折抵。</w:t>
      </w:r>
    </w:p>
    <w:p w:rsidR="00471F7B" w:rsidRDefault="00471F7B" w:rsidP="00471F7B">
      <w:pPr>
        <w:widowControl/>
        <w:snapToGrid w:val="0"/>
        <w:spacing w:line="300" w:lineRule="auto"/>
        <w:ind w:firstLineChars="200" w:firstLine="420"/>
        <w:rPr>
          <w:rFonts w:ascii="宋体" w:hAnsi="宋体" w:cs="仿宋_GB2312"/>
          <w:color w:val="000000"/>
          <w:szCs w:val="21"/>
        </w:rPr>
      </w:pPr>
      <w:r>
        <w:rPr>
          <w:rFonts w:ascii="黑体" w:eastAsia="黑体" w:hAnsi="宋体" w:cs="宋体" w:hint="eastAsia"/>
          <w:bCs/>
          <w:color w:val="000000"/>
          <w:kern w:val="0"/>
          <w:szCs w:val="21"/>
        </w:rPr>
        <w:t>第十九条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校将真实、完整地记载学生学业学习过程，学生按学校规定选修课程并参加所选课程所有教学环节的考核，考核无论及格或通过与否，成绩均计入成绩管理系统。重修课程的成绩和绩点以实际成绩和绩点记载，并注明“重修”字样；重考课程的成绩以实际成绩记载，绩点最高以及格绩点（百分制为1.0，等级制为1.5）记载，并注明“重考”字样。</w:t>
      </w:r>
    </w:p>
    <w:p w:rsidR="00471F7B" w:rsidRDefault="00471F7B" w:rsidP="00471F7B">
      <w:pPr>
        <w:widowControl/>
        <w:snapToGrid w:val="0"/>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学生严重违反考核纪律或者作弊的，按《阜阳师范大学学生考试违规处理实施细则》处理，相应课程成绩记零分，绩点为0，并注明“违纪”或“作弊”等字样。</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学生因退学等情况终止学业，其在学校学习期间所修课程已获得的学分，予以记录。学生重新参加入学考试，符合录取条件，再次入学的，其已获得的学分，经学校认定后予以承认。</w:t>
      </w:r>
    </w:p>
    <w:p w:rsidR="00471F7B" w:rsidRDefault="00471F7B" w:rsidP="00471F7B">
      <w:pPr>
        <w:widowControl/>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第二十条</w:t>
      </w:r>
      <w:r>
        <w:rPr>
          <w:rFonts w:ascii="宋体" w:hAnsi="宋体" w:cs="宋体" w:hint="eastAsia"/>
          <w:bCs/>
          <w:color w:val="000000"/>
          <w:kern w:val="0"/>
          <w:szCs w:val="21"/>
        </w:rPr>
        <w:t xml:space="preserve"> </w:t>
      </w:r>
      <w:r>
        <w:rPr>
          <w:rFonts w:ascii="宋体" w:hAnsi="宋体" w:cs="仿宋_GB2312" w:hint="eastAsia"/>
          <w:bCs/>
          <w:color w:val="000000"/>
          <w:kern w:val="0"/>
          <w:szCs w:val="21"/>
        </w:rPr>
        <w:t>学生有以下情况之一的，不得参加该门课程的学期考核，成绩以零分记载。</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（一）无故缺课累计达到该门课程学期总学时数的1/3及以上的；</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（二）缺交该课作业、实验报告、缺做该课实验达1/3及以上的；</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（三）实验实习考核不及格的；</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（四）学生非经选课而参加考试的。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每学期期末考核前10个工作日内，任课教师负责审核学生考核资格，将取消考核资格的学生名单送学生所在学院复核，由学院通知学生本人不得参加该门课程考核，并报教务处备案。</w:t>
      </w:r>
    </w:p>
    <w:p w:rsidR="00471F7B" w:rsidRDefault="00471F7B" w:rsidP="00471F7B">
      <w:pPr>
        <w:spacing w:line="300" w:lineRule="auto"/>
        <w:ind w:firstLineChars="200" w:firstLine="420"/>
        <w:rPr>
          <w:rFonts w:ascii="宋体" w:hAnsi="宋体" w:cs="仿宋_GB2312"/>
          <w:bCs/>
          <w:color w:val="000000"/>
          <w:kern w:val="0"/>
          <w:szCs w:val="21"/>
        </w:rPr>
      </w:pPr>
      <w:r>
        <w:rPr>
          <w:rFonts w:ascii="黑体" w:eastAsia="黑体" w:hAnsi="宋体" w:cs="宋体" w:hint="eastAsia"/>
          <w:bCs/>
          <w:color w:val="000000"/>
          <w:kern w:val="0"/>
          <w:szCs w:val="21"/>
        </w:rPr>
        <w:t>第二十一条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校开展学生诚信教育，以适当方式记录学生学业、学术、品行等方面的诚信信息，建立对失信行为的约束和惩戒机制；对有严重失信行为的，按照相关规定给予相应的纪律处分，对违背学术诚信的，对其获得学位及学术称号、荣誉等作出限制。</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学校进一步加强学术诚信建设，建立健全毕业论文（设计）质量检测制度。学生毕业论文（设计）经查实认定为购买、由他人代写、剽窃或者伪造数据等作假情形的，取消其学位申请资格，给予记过处分；情节严重、影响恶劣的，给予开除学籍处分。已经获得学位的，学校依法撤销其学位，并注销学位证书。</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第二十二条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体育课成绩应由任课教师根据考勤、课内教学和课外锻炼活动的情况综合评定。对身患疾病或因生理原因不能正常上体育实践课者，经本人申请，二级甲等以上医院证明，校医院审核、教务处审批后，可修体育保健课，考核成绩视同体育成绩，但应注明“体育保健课”。</w:t>
      </w:r>
    </w:p>
    <w:p w:rsidR="00471F7B" w:rsidRDefault="00471F7B" w:rsidP="00471F7B">
      <w:pPr>
        <w:spacing w:line="300" w:lineRule="auto"/>
        <w:ind w:firstLineChars="200" w:firstLine="420"/>
        <w:rPr>
          <w:rFonts w:ascii="宋体" w:hAnsi="宋体" w:cs="仿宋_GB2312"/>
          <w:bCs/>
          <w:color w:val="000000"/>
          <w:kern w:val="0"/>
          <w:szCs w:val="21"/>
        </w:rPr>
      </w:pPr>
      <w:r>
        <w:rPr>
          <w:rFonts w:ascii="黑体" w:eastAsia="黑体" w:hAnsi="宋体" w:cs="宋体" w:hint="eastAsia"/>
          <w:bCs/>
          <w:color w:val="000000"/>
          <w:kern w:val="0"/>
          <w:szCs w:val="21"/>
        </w:rPr>
        <w:t>第二十三条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学校鼓励学生参加由本校组织的以课程学习、短期游学、学历学位教育等形式的国内外校际联合培养工作，学生在其他高校所修课程成绩及学分认定可</w:t>
      </w:r>
      <w:r>
        <w:rPr>
          <w:rFonts w:ascii="宋体" w:hAnsi="宋体" w:cs="仿宋_GB2312" w:hint="eastAsia"/>
          <w:color w:val="000000"/>
          <w:szCs w:val="21"/>
        </w:rPr>
        <w:t>参见《阜阳师范大学普通本科学生赴境内外高校学习课程及实践环节学分认定管理办法》。</w:t>
      </w:r>
      <w:r>
        <w:rPr>
          <w:rFonts w:ascii="宋体" w:hAnsi="宋体" w:cs="仿宋_GB2312" w:hint="eastAsia"/>
          <w:bCs/>
          <w:color w:val="000000"/>
          <w:kern w:val="0"/>
          <w:szCs w:val="21"/>
        </w:rPr>
        <w:t>学生到国际组织实习，学校可根据实习经历和实习内容认定为相应的通识平台课程或实践平台课程学分。</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黑体" w:eastAsia="黑体" w:hAnsi="宋体" w:cs="宋体" w:hint="eastAsia"/>
          <w:bCs/>
          <w:color w:val="000000"/>
          <w:kern w:val="0"/>
          <w:szCs w:val="21"/>
        </w:rPr>
        <w:t>第二十四条</w:t>
      </w:r>
      <w:r>
        <w:rPr>
          <w:rFonts w:ascii="宋体" w:hAnsi="宋体" w:cs="宋体" w:hint="eastAsia"/>
          <w:b/>
          <w:bCs/>
          <w:color w:val="000000"/>
          <w:kern w:val="0"/>
          <w:szCs w:val="21"/>
        </w:rPr>
        <w:t xml:space="preserve"> </w:t>
      </w:r>
      <w:r>
        <w:rPr>
          <w:rFonts w:ascii="宋体" w:hAnsi="宋体" w:cs="仿宋_GB2312" w:hint="eastAsia"/>
          <w:color w:val="000000"/>
          <w:szCs w:val="21"/>
        </w:rPr>
        <w:t>应征入伍学生如果在学期中间入伍，应征入伍当学期其期末成绩由任课教师按照平时成绩评定。应征入伍学生退伍复学后，体育、军事理论、国防教育军事训练可申请免修，其成绩由教务处直接认定，按照“95分”或“优”记载。</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第六章  免修、自修、补修、重考、重修、缓考</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第二十五条</w:t>
      </w:r>
      <w:r>
        <w:rPr>
          <w:rFonts w:ascii="宋体" w:hAnsi="宋体" w:cs="宋体" w:hint="eastAsia"/>
          <w:b/>
          <w:bCs/>
          <w:color w:val="000000"/>
          <w:kern w:val="0"/>
          <w:szCs w:val="21"/>
        </w:rPr>
        <w:t xml:space="preserve"> </w:t>
      </w:r>
      <w:r>
        <w:rPr>
          <w:rFonts w:ascii="宋体" w:hAnsi="宋体" w:cs="宋体" w:hint="eastAsia"/>
          <w:bCs/>
          <w:color w:val="000000"/>
          <w:kern w:val="0"/>
          <w:szCs w:val="21"/>
        </w:rPr>
        <w:t>转专业、转学、复学等学籍异动学生原已修读课程学分认定与免修，具体参见《阜阳师范大学学籍异动课程及实践环节学分认定办法》。</w:t>
      </w:r>
    </w:p>
    <w:p w:rsidR="00471F7B" w:rsidRDefault="00471F7B" w:rsidP="00471F7B">
      <w:pPr>
        <w:widowControl/>
        <w:spacing w:line="300" w:lineRule="auto"/>
        <w:ind w:firstLineChars="200" w:firstLine="420"/>
        <w:jc w:val="left"/>
        <w:rPr>
          <w:rFonts w:ascii="宋体" w:hAnsi="宋体" w:cs="宋体"/>
          <w:b/>
          <w:bCs/>
          <w:color w:val="000000"/>
          <w:kern w:val="0"/>
          <w:szCs w:val="21"/>
        </w:rPr>
      </w:pPr>
      <w:r>
        <w:rPr>
          <w:rFonts w:ascii="黑体" w:eastAsia="黑体" w:hAnsi="宋体" w:cs="宋体" w:hint="eastAsia"/>
          <w:bCs/>
          <w:color w:val="000000"/>
          <w:kern w:val="0"/>
          <w:szCs w:val="21"/>
        </w:rPr>
        <w:t>第二十六条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业优良、自学能力强的学生，经本人申请，任课教师同意，学生所在学院审核，开课单位批准，可以自修部分课程。申请自修的学生须满足条件：已修读的所有课程考核合格，累计平均学分绩点≥3.0，且经任课教师同意，所在学院审核，开课学院批准。因学籍异动造成所修读课程上课时间冲突的学生，可申请自修。自修学生应按时交作业、做实验、参加考试，成绩及格，即可获得该门课程的学分。学生自修课程考核方式方法由任课教师负责。</w:t>
      </w:r>
    </w:p>
    <w:p w:rsidR="00471F7B" w:rsidRDefault="00471F7B" w:rsidP="00471F7B">
      <w:pPr>
        <w:widowControl/>
        <w:spacing w:line="300" w:lineRule="auto"/>
        <w:ind w:firstLineChars="200" w:firstLine="420"/>
        <w:jc w:val="left"/>
        <w:rPr>
          <w:rFonts w:ascii="宋体" w:hAnsi="宋体" w:cs="宋体"/>
          <w:bCs/>
          <w:color w:val="000000"/>
          <w:kern w:val="0"/>
          <w:szCs w:val="21"/>
        </w:rPr>
      </w:pPr>
      <w:r>
        <w:rPr>
          <w:rFonts w:ascii="黑体" w:eastAsia="黑体" w:hAnsi="宋体" w:cs="宋体" w:hint="eastAsia"/>
          <w:bCs/>
          <w:color w:val="000000"/>
          <w:kern w:val="0"/>
          <w:szCs w:val="21"/>
        </w:rPr>
        <w:t>第二十七条</w:t>
      </w:r>
      <w:r>
        <w:rPr>
          <w:rFonts w:ascii="宋体" w:hAnsi="宋体" w:cs="宋体" w:hint="eastAsia"/>
          <w:b/>
          <w:bCs/>
          <w:color w:val="000000"/>
          <w:kern w:val="0"/>
          <w:szCs w:val="21"/>
        </w:rPr>
        <w:t xml:space="preserve"> </w:t>
      </w:r>
      <w:r>
        <w:rPr>
          <w:rFonts w:ascii="宋体" w:hAnsi="宋体" w:cs="宋体" w:hint="eastAsia"/>
          <w:bCs/>
          <w:color w:val="000000"/>
          <w:kern w:val="0"/>
          <w:szCs w:val="21"/>
        </w:rPr>
        <w:t>下列课程不得申请免修和自修：</w:t>
      </w:r>
    </w:p>
    <w:p w:rsidR="00471F7B" w:rsidRDefault="00471F7B" w:rsidP="00471F7B">
      <w:pPr>
        <w:widowControl/>
        <w:spacing w:line="30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（一）思想政治教育理论课程（重修除外）、公共体育课、实验课等。</w:t>
      </w:r>
    </w:p>
    <w:p w:rsidR="00471F7B" w:rsidRDefault="00471F7B" w:rsidP="00471F7B">
      <w:pPr>
        <w:widowControl/>
        <w:spacing w:line="300"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（二）必修的实践环节，含国防教育军事训练、各类实习、毕业论文（设计）等实践教育课程。</w:t>
      </w:r>
    </w:p>
    <w:p w:rsidR="00471F7B" w:rsidRDefault="00471F7B" w:rsidP="00471F7B">
      <w:pPr>
        <w:widowControl/>
        <w:spacing w:line="300" w:lineRule="auto"/>
        <w:ind w:firstLineChars="200" w:firstLine="420"/>
        <w:rPr>
          <w:rFonts w:ascii="宋体" w:hAnsi="宋体"/>
          <w:color w:val="000000"/>
          <w:szCs w:val="21"/>
          <w:shd w:val="clear" w:color="auto" w:fill="FFFFFF"/>
        </w:rPr>
      </w:pPr>
      <w:r>
        <w:rPr>
          <w:rFonts w:ascii="黑体" w:eastAsia="黑体" w:hAnsi="宋体" w:cs="宋体" w:hint="eastAsia"/>
          <w:bCs/>
          <w:color w:val="000000"/>
          <w:kern w:val="0"/>
          <w:szCs w:val="21"/>
        </w:rPr>
        <w:t>第二十八条</w:t>
      </w:r>
      <w:r>
        <w:rPr>
          <w:rFonts w:ascii="宋体" w:hAnsi="宋体" w:hint="eastAsia"/>
          <w:color w:val="000000"/>
          <w:szCs w:val="21"/>
          <w:shd w:val="clear" w:color="auto" w:fill="FFFFFF"/>
        </w:rPr>
        <w:t xml:space="preserve"> 因学籍异动等特殊情况，未能按照学习进程完成培养方案规定的课程学分，须补修相应课程。补修采用自修、跟班学习等方式进行。补修不及格的课程，按照初修课程相关规定重考或重修。</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第二十九条</w:t>
      </w:r>
      <w:r>
        <w:rPr>
          <w:rFonts w:ascii="宋体" w:hAnsi="宋体" w:cs="宋体" w:hint="eastAsia"/>
          <w:b/>
          <w:bCs/>
          <w:color w:val="000000"/>
          <w:kern w:val="0"/>
          <w:szCs w:val="21"/>
        </w:rPr>
        <w:t xml:space="preserve"> </w:t>
      </w:r>
      <w:r>
        <w:rPr>
          <w:rFonts w:ascii="宋体" w:hAnsi="宋体" w:hint="eastAsia"/>
          <w:color w:val="000000"/>
          <w:szCs w:val="21"/>
          <w:shd w:val="clear" w:color="auto" w:fill="FFFFFF"/>
        </w:rPr>
        <w:t>某门课程如果考核成绩不及格且在50分及以上者，给予一次重考机会，经重考后仍不及格者必须重修。</w:t>
      </w:r>
      <w:r>
        <w:rPr>
          <w:rFonts w:ascii="宋体" w:hAnsi="宋体" w:cs="宋体" w:hint="eastAsia"/>
          <w:bCs/>
          <w:color w:val="000000"/>
          <w:kern w:val="0"/>
          <w:szCs w:val="21"/>
        </w:rPr>
        <w:t>重修课程未通过者，不得参加重考。</w:t>
      </w:r>
    </w:p>
    <w:p w:rsidR="00471F7B" w:rsidRDefault="00471F7B" w:rsidP="00471F7B">
      <w:pPr>
        <w:widowControl/>
        <w:spacing w:line="300" w:lineRule="auto"/>
        <w:rPr>
          <w:rFonts w:ascii="宋体" w:hAnsi="宋体" w:cs="宋体"/>
          <w:b/>
          <w:bCs/>
          <w:color w:val="000000"/>
          <w:kern w:val="0"/>
          <w:szCs w:val="21"/>
        </w:rPr>
      </w:pPr>
      <w:r>
        <w:rPr>
          <w:rFonts w:ascii="黑体" w:eastAsia="黑体" w:hAnsi="宋体" w:cs="宋体" w:hint="eastAsia"/>
          <w:bCs/>
          <w:color w:val="000000"/>
          <w:kern w:val="0"/>
          <w:szCs w:val="21"/>
        </w:rPr>
        <w:t xml:space="preserve">    第三十条</w:t>
      </w:r>
      <w:r>
        <w:rPr>
          <w:rFonts w:ascii="宋体" w:hAnsi="宋体" w:cs="宋体" w:hint="eastAsia"/>
          <w:b/>
          <w:bCs/>
          <w:color w:val="000000"/>
          <w:kern w:val="0"/>
          <w:szCs w:val="21"/>
        </w:rPr>
        <w:t xml:space="preserve"> </w:t>
      </w:r>
      <w:r>
        <w:rPr>
          <w:rFonts w:ascii="宋体" w:hAnsi="宋体" w:cs="宋体" w:hint="eastAsia"/>
          <w:bCs/>
          <w:color w:val="000000"/>
          <w:kern w:val="0"/>
          <w:szCs w:val="21"/>
        </w:rPr>
        <w:t>重修分为下列几种情况：</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仿宋_GB2312" w:hint="eastAsia"/>
          <w:bCs/>
          <w:color w:val="000000"/>
          <w:kern w:val="0"/>
          <w:szCs w:val="21"/>
        </w:rPr>
        <w:t>（一）</w:t>
      </w:r>
      <w:r>
        <w:rPr>
          <w:rFonts w:ascii="宋体" w:hAnsi="宋体" w:cs="宋体" w:hint="eastAsia"/>
          <w:bCs/>
          <w:color w:val="000000"/>
          <w:kern w:val="0"/>
          <w:szCs w:val="21"/>
        </w:rPr>
        <w:t>通识教育课程考核成绩不及格者，可以重修，也可改选修读该课程模块中的其他课程；专业拓展课程中的选修课程考核成绩不及格者，可以重修，也可经所在学院审核批准后，改选相同模块的其他课程；</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（二）按相关规定不得参加重考或重考、重修不及格以及实践与实验类课程（独立计算的实验）考核不及格者,可申请重修；</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宋体" w:hAnsi="宋体" w:hint="eastAsia"/>
          <w:color w:val="000000"/>
          <w:szCs w:val="21"/>
          <w:shd w:val="clear" w:color="auto" w:fill="FFFFFF"/>
        </w:rPr>
        <w:t>（三）学生认为某门课程成绩不理想，可申请重修。</w:t>
      </w:r>
    </w:p>
    <w:p w:rsidR="00471F7B" w:rsidRDefault="00471F7B" w:rsidP="00471F7B">
      <w:pPr>
        <w:widowControl/>
        <w:snapToGrid w:val="0"/>
        <w:spacing w:line="300" w:lineRule="auto"/>
        <w:ind w:firstLineChars="200" w:firstLine="420"/>
        <w:rPr>
          <w:rFonts w:ascii="宋体" w:hAnsi="宋体" w:cs="仿宋_GB2312"/>
          <w:color w:val="000000"/>
          <w:szCs w:val="21"/>
        </w:rPr>
      </w:pPr>
      <w:r>
        <w:rPr>
          <w:rFonts w:ascii="宋体" w:hAnsi="宋体" w:cs="宋体" w:hint="eastAsia"/>
          <w:bCs/>
          <w:color w:val="000000"/>
          <w:kern w:val="0"/>
          <w:szCs w:val="21"/>
        </w:rPr>
        <w:t>学生因特殊情况无法跟班重修的，需申请自修，征得任课教师、开课学院、学生所在学院同意后，报教务处备案。期间，学生须同任课教师保持联系，及时参加期末考核。因特殊情况，</w:t>
      </w:r>
      <w:r>
        <w:rPr>
          <w:rFonts w:ascii="宋体" w:hAnsi="宋体" w:cs="仿宋_GB2312" w:hint="eastAsia"/>
          <w:color w:val="000000"/>
          <w:szCs w:val="21"/>
        </w:rPr>
        <w:t>平时成绩无法确认时，其平时成绩以卷面成绩记载。</w:t>
      </w:r>
    </w:p>
    <w:p w:rsidR="00471F7B" w:rsidRDefault="00471F7B" w:rsidP="00471F7B">
      <w:pPr>
        <w:widowControl/>
        <w:snapToGrid w:val="0"/>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第三十一条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学生无特殊原因不得缓考，因特殊情况需缓考者要持有关证明向所在学院提出缓考申请，填写《缓考申请表》，经所在学院和开课单位同意，报教务处批准后方可缓考，其成绩按初修成绩记载。</w:t>
      </w:r>
    </w:p>
    <w:p w:rsidR="00471F7B" w:rsidRDefault="00471F7B" w:rsidP="00471F7B">
      <w:pPr>
        <w:widowControl/>
        <w:snapToGrid w:val="0"/>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第三十二条</w:t>
      </w:r>
      <w:r>
        <w:rPr>
          <w:rFonts w:ascii="宋体" w:hAnsi="宋体" w:cs="宋体" w:hint="eastAsia"/>
          <w:b/>
          <w:bCs/>
          <w:color w:val="000000"/>
          <w:kern w:val="0"/>
          <w:szCs w:val="21"/>
        </w:rPr>
        <w:t xml:space="preserve"> </w:t>
      </w:r>
      <w:r>
        <w:rPr>
          <w:rFonts w:ascii="宋体" w:hAnsi="宋体" w:cs="宋体" w:hint="eastAsia"/>
          <w:bCs/>
          <w:color w:val="000000"/>
          <w:kern w:val="0"/>
          <w:szCs w:val="21"/>
        </w:rPr>
        <w:t>重考、缓考一般安排在每学期开学后第3周周末进行。同一门课程申请缓考最多1次。</w:t>
      </w:r>
    </w:p>
    <w:p w:rsidR="00471F7B" w:rsidRDefault="00471F7B" w:rsidP="00471F7B">
      <w:pPr>
        <w:widowControl/>
        <w:snapToGrid w:val="0"/>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第三十三条</w:t>
      </w:r>
      <w:r>
        <w:rPr>
          <w:rFonts w:ascii="宋体" w:hAnsi="宋体" w:cs="宋体" w:hint="eastAsia"/>
          <w:bCs/>
          <w:color w:val="000000"/>
          <w:kern w:val="0"/>
          <w:szCs w:val="21"/>
        </w:rPr>
        <w:t xml:space="preserve"> </w:t>
      </w:r>
      <w:r>
        <w:rPr>
          <w:rFonts w:ascii="宋体" w:hAnsi="宋体" w:hint="eastAsia"/>
          <w:color w:val="000000"/>
          <w:szCs w:val="21"/>
        </w:rPr>
        <w:t>学校实行学业警示制度。根据学生在读期间的学习情况，对学生采取延长学习年限、退学和无学士学位的警示。</w:t>
      </w:r>
      <w:r>
        <w:rPr>
          <w:rFonts w:ascii="宋体" w:hAnsi="宋体" w:cs="宋体" w:hint="eastAsia"/>
          <w:bCs/>
          <w:color w:val="000000"/>
          <w:kern w:val="0"/>
          <w:szCs w:val="21"/>
        </w:rPr>
        <w:t xml:space="preserve"> </w:t>
      </w:r>
    </w:p>
    <w:p w:rsidR="00471F7B" w:rsidRDefault="00471F7B" w:rsidP="00471F7B">
      <w:pPr>
        <w:widowControl/>
        <w:spacing w:line="300" w:lineRule="auto"/>
        <w:rPr>
          <w:rFonts w:ascii="黑体" w:eastAsia="黑体" w:hAnsi="宋体" w:cs="宋体"/>
          <w:bCs/>
          <w:color w:val="000000"/>
          <w:kern w:val="0"/>
          <w:szCs w:val="21"/>
        </w:rPr>
      </w:pPr>
      <w:r>
        <w:rPr>
          <w:rFonts w:ascii="黑体" w:eastAsia="黑体" w:hAnsi="宋体" w:cs="宋体" w:hint="eastAsia"/>
          <w:bCs/>
          <w:color w:val="000000"/>
          <w:kern w:val="0"/>
          <w:szCs w:val="21"/>
        </w:rPr>
        <w:t>第七章  转专业与转学</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第三十四条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学生在学习期间对其他专业有兴趣或确有专长的，可以申请转专业，具体参见《阜阳师范大学普通本科学生转专业实施办法》。</w:t>
      </w:r>
    </w:p>
    <w:p w:rsidR="00471F7B" w:rsidRDefault="00471F7B" w:rsidP="00471F7B">
      <w:pPr>
        <w:widowControl/>
        <w:spacing w:line="300"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第三十五条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学生一般应当在本校完成学业。因患病或确有特殊困难、特别需要，无法继续在本校学习或者不适应本校学习要求的，可以申请转学，具体参见《阜阳师范大学普通本科学生转学管理办法》。</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第八章  休学与复学</w:t>
      </w:r>
    </w:p>
    <w:p w:rsidR="00471F7B" w:rsidRDefault="00471F7B" w:rsidP="00471F7B">
      <w:pPr>
        <w:widowControl/>
        <w:spacing w:line="300" w:lineRule="auto"/>
        <w:ind w:firstLineChars="196" w:firstLine="412"/>
        <w:rPr>
          <w:rFonts w:ascii="宋体" w:hAnsi="宋体" w:cs="宋体"/>
          <w:bCs/>
          <w:color w:val="000000"/>
          <w:kern w:val="0"/>
          <w:szCs w:val="21"/>
        </w:rPr>
      </w:pPr>
      <w:r>
        <w:rPr>
          <w:rFonts w:ascii="黑体" w:eastAsia="黑体" w:hAnsi="宋体" w:cs="宋体" w:hint="eastAsia"/>
          <w:bCs/>
          <w:color w:val="000000"/>
          <w:kern w:val="0"/>
          <w:szCs w:val="21"/>
        </w:rPr>
        <w:t>第三十六条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学生一般应在学校规定的学习年限内完成学业，其间因故不能继续在校学习的，可申请休学。休学1次为1学年，休学期间保留学籍。普通本科学生休学一般不得超过2次，专升本学生休学不得超过1次。</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第三十七条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学生有下列情况之一者，应予休学：</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 xml:space="preserve">（一）患病经医院确定，认为需较长时间治疗休养者； </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（二）一学期内因请假缺课超过该学期总学时1/3者；</w:t>
      </w:r>
    </w:p>
    <w:p w:rsidR="00471F7B" w:rsidRDefault="00471F7B" w:rsidP="00471F7B">
      <w:pPr>
        <w:spacing w:line="300" w:lineRule="auto"/>
        <w:ind w:firstLineChars="200" w:firstLine="420"/>
        <w:rPr>
          <w:rFonts w:ascii="宋体" w:hAnsi="宋体" w:cs="宋体"/>
          <w:bCs/>
          <w:color w:val="000000"/>
          <w:kern w:val="0"/>
          <w:szCs w:val="21"/>
        </w:rPr>
      </w:pPr>
      <w:r>
        <w:rPr>
          <w:rFonts w:ascii="宋体" w:hAnsi="宋体" w:cs="仿宋_GB2312" w:hint="eastAsia"/>
          <w:bCs/>
          <w:color w:val="000000"/>
          <w:kern w:val="0"/>
          <w:szCs w:val="21"/>
        </w:rPr>
        <w:t>（三）因创新创业、自费短期出国留学等特殊情况，本人申请经批准或学校认为必须休学者。</w:t>
      </w:r>
      <w:r>
        <w:rPr>
          <w:rFonts w:ascii="宋体" w:hAnsi="宋体" w:cs="宋体" w:hint="eastAsia"/>
          <w:bCs/>
          <w:color w:val="000000"/>
          <w:kern w:val="0"/>
          <w:szCs w:val="21"/>
        </w:rPr>
        <w:t xml:space="preserve"> </w:t>
      </w:r>
    </w:p>
    <w:p w:rsidR="00471F7B" w:rsidRDefault="00471F7B" w:rsidP="00471F7B">
      <w:pPr>
        <w:spacing w:line="300" w:lineRule="auto"/>
        <w:ind w:firstLineChars="200" w:firstLine="420"/>
        <w:rPr>
          <w:rFonts w:ascii="宋体" w:hAnsi="宋体" w:cs="宋体"/>
          <w:b/>
          <w:bCs/>
          <w:color w:val="000000"/>
          <w:kern w:val="0"/>
          <w:szCs w:val="21"/>
        </w:rPr>
      </w:pPr>
      <w:r>
        <w:rPr>
          <w:rFonts w:ascii="黑体" w:eastAsia="黑体" w:hAnsi="宋体" w:cs="宋体" w:hint="eastAsia"/>
          <w:bCs/>
          <w:color w:val="000000"/>
          <w:kern w:val="0"/>
          <w:szCs w:val="21"/>
        </w:rPr>
        <w:t>第三十八条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学校支持休学创业，鼓励学生在修完大学二年级课程后申请自主创业。学生休学创业，每次申请休学时间为1-2年，申请休学总计不能超过2次。</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第三十九条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 xml:space="preserve">休学的手续及有关问题，按下列规定办理： </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（一）学生休学由本人提出书面申请，附有关证明材料，经学院签署意见后报教务处审批；</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（二）因</w:t>
      </w:r>
      <w:r>
        <w:rPr>
          <w:rFonts w:ascii="宋体" w:hAnsi="宋体" w:cs="仿宋_GB2312" w:hint="eastAsia"/>
          <w:bCs/>
          <w:color w:val="000000"/>
          <w:spacing w:val="-6"/>
          <w:kern w:val="0"/>
          <w:szCs w:val="21"/>
        </w:rPr>
        <w:t>病休学的学生应回家疗养。休学期间的管理责任由学生本人及其家长负责</w:t>
      </w:r>
      <w:r>
        <w:rPr>
          <w:rFonts w:ascii="宋体" w:hAnsi="宋体" w:cs="仿宋_GB2312" w:hint="eastAsia"/>
          <w:bCs/>
          <w:color w:val="000000"/>
          <w:kern w:val="0"/>
          <w:szCs w:val="21"/>
        </w:rPr>
        <w:t xml:space="preserve">； </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（三）学生在休学期间必须离校，不享受在校学习学生待遇，不得擅自来校上课、参加考试。</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第四十条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 xml:space="preserve">学生复学按下列规定办理： </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（一）因伤、病休学的学生申请复学时，应经二级甲等以上医院诊断证明已恢复健康，经校医院复查合格，方可复学；</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学生休学期满后，应于学期开学前1周持有关证明，经所在学院签署意见，教务处核准后依照复学前该生修课情况编入原专业相应年级学习，如无原专业的，可编入相近专业。校内无法调整时，联系转入其他院校相应专业就读；联系确有困难且复学学生不服从调整，作取消学籍处理；不按期复学者，按自动退学处理；</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（三）退伍学生提出复学申请时，应经学校武装部审核确认后，教务处方可办理复学手续;</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（四）休学期间如有严重违法乱纪行为，一经核实，取消其复学资格，同时取消其学籍；</w:t>
      </w:r>
    </w:p>
    <w:p w:rsidR="00471F7B" w:rsidRDefault="00471F7B" w:rsidP="00471F7B">
      <w:pPr>
        <w:pStyle w:val="a7"/>
        <w:widowControl w:val="0"/>
        <w:shd w:val="clear" w:color="auto" w:fill="FFFFFF"/>
        <w:spacing w:before="0" w:beforeAutospacing="0" w:after="0" w:afterAutospacing="0" w:line="300" w:lineRule="auto"/>
        <w:ind w:firstLineChars="150" w:firstLine="315"/>
        <w:jc w:val="both"/>
        <w:rPr>
          <w:rFonts w:ascii="宋体" w:eastAsia="宋体" w:hAnsi="宋体" w:cs="仿宋_GB2312"/>
          <w:bCs/>
          <w:color w:val="000000"/>
          <w:sz w:val="21"/>
          <w:szCs w:val="21"/>
        </w:rPr>
      </w:pPr>
      <w:r>
        <w:rPr>
          <w:rFonts w:ascii="宋体" w:eastAsia="宋体" w:hAnsi="宋体" w:cs="仿宋_GB2312" w:hint="eastAsia"/>
          <w:bCs/>
          <w:color w:val="000000"/>
          <w:sz w:val="21"/>
          <w:szCs w:val="21"/>
        </w:rPr>
        <w:t>（五）学生复学时，缴费按复学就读年级的专业标准缴纳。</w:t>
      </w:r>
    </w:p>
    <w:p w:rsidR="00471F7B" w:rsidRDefault="00471F7B" w:rsidP="00471F7B">
      <w:pPr>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第九章  留级、退学</w:t>
      </w:r>
    </w:p>
    <w:p w:rsidR="00471F7B" w:rsidRDefault="00471F7B" w:rsidP="00471F7B">
      <w:pPr>
        <w:spacing w:line="300" w:lineRule="auto"/>
        <w:ind w:firstLineChars="196" w:firstLine="413"/>
        <w:rPr>
          <w:rFonts w:ascii="宋体" w:hAnsi="宋体" w:cs="宋体"/>
          <w:b/>
          <w:bCs/>
          <w:color w:val="000000"/>
          <w:kern w:val="0"/>
          <w:szCs w:val="21"/>
        </w:rPr>
      </w:pPr>
      <w:r>
        <w:rPr>
          <w:rFonts w:ascii="黑体" w:eastAsia="黑体" w:cs="宋体" w:hint="eastAsia"/>
          <w:b/>
          <w:kern w:val="0"/>
        </w:rPr>
        <w:t>第四十一条</w:t>
      </w:r>
      <w:r>
        <w:rPr>
          <w:rFonts w:ascii="宋体" w:hAnsi="宋体" w:hint="eastAsia"/>
          <w:color w:val="000000"/>
          <w:szCs w:val="21"/>
        </w:rPr>
        <w:t xml:space="preserve"> 学生自愿申请留级的，经学校审核批准，按留级处理。</w:t>
      </w:r>
    </w:p>
    <w:p w:rsidR="00471F7B" w:rsidRDefault="00471F7B" w:rsidP="00471F7B">
      <w:pPr>
        <w:spacing w:line="300"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第四十二条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学生有下列情况之一，应予退学：</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（一）学业成绩未达到学校要求或者在学校规定的学习年限内未完成学业的；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（二）休学、保留学籍期满，在学校规定期限内未提出复学申请或者申请复学经复查不合格的；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（三）根据学校指定医院诊断，患有疾病或者意外伤残不能继续在校学习的；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宋体" w:hint="eastAsia"/>
          <w:bCs/>
          <w:color w:val="000000"/>
          <w:kern w:val="0"/>
          <w:szCs w:val="21"/>
        </w:rPr>
        <w:t>（四）</w:t>
      </w:r>
      <w:r>
        <w:rPr>
          <w:rFonts w:ascii="宋体" w:hAnsi="宋体" w:cs="仿宋_GB2312" w:hint="eastAsia"/>
          <w:bCs/>
          <w:color w:val="000000"/>
          <w:kern w:val="0"/>
          <w:szCs w:val="21"/>
        </w:rPr>
        <w:t>未经批准连续2周未参加学校规定教学活动的；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（五）超过学校规定期限未注册而又未履行暂缓注册手续的；</w:t>
      </w:r>
    </w:p>
    <w:p w:rsidR="00471F7B" w:rsidRDefault="00471F7B" w:rsidP="00471F7B">
      <w:pPr>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（六）学校规定不能完成学业、应予退学的其他情形；</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（七）学生本人申请退学的。</w:t>
      </w:r>
    </w:p>
    <w:p w:rsidR="00471F7B" w:rsidRDefault="00471F7B" w:rsidP="002E7BEB">
      <w:pPr>
        <w:spacing w:line="288" w:lineRule="auto"/>
        <w:ind w:firstLineChars="196" w:firstLine="412"/>
        <w:rPr>
          <w:rFonts w:ascii="宋体" w:hAnsi="宋体" w:cs="仿宋_GB2312"/>
          <w:bCs/>
          <w:color w:val="000000"/>
          <w:kern w:val="0"/>
          <w:szCs w:val="21"/>
        </w:rPr>
      </w:pPr>
      <w:r>
        <w:rPr>
          <w:rFonts w:ascii="黑体" w:eastAsia="黑体" w:hAnsi="宋体" w:cs="宋体" w:hint="eastAsia"/>
          <w:bCs/>
          <w:color w:val="000000"/>
          <w:kern w:val="0"/>
          <w:szCs w:val="21"/>
        </w:rPr>
        <w:t>第四十三条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学生退学按下列规定办理：</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（一）学生申请退学的由本人填写退学申请表，提交书面申请和相关材料，因病退学的由校医院复核并签署意见，经家长、学生辅导员、学院院长签署意见，教务处审核，报校长办公会研究。</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（二）按第四十二条除第7项之外规定应退学的，由学院党政联席会议讨论通过后通知学生及家长，专题向学校报告，学生辅导员、学院院长签署意见，经教务处审核，报校长办公会研究。</w:t>
      </w:r>
    </w:p>
    <w:p w:rsidR="00471F7B" w:rsidRDefault="00471F7B" w:rsidP="002E7BEB">
      <w:pPr>
        <w:spacing w:line="288"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第四十四条</w:t>
      </w:r>
      <w:r>
        <w:rPr>
          <w:rFonts w:ascii="宋体" w:hAnsi="宋体" w:cs="宋体" w:hint="eastAsia"/>
          <w:b/>
          <w:bCs/>
          <w:color w:val="000000"/>
          <w:kern w:val="0"/>
          <w:szCs w:val="21"/>
        </w:rPr>
        <w:t xml:space="preserve"> </w:t>
      </w:r>
      <w:r>
        <w:rPr>
          <w:rFonts w:ascii="宋体" w:hAnsi="宋体" w:cs="宋体" w:hint="eastAsia"/>
          <w:bCs/>
          <w:color w:val="000000"/>
          <w:kern w:val="0"/>
          <w:szCs w:val="21"/>
        </w:rPr>
        <w:t>作退学处理的学生，由校长办公会议研究决定，教务处和有关部门办理退学手续。</w:t>
      </w:r>
    </w:p>
    <w:p w:rsidR="00471F7B" w:rsidRDefault="00471F7B" w:rsidP="002E7BEB">
      <w:pPr>
        <w:spacing w:line="288"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第四十五条</w:t>
      </w:r>
      <w:r>
        <w:rPr>
          <w:rFonts w:ascii="宋体" w:hAnsi="宋体" w:cs="宋体" w:hint="eastAsia"/>
          <w:b/>
          <w:bCs/>
          <w:color w:val="000000"/>
          <w:kern w:val="0"/>
          <w:szCs w:val="21"/>
        </w:rPr>
        <w:t xml:space="preserve"> </w:t>
      </w:r>
      <w:r>
        <w:rPr>
          <w:rFonts w:ascii="宋体" w:hAnsi="宋体" w:cs="宋体" w:hint="eastAsia"/>
          <w:bCs/>
          <w:color w:val="000000"/>
          <w:kern w:val="0"/>
          <w:szCs w:val="21"/>
        </w:rPr>
        <w:t>学生退学的善后问题，按下列规定办理：</w:t>
      </w:r>
    </w:p>
    <w:p w:rsidR="00471F7B" w:rsidRDefault="00471F7B" w:rsidP="002E7BEB">
      <w:pPr>
        <w:spacing w:line="288"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一）对退学的学生，学校出具退学决定书，发给退学证明并送交本人，无法送达本人的，已离校无法送达的，采取邮寄方式送达；难于联系的，通过学校网站、新闻媒体等以公告方式送达，同时报省教育厅备案。</w:t>
      </w:r>
    </w:p>
    <w:p w:rsidR="00471F7B" w:rsidRDefault="00471F7B" w:rsidP="002E7BEB">
      <w:pPr>
        <w:spacing w:line="288"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 xml:space="preserve">（二）退学和因其他原因处理离校的学生，其档案、户籍关系返回家庭户口所在地。 </w:t>
      </w:r>
    </w:p>
    <w:p w:rsidR="00471F7B" w:rsidRDefault="00471F7B" w:rsidP="002E7BEB">
      <w:pPr>
        <w:spacing w:line="288"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（三）因患精神病、意外致残等疾病而退学者，由家长或监护人负责领回。</w:t>
      </w:r>
    </w:p>
    <w:p w:rsidR="00471F7B" w:rsidRDefault="00471F7B" w:rsidP="002E7BEB">
      <w:pPr>
        <w:spacing w:line="288" w:lineRule="auto"/>
        <w:ind w:firstLineChars="200" w:firstLine="420"/>
        <w:rPr>
          <w:rFonts w:ascii="宋体" w:hAnsi="宋体" w:cs="宋体"/>
          <w:bCs/>
          <w:color w:val="000000"/>
          <w:kern w:val="0"/>
          <w:szCs w:val="21"/>
        </w:rPr>
      </w:pPr>
      <w:r>
        <w:rPr>
          <w:rFonts w:ascii="宋体" w:hAnsi="宋体" w:cs="宋体" w:hint="eastAsia"/>
          <w:bCs/>
          <w:color w:val="000000"/>
          <w:kern w:val="0"/>
          <w:szCs w:val="21"/>
        </w:rPr>
        <w:t xml:space="preserve">（四）退学学生应于退学文件下达后2周内办清离校手续。逾期不办的，由学校相关部门注销其在校各种关系。 </w:t>
      </w:r>
    </w:p>
    <w:p w:rsidR="00471F7B" w:rsidRDefault="00471F7B" w:rsidP="002E7BEB">
      <w:pPr>
        <w:widowControl/>
        <w:spacing w:line="288"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第四十六条</w:t>
      </w:r>
      <w:r>
        <w:rPr>
          <w:rFonts w:ascii="宋体" w:hAnsi="宋体" w:cs="宋体" w:hint="eastAsia"/>
          <w:b/>
          <w:bCs/>
          <w:color w:val="000000"/>
          <w:kern w:val="0"/>
          <w:szCs w:val="21"/>
        </w:rPr>
        <w:t xml:space="preserve"> </w:t>
      </w:r>
      <w:r>
        <w:rPr>
          <w:rFonts w:ascii="宋体" w:hAnsi="宋体" w:cs="宋体" w:hint="eastAsia"/>
          <w:bCs/>
          <w:color w:val="000000"/>
          <w:kern w:val="0"/>
          <w:szCs w:val="21"/>
        </w:rPr>
        <w:t>取消学籍或退学的学生，均不得申请复学。</w:t>
      </w:r>
    </w:p>
    <w:p w:rsidR="00471F7B" w:rsidRDefault="00471F7B" w:rsidP="002E7BEB">
      <w:pPr>
        <w:widowControl/>
        <w:spacing w:line="288" w:lineRule="auto"/>
        <w:ind w:firstLineChars="200" w:firstLine="420"/>
        <w:rPr>
          <w:rFonts w:ascii="宋体" w:hAnsi="宋体" w:cs="宋体"/>
          <w:bCs/>
          <w:color w:val="000000"/>
          <w:kern w:val="0"/>
          <w:szCs w:val="21"/>
        </w:rPr>
      </w:pPr>
      <w:r>
        <w:rPr>
          <w:rFonts w:ascii="黑体" w:eastAsia="黑体" w:hAnsi="宋体" w:cs="宋体" w:hint="eastAsia"/>
          <w:bCs/>
          <w:color w:val="000000"/>
          <w:kern w:val="0"/>
          <w:szCs w:val="21"/>
        </w:rPr>
        <w:t>第四十七条</w:t>
      </w:r>
      <w:r>
        <w:rPr>
          <w:rFonts w:ascii="宋体" w:hAnsi="宋体" w:cs="宋体" w:hint="eastAsia"/>
          <w:bCs/>
          <w:color w:val="000000"/>
          <w:kern w:val="0"/>
          <w:szCs w:val="21"/>
        </w:rPr>
        <w:t xml:space="preserve"> 学生对退学处理有异议的，可在退学决定书送达之日起10日内，向学校学生申诉处理委员会提出书面申诉，学生申诉处理委员会对学生提出的申诉进行复查，并在接到书面申诉之日起15日内作出复查结论并告知申诉人。</w:t>
      </w:r>
    </w:p>
    <w:p w:rsidR="00471F7B" w:rsidRDefault="00471F7B" w:rsidP="002E7BEB">
      <w:pPr>
        <w:widowControl/>
        <w:spacing w:line="288" w:lineRule="auto"/>
        <w:ind w:firstLineChars="196" w:firstLine="412"/>
        <w:rPr>
          <w:rFonts w:ascii="宋体" w:hAnsi="宋体" w:cs="仿宋_GB2312"/>
          <w:bCs/>
          <w:color w:val="000000"/>
          <w:kern w:val="0"/>
          <w:szCs w:val="21"/>
        </w:rPr>
      </w:pPr>
      <w:r>
        <w:rPr>
          <w:rFonts w:ascii="黑体" w:eastAsia="黑体" w:hAnsi="宋体" w:cs="仿宋_GB2312" w:hint="eastAsia"/>
          <w:color w:val="000000"/>
          <w:kern w:val="0"/>
          <w:szCs w:val="21"/>
        </w:rPr>
        <w:t>第四十八条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对于退学学生，学校应当发给肄业证书或者写实性证明。退学学生的档案由学校退回其家庭所在地，户口应当按照国家规定迁回原户籍地或者家庭户籍所在地。</w:t>
      </w:r>
    </w:p>
    <w:p w:rsidR="00471F7B" w:rsidRDefault="00471F7B" w:rsidP="002E7BEB">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第十章  毕业、结业、肄业</w:t>
      </w:r>
    </w:p>
    <w:p w:rsidR="00471F7B" w:rsidRDefault="00471F7B" w:rsidP="002E7BEB">
      <w:pPr>
        <w:widowControl/>
        <w:spacing w:line="288" w:lineRule="auto"/>
        <w:ind w:firstLineChars="196" w:firstLine="412"/>
        <w:rPr>
          <w:rFonts w:ascii="宋体" w:hAnsi="宋体" w:cs="仿宋_GB2312"/>
          <w:bCs/>
          <w:color w:val="000000"/>
          <w:kern w:val="0"/>
          <w:szCs w:val="21"/>
        </w:rPr>
      </w:pPr>
      <w:r>
        <w:rPr>
          <w:rFonts w:ascii="黑体" w:eastAsia="黑体" w:hAnsi="宋体" w:cs="仿宋_GB2312" w:hint="eastAsia"/>
          <w:color w:val="000000"/>
          <w:kern w:val="0"/>
          <w:szCs w:val="21"/>
        </w:rPr>
        <w:t>第四十九条</w:t>
      </w:r>
      <w:r>
        <w:rPr>
          <w:rFonts w:ascii="宋体" w:hAnsi="宋体" w:cs="宋体" w:hint="eastAsia"/>
          <w:bCs/>
          <w:color w:val="000000"/>
          <w:kern w:val="0"/>
          <w:szCs w:val="21"/>
        </w:rPr>
        <w:t xml:space="preserve"> </w:t>
      </w:r>
      <w:r>
        <w:rPr>
          <w:rFonts w:ascii="宋体" w:hAnsi="宋体" w:cs="仿宋_GB2312" w:hint="eastAsia"/>
          <w:bCs/>
          <w:color w:val="000000"/>
          <w:kern w:val="0"/>
          <w:szCs w:val="21"/>
        </w:rPr>
        <w:t>有正式学籍的学生，德、智、体、美等方面鉴定合格，修完注册专业培养方案规定的全部课程和环节，成绩合格，获得培养方案规定数量学分，达到学校毕业要求，准予毕业，发给注册专业毕业证书。</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符合学校规定学位授予条件的，授予学士学位，颁发学士学位证书。</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 xml:space="preserve">第五十一条 </w:t>
      </w:r>
      <w:r>
        <w:rPr>
          <w:rFonts w:ascii="宋体" w:hAnsi="宋体" w:cs="仿宋_GB2312" w:hint="eastAsia"/>
          <w:bCs/>
          <w:color w:val="000000"/>
          <w:kern w:val="0"/>
          <w:szCs w:val="21"/>
        </w:rPr>
        <w:t>学生提前完成教育培养方案规定内容，获得毕业所要求的学分，达到学校毕业要求，可以申请提前毕业，并根据学校相关规定，获得相应学位证书。</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第五十二条</w:t>
      </w:r>
      <w:r>
        <w:rPr>
          <w:rFonts w:ascii="宋体" w:hAnsi="宋体" w:cs="宋体" w:hint="eastAsia"/>
          <w:bCs/>
          <w:color w:val="000000"/>
          <w:kern w:val="0"/>
          <w:szCs w:val="21"/>
        </w:rPr>
        <w:t xml:space="preserve"> </w:t>
      </w:r>
      <w:r>
        <w:rPr>
          <w:rFonts w:ascii="宋体" w:hAnsi="宋体" w:cs="仿宋_GB2312" w:hint="eastAsia"/>
          <w:bCs/>
          <w:color w:val="000000"/>
          <w:kern w:val="0"/>
          <w:szCs w:val="21"/>
        </w:rPr>
        <w:t>原则上要求学生在基本学习年限内修完学业，凡在基本学习年限内无法修完培养方案规定课程（学分）的学生，可申请肄业、结业，也可申请延长学习时间，延长学习时间不能超过学校规定的最长学习年限。延长学习时间的学生，须由本人申请，学院审核，教务处批准。延长学习时间者，需按规定办理注册手续，缴纳一定费用，采取跟班学习或自修方式完成学业。经审核符合毕业规定的，准予毕业；符合授予学位资格的，授予学位。</w:t>
      </w:r>
    </w:p>
    <w:p w:rsidR="00471F7B" w:rsidRDefault="00471F7B" w:rsidP="002E7BEB">
      <w:pPr>
        <w:widowControl/>
        <w:spacing w:line="288" w:lineRule="auto"/>
        <w:ind w:firstLineChars="196" w:firstLine="412"/>
        <w:rPr>
          <w:rFonts w:ascii="宋体" w:hAnsi="宋体" w:cs="仿宋_GB2312"/>
          <w:bCs/>
          <w:color w:val="000000"/>
          <w:kern w:val="0"/>
          <w:szCs w:val="21"/>
        </w:rPr>
      </w:pPr>
      <w:r>
        <w:rPr>
          <w:rFonts w:ascii="黑体" w:eastAsia="黑体" w:hAnsi="宋体" w:cs="仿宋_GB2312" w:hint="eastAsia"/>
          <w:color w:val="000000"/>
          <w:kern w:val="0"/>
          <w:szCs w:val="21"/>
        </w:rPr>
        <w:t>第五十三条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 xml:space="preserve">结业及相关问题规定如下： </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 xml:space="preserve">（一）在规定的学习年限内，修完培养方案规定的课程和环节，但未获得培养方案规定数量的学分； </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 xml:space="preserve">（二）受留校察看处分，毕业时尚未解除； </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（三）结业生由学校发给结业证书；</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四）在最长学习年限内，允许学生在结业后以旁听方式修读不合格课程，课程修读合格并达到毕业要求者，准予以结业证书换发毕业证书，毕业时间按发证日期填写；满足学位授予条件者，可获得相应的学位，换发时间为每年6月份；</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（五）结业学生重考一般不单独命题、考试，考试随在校生的期末考试或毕业论文（设计）同时进行，并应在该门课程开课时报名登记；</w:t>
      </w:r>
    </w:p>
    <w:p w:rsidR="00471F7B" w:rsidRDefault="00471F7B" w:rsidP="002E7BEB">
      <w:pPr>
        <w:spacing w:line="288"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（六）因留校察看而结业的学生，结业后一年内确有悔改表现或显著进步的，由就业单位或居委会作出鉴定，经原学院审核，报教务处批准，可换发毕业证书，换发时间为每年6月份。</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第五十四条</w:t>
      </w:r>
      <w:r>
        <w:rPr>
          <w:rFonts w:ascii="宋体" w:hAnsi="宋体" w:cs="宋体" w:hint="eastAsia"/>
          <w:b/>
          <w:bCs/>
          <w:color w:val="000000"/>
          <w:kern w:val="0"/>
          <w:szCs w:val="21"/>
        </w:rPr>
        <w:t xml:space="preserve"> </w:t>
      </w:r>
      <w:r>
        <w:rPr>
          <w:rFonts w:ascii="宋体" w:hAnsi="宋体" w:cs="仿宋_GB2312" w:hint="eastAsia"/>
          <w:bCs/>
          <w:color w:val="000000"/>
          <w:kern w:val="0"/>
          <w:szCs w:val="21"/>
        </w:rPr>
        <w:t>学生因故不能修完培养方案规定的课程，但已学满2学期以上，所修得学分累计达到30学分的，发给肄业证书。未经学校批准，擅自离校的学生不发给肄业证书和退学证明。对于取消学籍和受纪律处分开除学籍的学生，发给学习证明。</w:t>
      </w:r>
    </w:p>
    <w:p w:rsidR="00471F7B" w:rsidRDefault="00471F7B" w:rsidP="002E7BEB">
      <w:pPr>
        <w:widowControl/>
        <w:spacing w:line="288" w:lineRule="auto"/>
        <w:ind w:firstLineChars="200" w:firstLine="420"/>
        <w:jc w:val="left"/>
        <w:rPr>
          <w:rFonts w:ascii="宋体" w:hAnsi="宋体" w:cs="仿宋_GB2312"/>
          <w:bCs/>
          <w:color w:val="000000"/>
          <w:kern w:val="0"/>
          <w:szCs w:val="21"/>
        </w:rPr>
      </w:pPr>
      <w:r>
        <w:rPr>
          <w:rFonts w:ascii="黑体" w:eastAsia="黑体" w:hAnsi="宋体" w:cs="仿宋_GB2312" w:hint="eastAsia"/>
          <w:color w:val="000000"/>
          <w:kern w:val="0"/>
          <w:szCs w:val="21"/>
        </w:rPr>
        <w:t>第五十五条</w:t>
      </w:r>
      <w:r>
        <w:rPr>
          <w:rFonts w:ascii="宋体" w:hAnsi="宋体" w:cs="宋体" w:hint="eastAsia"/>
          <w:bCs/>
          <w:color w:val="000000"/>
          <w:kern w:val="0"/>
          <w:szCs w:val="21"/>
        </w:rPr>
        <w:t xml:space="preserve"> </w:t>
      </w:r>
      <w:r>
        <w:rPr>
          <w:rFonts w:ascii="宋体" w:hAnsi="宋体" w:cs="仿宋_GB2312" w:hint="eastAsia"/>
          <w:bCs/>
          <w:color w:val="000000"/>
          <w:kern w:val="0"/>
          <w:szCs w:val="21"/>
        </w:rPr>
        <w:t>无学籍的学生不发给任何形式的毕业、结业、肄业证书。</w:t>
      </w:r>
    </w:p>
    <w:p w:rsidR="00471F7B" w:rsidRDefault="00471F7B" w:rsidP="002E7BEB">
      <w:pPr>
        <w:widowControl/>
        <w:spacing w:line="288"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第十一章  学业证书管理</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第五十六条</w:t>
      </w:r>
      <w:r>
        <w:rPr>
          <w:rFonts w:ascii="宋体" w:hAnsi="宋体" w:cs="仿宋_GB2312" w:hint="eastAsia"/>
          <w:bCs/>
          <w:color w:val="000000"/>
          <w:kern w:val="0"/>
          <w:szCs w:val="21"/>
        </w:rPr>
        <w:t xml:space="preserve"> 学校严格按照招生时确定的办学类型和学习形式，填写、颁发学历证书、学位证书，及其他学业证书。</w:t>
      </w:r>
    </w:p>
    <w:p w:rsidR="00471F7B" w:rsidRDefault="00471F7B" w:rsidP="002E7BEB">
      <w:pPr>
        <w:widowControl/>
        <w:spacing w:line="288" w:lineRule="auto"/>
        <w:ind w:firstLineChars="200" w:firstLine="420"/>
        <w:rPr>
          <w:rFonts w:ascii="宋体" w:hAnsi="宋体" w:cs="宋体"/>
          <w:bCs/>
          <w:color w:val="000000"/>
          <w:kern w:val="0"/>
          <w:szCs w:val="21"/>
        </w:rPr>
      </w:pPr>
      <w:r>
        <w:rPr>
          <w:rFonts w:ascii="宋体" w:hAnsi="宋体" w:cs="仿宋_GB2312" w:hint="eastAsia"/>
          <w:bCs/>
          <w:color w:val="000000"/>
          <w:kern w:val="0"/>
          <w:szCs w:val="21"/>
        </w:rPr>
        <w:t>学生在校期间变更姓名、出生日期等信息的，应当有合理、充分的理由，并提供有法定效力的相应证明文件。</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第五十七条</w:t>
      </w:r>
      <w:r>
        <w:rPr>
          <w:rFonts w:ascii="宋体" w:hAnsi="宋体" w:cs="仿宋_GB2312" w:hint="eastAsia"/>
          <w:bCs/>
          <w:color w:val="000000"/>
          <w:kern w:val="0"/>
          <w:szCs w:val="21"/>
        </w:rPr>
        <w:t xml:space="preserve"> 学校按国家规定在学信网进行学历证书（毕业证书或结业证书）电子注册。学历注册信息与学历证书内容一致，注册信息包括：姓名、性别、出生日期、照片；学习起止年月；</w:t>
      </w:r>
      <w:r w:rsidRPr="002E7BEB">
        <w:rPr>
          <w:rFonts w:ascii="宋体" w:hAnsi="宋体" w:cs="仿宋_GB2312" w:hint="eastAsia"/>
          <w:bCs/>
          <w:color w:val="000000"/>
          <w:spacing w:val="-6"/>
          <w:kern w:val="0"/>
          <w:szCs w:val="21"/>
        </w:rPr>
        <w:t>专业、层次、学制、毕（结）业、学习形式；学校名称、校（院）长姓名及证书编号。</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第五十八条</w:t>
      </w:r>
      <w:r>
        <w:rPr>
          <w:rFonts w:ascii="宋体" w:hAnsi="宋体" w:cs="仿宋_GB2312" w:hint="eastAsia"/>
          <w:b/>
          <w:color w:val="000000"/>
          <w:kern w:val="0"/>
          <w:szCs w:val="21"/>
        </w:rPr>
        <w:t xml:space="preserve"> </w:t>
      </w:r>
      <w:r>
        <w:rPr>
          <w:rFonts w:ascii="宋体" w:hAnsi="宋体" w:cs="仿宋_GB2312" w:hint="eastAsia"/>
          <w:bCs/>
          <w:color w:val="000000"/>
          <w:kern w:val="0"/>
          <w:szCs w:val="21"/>
        </w:rPr>
        <w:t>对完成本专业学业同时辅修其他专业并达到该专业辅修要求的学生，学校发给辅修专业证书。</w:t>
      </w:r>
    </w:p>
    <w:p w:rsidR="00471F7B" w:rsidRDefault="00471F7B" w:rsidP="002E7BEB">
      <w:pPr>
        <w:widowControl/>
        <w:spacing w:line="288"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第五十九条</w:t>
      </w:r>
      <w:r>
        <w:rPr>
          <w:rFonts w:ascii="宋体" w:hAnsi="宋体" w:cs="仿宋_GB2312" w:hint="eastAsia"/>
          <w:bCs/>
          <w:color w:val="000000"/>
          <w:kern w:val="0"/>
          <w:szCs w:val="21"/>
        </w:rPr>
        <w:t xml:space="preserve"> 对违反国家招生规定取得入学资格或者学籍的，学校取消其学籍，不发给学历证书、学位证书；已发学历证书、学位证书的，学校依法予以撤销。对以作弊、剽窃、抄袭等学术不端行为或其他不当手段获得学历证书、学位证书的，学校依法予以撤销。</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宋体" w:hAnsi="宋体" w:cs="仿宋_GB2312" w:hint="eastAsia"/>
          <w:bCs/>
          <w:color w:val="000000"/>
          <w:kern w:val="0"/>
          <w:szCs w:val="21"/>
        </w:rPr>
        <w:t>被撤销的学历证书、学位证书已注册的，学校予以注销并报教育行政部门宣布无效。</w:t>
      </w:r>
    </w:p>
    <w:p w:rsidR="00471F7B" w:rsidRDefault="00471F7B" w:rsidP="00471F7B">
      <w:pPr>
        <w:widowControl/>
        <w:spacing w:line="300" w:lineRule="auto"/>
        <w:ind w:firstLineChars="200" w:firstLine="420"/>
        <w:rPr>
          <w:rFonts w:ascii="宋体" w:hAnsi="宋体" w:cs="仿宋_GB2312"/>
          <w:bCs/>
          <w:color w:val="000000"/>
          <w:kern w:val="0"/>
          <w:szCs w:val="21"/>
        </w:rPr>
      </w:pPr>
      <w:r>
        <w:rPr>
          <w:rFonts w:ascii="黑体" w:eastAsia="黑体" w:hAnsi="宋体" w:cs="仿宋_GB2312" w:hint="eastAsia"/>
          <w:color w:val="000000"/>
          <w:kern w:val="0"/>
          <w:szCs w:val="21"/>
        </w:rPr>
        <w:t>第六十条</w:t>
      </w:r>
      <w:r>
        <w:rPr>
          <w:rFonts w:ascii="宋体" w:hAnsi="宋体" w:cs="仿宋_GB2312" w:hint="eastAsia"/>
          <w:bCs/>
          <w:color w:val="000000"/>
          <w:kern w:val="0"/>
          <w:szCs w:val="21"/>
        </w:rPr>
        <w:t xml:space="preserve"> 毕业或学位证书遗失或者损坏，经本人申请，学校核实后出具相应的证明书。证明书与原证书具有同等效力。</w:t>
      </w:r>
    </w:p>
    <w:p w:rsidR="00471F7B" w:rsidRDefault="00471F7B" w:rsidP="00471F7B">
      <w:pPr>
        <w:widowControl/>
        <w:spacing w:line="300" w:lineRule="auto"/>
        <w:jc w:val="center"/>
        <w:rPr>
          <w:rFonts w:ascii="黑体" w:eastAsia="黑体" w:hAnsi="宋体" w:cs="宋体"/>
          <w:bCs/>
          <w:color w:val="000000"/>
          <w:kern w:val="0"/>
          <w:szCs w:val="21"/>
        </w:rPr>
      </w:pPr>
      <w:r>
        <w:rPr>
          <w:rFonts w:ascii="黑体" w:eastAsia="黑体" w:hAnsi="宋体" w:cs="宋体" w:hint="eastAsia"/>
          <w:bCs/>
          <w:color w:val="000000"/>
          <w:kern w:val="0"/>
          <w:szCs w:val="21"/>
        </w:rPr>
        <w:t>第十二章  附  则</w:t>
      </w:r>
    </w:p>
    <w:p w:rsidR="00471F7B" w:rsidRDefault="00471F7B" w:rsidP="00471F7B">
      <w:pPr>
        <w:widowControl/>
        <w:spacing w:line="300" w:lineRule="auto"/>
        <w:ind w:firstLineChars="200" w:firstLine="420"/>
        <w:rPr>
          <w:rFonts w:ascii="宋体" w:hAnsi="宋体" w:cs="仿宋_GB2312"/>
          <w:color w:val="000000"/>
          <w:kern w:val="0"/>
          <w:szCs w:val="21"/>
        </w:rPr>
      </w:pPr>
      <w:r>
        <w:rPr>
          <w:rFonts w:ascii="黑体" w:eastAsia="黑体" w:hAnsi="宋体" w:cs="仿宋_GB2312" w:hint="eastAsia"/>
          <w:color w:val="000000"/>
          <w:kern w:val="0"/>
          <w:szCs w:val="21"/>
        </w:rPr>
        <w:t>第六十一条</w:t>
      </w:r>
      <w:r>
        <w:rPr>
          <w:rFonts w:ascii="宋体" w:hAnsi="宋体" w:cs="仿宋_GB2312" w:hint="eastAsia"/>
          <w:color w:val="000000"/>
          <w:kern w:val="0"/>
          <w:szCs w:val="21"/>
        </w:rPr>
        <w:t xml:space="preserve"> 本细则由教务处负责解释。</w:t>
      </w:r>
    </w:p>
    <w:p w:rsidR="00471F7B" w:rsidRDefault="00471F7B" w:rsidP="00471F7B">
      <w:pPr>
        <w:widowControl/>
        <w:spacing w:line="300" w:lineRule="auto"/>
        <w:ind w:firstLineChars="200" w:firstLine="420"/>
        <w:rPr>
          <w:rFonts w:ascii="宋体" w:hAnsi="宋体"/>
          <w:color w:val="000000"/>
          <w:szCs w:val="21"/>
        </w:rPr>
      </w:pPr>
      <w:r>
        <w:rPr>
          <w:rFonts w:ascii="黑体" w:eastAsia="黑体" w:hAnsi="宋体" w:cs="仿宋_GB2312" w:hint="eastAsia"/>
          <w:color w:val="000000"/>
          <w:kern w:val="0"/>
          <w:szCs w:val="21"/>
        </w:rPr>
        <w:t>第六十二条</w:t>
      </w:r>
      <w:r>
        <w:rPr>
          <w:rFonts w:ascii="宋体" w:hAnsi="宋体" w:cs="仿宋_GB2312" w:hint="eastAsia"/>
          <w:b/>
          <w:color w:val="000000"/>
          <w:kern w:val="0"/>
          <w:szCs w:val="21"/>
        </w:rPr>
        <w:t xml:space="preserve"> </w:t>
      </w:r>
      <w:r>
        <w:rPr>
          <w:rFonts w:ascii="宋体" w:hAnsi="宋体" w:hint="eastAsia"/>
          <w:color w:val="000000"/>
          <w:szCs w:val="21"/>
        </w:rPr>
        <w:t>本细则自印发之日起施行，</w:t>
      </w:r>
      <w:r>
        <w:rPr>
          <w:rFonts w:ascii="宋体" w:hAnsi="宋体" w:cs="仿宋_GB2312" w:hint="eastAsia"/>
          <w:color w:val="000000"/>
          <w:kern w:val="0"/>
          <w:szCs w:val="21"/>
        </w:rPr>
        <w:t>原《阜阳师范学院本科生学籍管理实施细则》（</w:t>
      </w:r>
      <w:r>
        <w:rPr>
          <w:rFonts w:ascii="宋体" w:hAnsi="宋体" w:hint="eastAsia"/>
          <w:bCs/>
          <w:color w:val="000000"/>
          <w:szCs w:val="21"/>
        </w:rPr>
        <w:t>校教〔2017〕52号）同时废止</w:t>
      </w:r>
      <w:r>
        <w:rPr>
          <w:rFonts w:ascii="宋体" w:hAnsi="宋体" w:cs="仿宋_GB2312" w:hint="eastAsia"/>
          <w:color w:val="000000"/>
          <w:kern w:val="0"/>
          <w:szCs w:val="21"/>
        </w:rPr>
        <w:t>。</w:t>
      </w:r>
    </w:p>
    <w:p w:rsidR="00471F7B" w:rsidRDefault="00471F7B" w:rsidP="00471F7B">
      <w:pPr>
        <w:adjustRightInd w:val="0"/>
        <w:snapToGrid w:val="0"/>
        <w:spacing w:line="300" w:lineRule="auto"/>
        <w:jc w:val="center"/>
        <w:rPr>
          <w:rFonts w:ascii="宋体" w:hAnsi="宋体"/>
          <w:color w:val="000000"/>
          <w:szCs w:val="21"/>
        </w:rPr>
      </w:pPr>
    </w:p>
    <w:p w:rsidR="00471F7B" w:rsidRDefault="00471F7B" w:rsidP="00471F7B">
      <w:pPr>
        <w:spacing w:line="300" w:lineRule="auto"/>
        <w:ind w:rightChars="297" w:right="624"/>
        <w:jc w:val="right"/>
        <w:rPr>
          <w:rFonts w:ascii="宋体" w:hAnsi="宋体"/>
          <w:color w:val="000000"/>
          <w:szCs w:val="21"/>
        </w:rPr>
      </w:pPr>
    </w:p>
    <w:p w:rsidR="00471F7B" w:rsidRDefault="00471F7B" w:rsidP="00471F7B">
      <w:pPr>
        <w:spacing w:line="300" w:lineRule="auto"/>
        <w:ind w:rightChars="13" w:right="27"/>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832537" w:rsidRDefault="00832537" w:rsidP="00832537">
      <w:pPr>
        <w:jc w:val="center"/>
        <w:outlineLvl w:val="0"/>
        <w:rPr>
          <w:rFonts w:ascii="方正大标宋简体" w:eastAsia="方正大标宋简体" w:hAnsi="宋体" w:cs="宋体"/>
          <w:color w:val="000000"/>
          <w:sz w:val="32"/>
          <w:szCs w:val="32"/>
        </w:rPr>
      </w:pPr>
      <w:bookmarkStart w:id="121" w:name="_Toc55376120"/>
    </w:p>
    <w:p w:rsidR="00471F7B" w:rsidRDefault="00471F7B" w:rsidP="002E7BEB">
      <w:pPr>
        <w:jc w:val="center"/>
        <w:outlineLvl w:val="0"/>
        <w:rPr>
          <w:rFonts w:ascii="方正大标宋简体" w:eastAsia="方正大标宋简体" w:hAnsi="宋体" w:cs="宋体"/>
          <w:color w:val="000000"/>
          <w:sz w:val="32"/>
          <w:szCs w:val="32"/>
        </w:rPr>
      </w:pPr>
      <w:bookmarkStart w:id="122" w:name="_Toc55384693"/>
      <w:r>
        <w:rPr>
          <w:rFonts w:ascii="方正大标宋简体" w:eastAsia="方正大标宋简体" w:hAnsi="宋体" w:cs="宋体" w:hint="eastAsia"/>
          <w:color w:val="000000"/>
          <w:sz w:val="32"/>
          <w:szCs w:val="32"/>
        </w:rPr>
        <w:t>阜阳师范大学毕业(学位)证明书办理实施细则</w:t>
      </w:r>
      <w:bookmarkEnd w:id="121"/>
      <w:bookmarkEnd w:id="122"/>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校教[2020]42号</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根据《普通高等学校学生管理规定》（教育部41号令）、《安徽省教育厅关于做好高等教育学历学位证明书补办工作的通知》（皖教秘学〔2018〕42号）、《安徽省教育厅转发教育部关于取消一批证明事项的通知》（皖教秘〔2019〕175号）规定，为规范我校毕业生毕业（学位）证明书办理程序，特制定本细则。</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一、办理范围</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已领取毕业（学位）证书并确已遗失的我校普通全日制本、专科毕业生。</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二、办理材料</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1.身份证复印件</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本人办理需提供身份证复印件，委托他人办理须提供双方身份证复印件。</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 xml:space="preserve">2.学信网截图带照片的“学历在线认证报告” </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说明：1991届及以前毕业的不能提供“学历在线认证报告”的毕业生，须持单位介绍信或社区介绍信到学校档案馆复印学生信息登记表或毕业生登记表一份。</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3.两张（毕业及学位证书同时办理，需提交四张）本人近期</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免冠正面2寸相片（蓝底彩色）并同版照片的电子版。照片规格应小于480*640，大小不能超过50KB，照片命名方式：证书编号+姓名.jpg。</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4.《阜阳师范大学办理毕业（学位）证明书申请表》。申请表可见附件3。</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三、办理流程</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本人或委托人将材料准备齐交至教务科，由教务科经办人审核通过后，经教务处分管领导审批，制证、登记后发给遗失本人或委托人。</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四、办理时间</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自受理审核材料之日起，十个工作日办结（节假日除外）。</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五、办理地点</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阜阳师范大学西湖校区正行楼1014教务处教务科。</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联系电话：0558-2591005。</w:t>
      </w:r>
    </w:p>
    <w:p w:rsidR="00471F7B" w:rsidRDefault="00471F7B" w:rsidP="00471F7B">
      <w:pPr>
        <w:spacing w:line="300" w:lineRule="auto"/>
        <w:ind w:rightChars="50" w:right="105" w:firstLineChars="200" w:firstLine="420"/>
        <w:rPr>
          <w:rFonts w:ascii="黑体" w:eastAsia="黑体" w:hAnsi="宋体"/>
          <w:color w:val="000000"/>
          <w:kern w:val="16"/>
          <w:szCs w:val="21"/>
        </w:rPr>
      </w:pPr>
      <w:r>
        <w:rPr>
          <w:rFonts w:ascii="黑体" w:eastAsia="黑体" w:hAnsi="宋体" w:hint="eastAsia"/>
          <w:color w:val="000000"/>
          <w:kern w:val="16"/>
          <w:szCs w:val="21"/>
        </w:rPr>
        <w:t>六、附 则</w:t>
      </w:r>
    </w:p>
    <w:p w:rsidR="00471F7B" w:rsidRDefault="00471F7B" w:rsidP="00471F7B">
      <w:pPr>
        <w:spacing w:line="300" w:lineRule="auto"/>
        <w:ind w:right="119" w:firstLineChars="200" w:firstLine="420"/>
        <w:rPr>
          <w:rFonts w:ascii="宋体" w:hAnsi="宋体"/>
          <w:color w:val="000000"/>
          <w:szCs w:val="21"/>
        </w:rPr>
      </w:pPr>
      <w:r>
        <w:rPr>
          <w:rFonts w:ascii="宋体" w:hAnsi="宋体" w:hint="eastAsia"/>
          <w:color w:val="000000"/>
          <w:szCs w:val="21"/>
        </w:rPr>
        <w:t>1.本细则由教务处负责解释。</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2.本细则自印发之日起施行，原</w:t>
      </w:r>
      <w:r>
        <w:rPr>
          <w:rFonts w:ascii="宋体" w:hAnsi="宋体" w:cs="仿宋_GB2312" w:hint="eastAsia"/>
          <w:color w:val="000000"/>
          <w:szCs w:val="21"/>
        </w:rPr>
        <w:t>《阜阳师范学院毕业(学位)证明书办理实施细则》（校教〔2015〕90号）</w:t>
      </w:r>
      <w:r>
        <w:rPr>
          <w:rFonts w:ascii="宋体" w:hAnsi="宋体" w:hint="eastAsia"/>
          <w:color w:val="000000"/>
          <w:szCs w:val="21"/>
        </w:rPr>
        <w:t>同时废止。</w:t>
      </w:r>
    </w:p>
    <w:p w:rsidR="002E7BEB" w:rsidRDefault="002E7BEB" w:rsidP="00471F7B">
      <w:pPr>
        <w:spacing w:line="300" w:lineRule="auto"/>
        <w:ind w:right="120"/>
        <w:rPr>
          <w:rFonts w:ascii="宋体" w:hAnsi="宋体"/>
          <w:color w:val="000000"/>
          <w:szCs w:val="21"/>
        </w:rPr>
      </w:pPr>
    </w:p>
    <w:p w:rsidR="00471F7B" w:rsidRDefault="00471F7B" w:rsidP="00471F7B">
      <w:pPr>
        <w:spacing w:line="300" w:lineRule="auto"/>
        <w:ind w:right="120"/>
        <w:rPr>
          <w:rFonts w:ascii="宋体" w:hAnsi="宋体"/>
          <w:color w:val="000000"/>
          <w:szCs w:val="21"/>
        </w:rPr>
      </w:pPr>
      <w:r>
        <w:rPr>
          <w:rFonts w:ascii="宋体" w:hAnsi="宋体" w:hint="eastAsia"/>
          <w:color w:val="000000"/>
          <w:szCs w:val="21"/>
        </w:rPr>
        <w:t>附件：</w:t>
      </w:r>
    </w:p>
    <w:p w:rsidR="00471F7B" w:rsidRDefault="00471F7B" w:rsidP="00471F7B">
      <w:pPr>
        <w:spacing w:line="300" w:lineRule="auto"/>
        <w:ind w:left="120" w:right="120" w:firstLine="640"/>
        <w:rPr>
          <w:rFonts w:ascii="宋体" w:hAnsi="宋体" w:cs="Arial"/>
          <w:color w:val="000000"/>
          <w:szCs w:val="21"/>
        </w:rPr>
      </w:pPr>
      <w:r>
        <w:rPr>
          <w:rFonts w:ascii="宋体" w:hAnsi="宋体" w:hint="eastAsia"/>
          <w:color w:val="000000"/>
          <w:szCs w:val="21"/>
        </w:rPr>
        <w:t>1.</w:t>
      </w:r>
      <w:r w:rsidR="00690D23" w:rsidRPr="00690D23">
        <w:rPr>
          <w:rFonts w:ascii="宋体" w:hAnsi="宋体"/>
          <w:noProof/>
          <w:color w:val="000000"/>
          <w:szCs w:val="21"/>
        </w:rPr>
      </w:r>
      <w:r w:rsidR="00690D23">
        <w:rPr>
          <w:rFonts w:ascii="宋体" w:hAnsi="宋体"/>
          <w:noProof/>
          <w:color w:val="000000"/>
          <w:szCs w:val="21"/>
        </w:rPr>
        <w:pict>
          <v:rect id="矩形 81" o:spid="_x0000_s1111" alt="说明: http://210.45.32.7/xiweb/jwc/editor/sysimage/icon16/doc.gif" style="width:12pt;height:12pt;visibility:visible;mso-position-horizontal-relative:char;mso-position-vertical-relative:line" filled="f" stroked="f">
            <o:lock v:ext="edit" aspectratio="t"/>
            <w10:anchorlock/>
          </v:rect>
        </w:pict>
      </w:r>
      <w:r>
        <w:rPr>
          <w:rFonts w:ascii="宋体" w:hAnsi="宋体" w:hint="eastAsia"/>
          <w:color w:val="000000"/>
          <w:szCs w:val="21"/>
        </w:rPr>
        <w:t>1991</w:t>
      </w:r>
      <w:r>
        <w:rPr>
          <w:rFonts w:ascii="宋体" w:hAnsi="宋体" w:cs="Arial" w:hint="eastAsia"/>
          <w:color w:val="000000"/>
          <w:szCs w:val="21"/>
        </w:rPr>
        <w:t>届及以后的毕业生查询毕业（学位）证书编号步骤</w:t>
      </w:r>
    </w:p>
    <w:p w:rsidR="00471F7B" w:rsidRDefault="00471F7B" w:rsidP="00471F7B">
      <w:pPr>
        <w:spacing w:line="300" w:lineRule="auto"/>
        <w:ind w:left="120" w:right="120" w:firstLine="640"/>
        <w:rPr>
          <w:rFonts w:ascii="宋体" w:hAnsi="宋体"/>
          <w:color w:val="000000"/>
          <w:szCs w:val="21"/>
        </w:rPr>
      </w:pPr>
      <w:r>
        <w:rPr>
          <w:rFonts w:ascii="宋体" w:hAnsi="宋体" w:hint="eastAsia"/>
          <w:color w:val="000000"/>
          <w:szCs w:val="21"/>
        </w:rPr>
        <w:t>2.</w:t>
      </w:r>
      <w:r w:rsidR="00690D23">
        <w:rPr>
          <w:rFonts w:ascii="宋体" w:hAnsi="宋体"/>
          <w:noProof/>
          <w:color w:val="000000"/>
          <w:szCs w:val="21"/>
        </w:rPr>
      </w:r>
      <w:r w:rsidR="00690D23">
        <w:rPr>
          <w:rFonts w:ascii="宋体" w:hAnsi="宋体"/>
          <w:noProof/>
          <w:color w:val="000000"/>
          <w:szCs w:val="21"/>
        </w:rPr>
        <w:pict>
          <v:rect id="矩形 80" o:spid="_x0000_s1110" alt="说明: http://210.45.32.7/xiweb/jwc/editor/sysimage/icon16/doc.gif" style="width:12pt;height:12pt;visibility:visible;mso-position-horizontal-relative:char;mso-position-vertical-relative:line" filled="f" stroked="f">
            <o:lock v:ext="edit" aspectratio="t"/>
            <w10:anchorlock/>
          </v:rect>
        </w:pict>
      </w:r>
      <w:r>
        <w:rPr>
          <w:rFonts w:ascii="宋体" w:hAnsi="宋体" w:hint="eastAsia"/>
          <w:color w:val="000000"/>
          <w:szCs w:val="21"/>
        </w:rPr>
        <w:t>1991</w:t>
      </w:r>
      <w:r>
        <w:rPr>
          <w:rFonts w:ascii="宋体" w:hAnsi="宋体" w:cs="Arial" w:hint="eastAsia"/>
          <w:color w:val="000000"/>
          <w:szCs w:val="21"/>
        </w:rPr>
        <w:t>届以前毕业的毕业生查询毕业（学位）证书编号步骤</w:t>
      </w:r>
    </w:p>
    <w:p w:rsidR="00471F7B" w:rsidRDefault="00471F7B" w:rsidP="00471F7B">
      <w:pPr>
        <w:spacing w:line="300" w:lineRule="auto"/>
        <w:ind w:left="120" w:right="120" w:firstLine="640"/>
        <w:rPr>
          <w:rFonts w:ascii="宋体" w:hAnsi="宋体"/>
          <w:color w:val="000000"/>
          <w:szCs w:val="21"/>
        </w:rPr>
      </w:pPr>
      <w:r>
        <w:rPr>
          <w:rFonts w:ascii="宋体" w:hAnsi="宋体" w:hint="eastAsia"/>
          <w:color w:val="000000"/>
          <w:szCs w:val="21"/>
        </w:rPr>
        <w:t>3.</w:t>
      </w:r>
      <w:r w:rsidR="00690D23">
        <w:rPr>
          <w:rFonts w:ascii="宋体" w:hAnsi="宋体"/>
          <w:noProof/>
          <w:color w:val="000000"/>
          <w:szCs w:val="21"/>
        </w:rPr>
      </w:r>
      <w:r w:rsidR="00690D23">
        <w:rPr>
          <w:rFonts w:ascii="宋体" w:hAnsi="宋体"/>
          <w:noProof/>
          <w:color w:val="000000"/>
          <w:szCs w:val="21"/>
        </w:rPr>
        <w:pict>
          <v:rect id="矩形 79" o:spid="_x0000_s1109" alt="说明: http://210.45.32.7/xiweb/jwc/editor/sysimage/icon16/doc.gif" style="width:12pt;height:12pt;visibility:visible;mso-position-horizontal-relative:char;mso-position-vertical-relative:line" filled="f" stroked="f">
            <o:lock v:ext="edit" aspectratio="t"/>
            <w10:anchorlock/>
          </v:rect>
        </w:pict>
      </w:r>
      <w:r>
        <w:rPr>
          <w:rFonts w:ascii="宋体" w:hAnsi="宋体" w:hint="eastAsia"/>
          <w:color w:val="000000"/>
          <w:szCs w:val="21"/>
        </w:rPr>
        <w:t>阜阳师范大学补办毕业 (学位) 证明书申请表</w:t>
      </w:r>
    </w:p>
    <w:p w:rsidR="00471F7B" w:rsidRDefault="00471F7B" w:rsidP="00471F7B">
      <w:pPr>
        <w:spacing w:line="300" w:lineRule="auto"/>
        <w:ind w:rightChars="297" w:right="624"/>
        <w:jc w:val="right"/>
        <w:rPr>
          <w:rFonts w:ascii="宋体" w:hAnsi="宋体"/>
          <w:szCs w:val="21"/>
        </w:rPr>
      </w:pPr>
    </w:p>
    <w:p w:rsidR="00471F7B" w:rsidRDefault="00471F7B" w:rsidP="00471F7B">
      <w:pPr>
        <w:spacing w:line="300" w:lineRule="auto"/>
        <w:ind w:rightChars="297" w:right="624"/>
        <w:jc w:val="right"/>
        <w:rPr>
          <w:rFonts w:ascii="宋体" w:hAnsi="宋体"/>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szCs w:val="21"/>
          </w:rPr>
          <w:t>2020年5月30日</w:t>
        </w:r>
      </w:smartTag>
    </w:p>
    <w:p w:rsidR="00471F7B" w:rsidRDefault="00471F7B" w:rsidP="00471F7B">
      <w:pPr>
        <w:spacing w:line="300" w:lineRule="auto"/>
        <w:ind w:right="120"/>
        <w:rPr>
          <w:rFonts w:ascii="宋体" w:hAnsi="宋体"/>
          <w:color w:val="000000"/>
          <w:szCs w:val="21"/>
        </w:rPr>
      </w:pPr>
      <w:r>
        <w:rPr>
          <w:rFonts w:ascii="宋体" w:hAnsi="宋体" w:hint="eastAsia"/>
          <w:color w:val="000000"/>
          <w:szCs w:val="21"/>
        </w:rPr>
        <w:t>附件一：1991届以前毕业的毕业生查询毕业（学位）证书编号步骤：</w:t>
      </w:r>
    </w:p>
    <w:p w:rsidR="00471F7B" w:rsidRDefault="00471F7B" w:rsidP="00471F7B">
      <w:pPr>
        <w:spacing w:line="300" w:lineRule="auto"/>
        <w:rPr>
          <w:rFonts w:ascii="宋体" w:hAnsi="宋体"/>
          <w:color w:val="000000"/>
          <w:szCs w:val="21"/>
        </w:rPr>
      </w:pPr>
    </w:p>
    <w:p w:rsidR="00832537" w:rsidRDefault="00832537" w:rsidP="00471F7B">
      <w:pPr>
        <w:spacing w:line="300" w:lineRule="auto"/>
        <w:rPr>
          <w:rFonts w:ascii="宋体" w:hAnsi="宋体"/>
          <w:color w:val="000000"/>
          <w:szCs w:val="21"/>
        </w:rPr>
      </w:pPr>
    </w:p>
    <w:p w:rsidR="00832537" w:rsidRDefault="00832537" w:rsidP="00471F7B">
      <w:pPr>
        <w:spacing w:line="300" w:lineRule="auto"/>
        <w:rPr>
          <w:rFonts w:ascii="宋体" w:hAnsi="宋体"/>
          <w:color w:val="000000"/>
          <w:szCs w:val="21"/>
        </w:rPr>
      </w:pPr>
    </w:p>
    <w:p w:rsidR="00471F7B" w:rsidRDefault="00690D23" w:rsidP="00471F7B">
      <w:pPr>
        <w:spacing w:line="300" w:lineRule="auto"/>
        <w:rPr>
          <w:rFonts w:ascii="宋体" w:hAnsi="宋体"/>
          <w:color w:val="000000"/>
          <w:szCs w:val="21"/>
        </w:rPr>
      </w:pPr>
      <w:r w:rsidRPr="00690D23">
        <w:rPr>
          <w:noProof/>
        </w:rPr>
        <w:pict>
          <v:roundrect id="圆角矩形 78" o:spid="_x0000_s1051" style="position:absolute;left:0;text-align:left;margin-left:-.6pt;margin-top:20.35pt;width:126.6pt;height:26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">
            <v:textbox>
              <w:txbxContent>
                <w:p w:rsidR="000E6D1D" w:rsidRDefault="000E6D1D" w:rsidP="00471F7B">
                  <w:r>
                    <w:rPr>
                      <w:rFonts w:hint="eastAsia"/>
                    </w:rPr>
                    <w:t>到社区或单位开介绍信</w:t>
                  </w:r>
                </w:p>
              </w:txbxContent>
            </v:textbox>
          </v:roundrect>
        </w:pict>
      </w:r>
      <w:r w:rsidRPr="00690D23">
        <w:rPr>
          <w:noProof/>
        </w:rPr>
        <w:pict>
          <v:line id="直接连接符 77" o:spid="_x0000_s1061" style="position:absolute;left:0;text-align:left;z-index:251737088;visibility:visible" from="126pt,30.75pt" to="18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">
            <v:stroke endarrow="block"/>
          </v:line>
        </w:pict>
      </w:r>
      <w:r w:rsidRPr="00690D23">
        <w:rPr>
          <w:noProof/>
        </w:rPr>
        <w:pict>
          <v:roundrect id="圆角矩形 76" o:spid="_x0000_s1052" style="position:absolute;left:0;text-align:left;margin-left:180pt;margin-top:14.2pt;width:190.25pt;height:41.6pt;z-index:251738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">
            <v:textbox>
              <w:txbxContent>
                <w:p w:rsidR="000E6D1D" w:rsidRDefault="000E6D1D" w:rsidP="00471F7B">
                  <w:r>
                    <w:rPr>
                      <w:rFonts w:hint="eastAsia"/>
                    </w:rPr>
                    <w:t>持社区或单位介绍信，到学校档案馆复印毕业生登记表或学生登记表一份</w:t>
                  </w:r>
                </w:p>
              </w:txbxContent>
            </v:textbox>
          </v:roundrect>
        </w:pict>
      </w:r>
      <w:r w:rsidRPr="00690D23">
        <w:rPr>
          <w:noProof/>
        </w:rPr>
        <w:pict>
          <v:roundrect id="圆角矩形 75" o:spid="_x0000_s1053" style="position:absolute;left:0;text-align:left;margin-left:180pt;margin-top:121.45pt;width:195.55pt;height:45.65pt;z-index:25174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">
            <v:textbox>
              <w:txbxContent>
                <w:p w:rsidR="000E6D1D" w:rsidRDefault="000E6D1D" w:rsidP="00471F7B">
                  <w:r>
                    <w:rPr>
                      <w:rFonts w:hint="eastAsia"/>
                    </w:rPr>
                    <w:t>持有毕业生登记表或学生登记表到教务处教务科查询毕业（学位）证书号码</w:t>
                  </w:r>
                </w:p>
              </w:txbxContent>
            </v:textbox>
          </v:roundrect>
        </w:pict>
      </w:r>
      <w:r w:rsidRPr="00690D23">
        <w:rPr>
          <w:noProof/>
        </w:rPr>
        <w:pict>
          <v:line id="直接连接符 74" o:spid="_x0000_s1060" style="position:absolute;left:0;text-align:left;z-index:251739136;visibility:visible" from="297pt,63.9pt" to="297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">
            <v:stroke endarrow="block"/>
          </v:line>
        </w:pict>
      </w: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t>档案馆地址：阜阳师范大学西湖校区正行楼1125，联系电话0558-256177，办理事项前须提前联系。</w:t>
      </w: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t>教务科地址：阜阳师范大学西湖校区正行楼1014，联系电话0558-2591005，办理事项前须提前联系。</w:t>
      </w: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br w:type="page"/>
        <w:t>附件二：</w:t>
      </w:r>
    </w:p>
    <w:p w:rsidR="00471F7B" w:rsidRDefault="00471F7B" w:rsidP="00471F7B">
      <w:pPr>
        <w:spacing w:line="300" w:lineRule="auto"/>
        <w:rPr>
          <w:rFonts w:ascii="宋体" w:hAnsi="宋体"/>
          <w:color w:val="000000"/>
          <w:szCs w:val="21"/>
        </w:rPr>
      </w:pPr>
    </w:p>
    <w:p w:rsidR="00832537" w:rsidRDefault="00832537" w:rsidP="00471F7B">
      <w:pPr>
        <w:spacing w:line="300" w:lineRule="auto"/>
        <w:rPr>
          <w:rFonts w:ascii="宋体" w:hAnsi="宋体"/>
          <w:color w:val="000000"/>
          <w:szCs w:val="21"/>
        </w:rPr>
      </w:pPr>
    </w:p>
    <w:p w:rsidR="00832537" w:rsidRDefault="00832537" w:rsidP="00471F7B">
      <w:pPr>
        <w:spacing w:line="300" w:lineRule="auto"/>
        <w:rPr>
          <w:rFonts w:ascii="宋体" w:hAnsi="宋体"/>
          <w:color w:val="000000"/>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t>1991届及以后的毕业生查询毕业（学位）证书编号步骤：</w:t>
      </w:r>
    </w:p>
    <w:p w:rsidR="00471F7B" w:rsidRDefault="00471F7B" w:rsidP="00471F7B">
      <w:pPr>
        <w:spacing w:line="300" w:lineRule="auto"/>
        <w:rPr>
          <w:rFonts w:ascii="宋体" w:hAnsi="宋体" w:cs="宋体"/>
          <w:color w:val="000000"/>
          <w:kern w:val="0"/>
          <w:szCs w:val="21"/>
        </w:rPr>
      </w:pPr>
    </w:p>
    <w:p w:rsidR="00471F7B" w:rsidRDefault="00690D23" w:rsidP="00471F7B">
      <w:pPr>
        <w:spacing w:line="300" w:lineRule="auto"/>
        <w:rPr>
          <w:rFonts w:ascii="宋体" w:hAnsi="宋体" w:cs="宋体"/>
          <w:color w:val="000000"/>
          <w:kern w:val="0"/>
          <w:szCs w:val="21"/>
        </w:rPr>
      </w:pPr>
      <w:r w:rsidRPr="00690D23">
        <w:rPr>
          <w:noProof/>
        </w:rPr>
        <w:pict>
          <v:roundrect id="圆角矩形 73" o:spid="_x0000_s1054" style="position:absolute;left:0;text-align:left;margin-left:-4.1pt;margin-top:11.65pt;width:157.1pt;height:45.0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">
            <v:textbox>
              <w:txbxContent>
                <w:p w:rsidR="000E6D1D" w:rsidRDefault="000E6D1D" w:rsidP="00471F7B">
                  <w:r>
                    <w:rPr>
                      <w:rFonts w:hint="eastAsia"/>
                    </w:rPr>
                    <w:t>登录学信网</w:t>
                  </w:r>
                </w:p>
                <w:p w:rsidR="000E6D1D" w:rsidRDefault="00690D23" w:rsidP="00471F7B">
                  <w:hyperlink r:id="rId10" w:history="1">
                    <w:r w:rsidR="000E6D1D">
                      <w:rPr>
                        <w:rStyle w:val="a6"/>
                        <w:color w:val="000000"/>
                        <w:sz w:val="28"/>
                        <w:szCs w:val="28"/>
                      </w:rPr>
                      <w:t>http://www.chsi.com.cn/</w:t>
                    </w:r>
                  </w:hyperlink>
                </w:p>
              </w:txbxContent>
            </v:textbox>
          </v:roundrect>
        </w:pict>
      </w:r>
      <w:r w:rsidRPr="00690D23">
        <w:rPr>
          <w:noProof/>
        </w:rPr>
        <w:pict>
          <v:line id="直接连接符 72" o:spid="_x0000_s1059" style="position:absolute;left:0;text-align:left;z-index:251731968;visibility:visible" from="153pt,34.3pt" to="19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">
            <v:stroke endarrow="block"/>
          </v:line>
        </w:pict>
      </w:r>
      <w:r w:rsidRPr="00690D23">
        <w:rPr>
          <w:noProof/>
        </w:rPr>
        <w:pict>
          <v:roundrect id="圆角矩形 71" o:spid="_x0000_s1055" style="position:absolute;left:0;text-align:left;margin-left:198pt;margin-top:2.1pt;width:199.05pt;height:45.15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">
            <v:textbox>
              <w:txbxContent>
                <w:p w:rsidR="000E6D1D" w:rsidRDefault="000E6D1D" w:rsidP="00471F7B">
                  <w:r>
                    <w:rPr>
                      <w:rFonts w:hint="eastAsia"/>
                    </w:rPr>
                    <w:t>打印带照片的学历在线认证报告（能显示毕业证书编号）</w:t>
                  </w:r>
                </w:p>
              </w:txbxContent>
            </v:textbox>
          </v:roundrect>
        </w:pict>
      </w:r>
      <w:r w:rsidRPr="00690D23">
        <w:rPr>
          <w:noProof/>
        </w:rPr>
        <w:pict>
          <v:line id="直接连接符 70" o:spid="_x0000_s1058" style="position:absolute;left:0;text-align:left;z-index:251734016;visibility:visible" from="4in,50.85pt" to="4in,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">
            <v:stroke endarrow="block"/>
          </v:line>
        </w:pict>
      </w:r>
      <w:r w:rsidRPr="00690D23">
        <w:rPr>
          <w:noProof/>
        </w:rPr>
        <w:pict>
          <v:roundrect id="圆角矩形 69" o:spid="_x0000_s1056" style="position:absolute;left:0;text-align:left;margin-left:198pt;margin-top:109.4pt;width:195.55pt;height:42.8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">
            <v:textbox>
              <w:txbxContent>
                <w:p w:rsidR="000E6D1D" w:rsidRDefault="000E6D1D" w:rsidP="00471F7B">
                  <w:r>
                    <w:rPr>
                      <w:rFonts w:hint="eastAsia"/>
                    </w:rPr>
                    <w:t>持有学历在线认证报告，到学校教务处教务科查询学位证书编号</w:t>
                  </w:r>
                </w:p>
              </w:txbxContent>
            </v:textbox>
          </v:roundrect>
        </w:pict>
      </w: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s="宋体"/>
          <w:color w:val="000000"/>
          <w:kern w:val="0"/>
          <w:szCs w:val="21"/>
        </w:rPr>
      </w:pPr>
    </w:p>
    <w:p w:rsidR="00471F7B" w:rsidRDefault="00471F7B" w:rsidP="00471F7B">
      <w:pPr>
        <w:spacing w:line="300" w:lineRule="auto"/>
        <w:rPr>
          <w:rFonts w:ascii="宋体" w:hAnsi="宋体"/>
          <w:color w:val="000000"/>
          <w:szCs w:val="21"/>
        </w:rPr>
      </w:pPr>
      <w:r>
        <w:rPr>
          <w:rFonts w:ascii="宋体" w:hAnsi="宋体" w:cs="宋体" w:hint="eastAsia"/>
          <w:color w:val="000000"/>
          <w:kern w:val="0"/>
          <w:szCs w:val="21"/>
        </w:rPr>
        <w:t>教</w:t>
      </w:r>
      <w:r>
        <w:rPr>
          <w:rFonts w:ascii="宋体" w:hAnsi="宋体" w:hint="eastAsia"/>
          <w:color w:val="000000"/>
          <w:szCs w:val="21"/>
        </w:rPr>
        <w:t>务科地址：阜阳师范大学西湖校区正行楼1014，联系电话0558-2591005。办理事项前须提前联系。</w:t>
      </w:r>
    </w:p>
    <w:p w:rsidR="00471F7B" w:rsidRDefault="00471F7B" w:rsidP="00471F7B">
      <w:pPr>
        <w:spacing w:line="300" w:lineRule="auto"/>
        <w:rPr>
          <w:rFonts w:ascii="宋体" w:hAnsi="宋体"/>
          <w:color w:val="000000"/>
          <w:szCs w:val="21"/>
        </w:rPr>
      </w:pPr>
    </w:p>
    <w:p w:rsidR="00471F7B" w:rsidRDefault="00471F7B" w:rsidP="001B7F24">
      <w:pPr>
        <w:spacing w:afterLines="100" w:line="300" w:lineRule="auto"/>
        <w:rPr>
          <w:rFonts w:ascii="宋体" w:hAnsi="宋体"/>
          <w:color w:val="000000"/>
          <w:szCs w:val="21"/>
        </w:rPr>
      </w:pPr>
      <w:r>
        <w:rPr>
          <w:rFonts w:ascii="宋体" w:hAnsi="宋体" w:hint="eastAsia"/>
          <w:color w:val="000000"/>
          <w:szCs w:val="21"/>
        </w:rPr>
        <w:br w:type="page"/>
        <w:t>附件三</w:t>
      </w:r>
    </w:p>
    <w:p w:rsidR="00471F7B" w:rsidRDefault="00471F7B" w:rsidP="00471F7B">
      <w:pPr>
        <w:widowControl/>
        <w:snapToGrid w:val="0"/>
        <w:spacing w:line="300" w:lineRule="auto"/>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阜阳师范大学补办毕业 (学位) 证明书申请表</w:t>
      </w:r>
    </w:p>
    <w:p w:rsidR="00471F7B" w:rsidRDefault="00471F7B" w:rsidP="00471F7B">
      <w:pPr>
        <w:spacing w:line="300" w:lineRule="auto"/>
        <w:ind w:right="630"/>
        <w:jc w:val="right"/>
        <w:rPr>
          <w:rFonts w:ascii="宋体" w:hAnsi="宋体"/>
          <w:color w:val="000000"/>
          <w:szCs w:val="21"/>
        </w:rPr>
      </w:pPr>
      <w:r>
        <w:rPr>
          <w:rFonts w:ascii="宋体" w:hAnsi="宋体" w:hint="eastAsia"/>
          <w:color w:val="000000"/>
          <w:szCs w:val="21"/>
        </w:rPr>
        <w:t>填表日期：　 年     月     日</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
        <w:gridCol w:w="1476"/>
        <w:gridCol w:w="1111"/>
        <w:gridCol w:w="296"/>
        <w:gridCol w:w="788"/>
        <w:gridCol w:w="75"/>
        <w:gridCol w:w="270"/>
        <w:gridCol w:w="809"/>
        <w:gridCol w:w="2415"/>
      </w:tblGrid>
      <w:tr w:rsidR="00471F7B" w:rsidTr="002E7BEB">
        <w:trPr>
          <w:trHeight w:val="572"/>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姓   名</w:t>
            </w:r>
          </w:p>
        </w:tc>
        <w:tc>
          <w:tcPr>
            <w:tcW w:w="147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rPr>
                <w:rFonts w:ascii="宋体" w:hAnsi="宋体"/>
                <w:color w:val="000000"/>
                <w:szCs w:val="21"/>
              </w:rPr>
            </w:pP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性别</w:t>
            </w:r>
          </w:p>
        </w:tc>
        <w:tc>
          <w:tcPr>
            <w:tcW w:w="1942"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2415" w:type="dxa"/>
            <w:vMerge w:val="restart"/>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b/>
                <w:color w:val="000000"/>
                <w:szCs w:val="21"/>
              </w:rPr>
            </w:pPr>
            <w:r>
              <w:rPr>
                <w:rFonts w:ascii="宋体" w:hAnsi="宋体" w:hint="eastAsia"/>
                <w:b/>
                <w:color w:val="000000"/>
                <w:szCs w:val="21"/>
              </w:rPr>
              <w:t>贴照片处</w:t>
            </w:r>
          </w:p>
          <w:p w:rsidR="00471F7B" w:rsidRDefault="00471F7B">
            <w:pPr>
              <w:spacing w:line="300" w:lineRule="auto"/>
              <w:jc w:val="center"/>
              <w:rPr>
                <w:rFonts w:ascii="宋体" w:hAnsi="宋体"/>
                <w:color w:val="000000"/>
                <w:szCs w:val="21"/>
              </w:rPr>
            </w:pPr>
          </w:p>
        </w:tc>
      </w:tr>
      <w:tr w:rsidR="00471F7B" w:rsidTr="002E7BEB">
        <w:trPr>
          <w:trHeight w:val="783"/>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入学时间</w:t>
            </w:r>
          </w:p>
        </w:tc>
        <w:tc>
          <w:tcPr>
            <w:tcW w:w="147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250" w:left="840" w:right="735" w:hangingChars="150" w:hanging="315"/>
              <w:rPr>
                <w:rFonts w:ascii="宋体" w:hAnsi="宋体"/>
                <w:color w:val="000000"/>
                <w:szCs w:val="21"/>
              </w:rPr>
            </w:pPr>
            <w:r>
              <w:rPr>
                <w:rFonts w:ascii="宋体" w:hAnsi="宋体" w:hint="eastAsia"/>
                <w:color w:val="000000"/>
                <w:szCs w:val="21"/>
              </w:rPr>
              <w:t xml:space="preserve"> </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毕业时间</w:t>
            </w:r>
          </w:p>
        </w:tc>
        <w:tc>
          <w:tcPr>
            <w:tcW w:w="1942"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r>
      <w:tr w:rsidR="00471F7B" w:rsidTr="002E7BEB">
        <w:trPr>
          <w:trHeight w:val="774"/>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Cs w:val="21"/>
              </w:rPr>
            </w:pPr>
            <w:r>
              <w:rPr>
                <w:rFonts w:ascii="宋体" w:hAnsi="宋体" w:hint="eastAsia"/>
                <w:color w:val="000000"/>
                <w:szCs w:val="21"/>
              </w:rPr>
              <w:t>学 院(系)</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学制</w:t>
            </w:r>
          </w:p>
        </w:tc>
        <w:tc>
          <w:tcPr>
            <w:tcW w:w="1079"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 xml:space="preserve">      年</w:t>
            </w: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r>
      <w:tr w:rsidR="00471F7B" w:rsidTr="002E7BEB">
        <w:trPr>
          <w:trHeight w:val="601"/>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专    业</w:t>
            </w:r>
          </w:p>
        </w:tc>
        <w:tc>
          <w:tcPr>
            <w:tcW w:w="147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毕业 (学位) 证书号</w:t>
            </w:r>
          </w:p>
        </w:tc>
        <w:tc>
          <w:tcPr>
            <w:tcW w:w="1942" w:type="dxa"/>
            <w:gridSpan w:val="4"/>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r>
      <w:tr w:rsidR="00471F7B" w:rsidTr="002E7BEB">
        <w:trPr>
          <w:trHeight w:val="576"/>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ind w:leftChars="-50" w:left="-105" w:rightChars="-50" w:right="-105"/>
              <w:jc w:val="center"/>
              <w:rPr>
                <w:rFonts w:ascii="宋体" w:hAnsi="宋体"/>
                <w:color w:val="000000"/>
                <w:szCs w:val="21"/>
              </w:rPr>
            </w:pPr>
            <w:r>
              <w:rPr>
                <w:rFonts w:ascii="宋体" w:hAnsi="宋体" w:hint="eastAsia"/>
                <w:color w:val="000000"/>
                <w:szCs w:val="21"/>
              </w:rPr>
              <w:t>身份证号码</w:t>
            </w:r>
          </w:p>
        </w:tc>
        <w:tc>
          <w:tcPr>
            <w:tcW w:w="2883" w:type="dxa"/>
            <w:gridSpan w:val="3"/>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c>
          <w:tcPr>
            <w:tcW w:w="113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手机号码</w:t>
            </w:r>
          </w:p>
        </w:tc>
        <w:tc>
          <w:tcPr>
            <w:tcW w:w="3224"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2E7BEB">
        <w:trPr>
          <w:trHeight w:val="1295"/>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补</w:t>
            </w:r>
          </w:p>
          <w:p w:rsidR="00471F7B" w:rsidRDefault="00471F7B">
            <w:pPr>
              <w:jc w:val="center"/>
              <w:rPr>
                <w:rFonts w:ascii="宋体" w:hAnsi="宋体"/>
                <w:color w:val="000000"/>
                <w:szCs w:val="21"/>
              </w:rPr>
            </w:pPr>
            <w:r>
              <w:rPr>
                <w:rFonts w:ascii="宋体" w:hAnsi="宋体" w:hint="eastAsia"/>
                <w:color w:val="000000"/>
                <w:szCs w:val="21"/>
              </w:rPr>
              <w:t>办</w:t>
            </w:r>
          </w:p>
          <w:p w:rsidR="00471F7B" w:rsidRDefault="00471F7B">
            <w:pPr>
              <w:jc w:val="center"/>
              <w:rPr>
                <w:rFonts w:ascii="宋体" w:hAnsi="宋体"/>
                <w:color w:val="000000"/>
                <w:szCs w:val="21"/>
              </w:rPr>
            </w:pPr>
            <w:r>
              <w:rPr>
                <w:rFonts w:ascii="宋体" w:hAnsi="宋体" w:hint="eastAsia"/>
                <w:color w:val="000000"/>
                <w:szCs w:val="21"/>
              </w:rPr>
              <w:t>申</w:t>
            </w:r>
          </w:p>
          <w:p w:rsidR="00471F7B" w:rsidRDefault="00471F7B">
            <w:pPr>
              <w:jc w:val="center"/>
              <w:rPr>
                <w:rFonts w:ascii="宋体" w:hAnsi="宋体"/>
                <w:color w:val="000000"/>
                <w:szCs w:val="21"/>
              </w:rPr>
            </w:pPr>
            <w:r>
              <w:rPr>
                <w:rFonts w:ascii="宋体" w:hAnsi="宋体" w:hint="eastAsia"/>
                <w:color w:val="000000"/>
                <w:szCs w:val="21"/>
              </w:rPr>
              <w:t>请</w:t>
            </w:r>
          </w:p>
        </w:tc>
        <w:tc>
          <w:tcPr>
            <w:tcW w:w="7240" w:type="dxa"/>
            <w:gridSpan w:val="8"/>
            <w:tcBorders>
              <w:top w:val="single" w:sz="4" w:space="0" w:color="auto"/>
              <w:left w:val="single" w:sz="4" w:space="0" w:color="auto"/>
              <w:bottom w:val="single" w:sz="4" w:space="0" w:color="auto"/>
              <w:right w:val="single" w:sz="4" w:space="0" w:color="auto"/>
            </w:tcBorders>
          </w:tcPr>
          <w:p w:rsidR="00471F7B" w:rsidRDefault="00471F7B">
            <w:pPr>
              <w:spacing w:line="300" w:lineRule="auto"/>
              <w:ind w:right="420"/>
              <w:jc w:val="center"/>
              <w:rPr>
                <w:rFonts w:ascii="宋体" w:hAnsi="宋体"/>
                <w:color w:val="000000"/>
                <w:szCs w:val="21"/>
              </w:rPr>
            </w:pPr>
            <w:r>
              <w:rPr>
                <w:rFonts w:ascii="宋体" w:hAnsi="宋体" w:hint="eastAsia"/>
                <w:color w:val="000000"/>
                <w:szCs w:val="21"/>
              </w:rPr>
              <w:t xml:space="preserve">                                              </w:t>
            </w:r>
          </w:p>
          <w:p w:rsidR="00471F7B" w:rsidRDefault="00471F7B">
            <w:pPr>
              <w:spacing w:line="300" w:lineRule="auto"/>
              <w:ind w:right="420" w:firstLineChars="2500" w:firstLine="5250"/>
              <w:rPr>
                <w:rFonts w:ascii="宋体" w:hAnsi="宋体"/>
                <w:color w:val="000000"/>
                <w:szCs w:val="21"/>
              </w:rPr>
            </w:pPr>
          </w:p>
          <w:p w:rsidR="00471F7B" w:rsidRDefault="00471F7B">
            <w:pPr>
              <w:spacing w:line="300" w:lineRule="auto"/>
              <w:ind w:right="420" w:firstLineChars="2500" w:firstLine="5250"/>
              <w:rPr>
                <w:rFonts w:ascii="宋体" w:hAnsi="宋体"/>
                <w:color w:val="000000"/>
                <w:szCs w:val="21"/>
              </w:rPr>
            </w:pPr>
            <w:r>
              <w:rPr>
                <w:rFonts w:ascii="宋体" w:hAnsi="宋体" w:hint="eastAsia"/>
                <w:color w:val="000000"/>
                <w:szCs w:val="21"/>
              </w:rPr>
              <w:t>本人签字：</w:t>
            </w:r>
          </w:p>
          <w:p w:rsidR="00471F7B" w:rsidRDefault="00471F7B">
            <w:pPr>
              <w:spacing w:line="300" w:lineRule="auto"/>
              <w:ind w:right="210"/>
              <w:jc w:val="right"/>
              <w:rPr>
                <w:rFonts w:ascii="宋体" w:hAnsi="宋体"/>
                <w:color w:val="000000"/>
                <w:szCs w:val="21"/>
              </w:rPr>
            </w:pPr>
            <w:r>
              <w:rPr>
                <w:rFonts w:ascii="宋体" w:hAnsi="宋体" w:hint="eastAsia"/>
                <w:color w:val="000000"/>
                <w:szCs w:val="21"/>
              </w:rPr>
              <w:t xml:space="preserve">年   月   日   </w:t>
            </w:r>
          </w:p>
        </w:tc>
      </w:tr>
      <w:tr w:rsidR="00471F7B" w:rsidTr="002E7BEB">
        <w:trPr>
          <w:trHeight w:val="2106"/>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教</w:t>
            </w:r>
          </w:p>
          <w:p w:rsidR="00471F7B" w:rsidRDefault="00471F7B">
            <w:pPr>
              <w:jc w:val="center"/>
              <w:rPr>
                <w:rFonts w:ascii="宋体" w:hAnsi="宋体"/>
                <w:color w:val="000000"/>
                <w:szCs w:val="21"/>
              </w:rPr>
            </w:pPr>
            <w:r>
              <w:rPr>
                <w:rFonts w:ascii="宋体" w:hAnsi="宋体" w:hint="eastAsia"/>
                <w:color w:val="000000"/>
                <w:szCs w:val="21"/>
              </w:rPr>
              <w:t>务</w:t>
            </w:r>
          </w:p>
          <w:p w:rsidR="00471F7B" w:rsidRDefault="00471F7B">
            <w:pPr>
              <w:jc w:val="center"/>
              <w:rPr>
                <w:rFonts w:ascii="宋体" w:hAnsi="宋体"/>
                <w:color w:val="000000"/>
                <w:szCs w:val="21"/>
              </w:rPr>
            </w:pPr>
            <w:r>
              <w:rPr>
                <w:rFonts w:ascii="宋体" w:hAnsi="宋体" w:hint="eastAsia"/>
                <w:color w:val="000000"/>
                <w:szCs w:val="21"/>
              </w:rPr>
              <w:t>科</w:t>
            </w:r>
          </w:p>
          <w:p w:rsidR="00471F7B" w:rsidRDefault="00471F7B">
            <w:pPr>
              <w:jc w:val="center"/>
              <w:rPr>
                <w:rFonts w:ascii="宋体" w:hAnsi="宋体"/>
                <w:color w:val="000000"/>
                <w:szCs w:val="21"/>
              </w:rPr>
            </w:pPr>
            <w:r>
              <w:rPr>
                <w:rFonts w:ascii="宋体" w:hAnsi="宋体" w:hint="eastAsia"/>
                <w:color w:val="000000"/>
                <w:szCs w:val="21"/>
              </w:rPr>
              <w:t>意</w:t>
            </w:r>
          </w:p>
          <w:p w:rsidR="00471F7B" w:rsidRDefault="00471F7B">
            <w:pPr>
              <w:jc w:val="center"/>
              <w:rPr>
                <w:rFonts w:ascii="宋体" w:hAnsi="宋体"/>
                <w:color w:val="000000"/>
                <w:szCs w:val="21"/>
              </w:rPr>
            </w:pPr>
            <w:r>
              <w:rPr>
                <w:rFonts w:ascii="宋体" w:hAnsi="宋体" w:hint="eastAsia"/>
                <w:color w:val="000000"/>
                <w:szCs w:val="21"/>
              </w:rPr>
              <w:t>见</w:t>
            </w:r>
          </w:p>
        </w:tc>
        <w:tc>
          <w:tcPr>
            <w:tcW w:w="2587" w:type="dxa"/>
            <w:gridSpan w:val="2"/>
            <w:tcBorders>
              <w:top w:val="single" w:sz="4" w:space="0" w:color="auto"/>
              <w:left w:val="single" w:sz="4" w:space="0" w:color="auto"/>
              <w:bottom w:val="single" w:sz="4" w:space="0" w:color="auto"/>
              <w:right w:val="single" w:sz="4" w:space="0" w:color="auto"/>
            </w:tcBorders>
          </w:tcPr>
          <w:p w:rsidR="00471F7B" w:rsidRDefault="00471F7B">
            <w:pPr>
              <w:spacing w:line="300" w:lineRule="auto"/>
              <w:ind w:right="420"/>
              <w:rPr>
                <w:rFonts w:ascii="宋体" w:hAnsi="宋体"/>
                <w:color w:val="000000"/>
                <w:szCs w:val="21"/>
              </w:rPr>
            </w:pPr>
          </w:p>
          <w:p w:rsidR="00471F7B" w:rsidRDefault="00471F7B">
            <w:pPr>
              <w:spacing w:line="300" w:lineRule="auto"/>
              <w:jc w:val="right"/>
              <w:rPr>
                <w:rFonts w:ascii="宋体" w:hAnsi="宋体"/>
                <w:color w:val="000000"/>
                <w:szCs w:val="21"/>
              </w:rPr>
            </w:pPr>
          </w:p>
          <w:p w:rsidR="00471F7B" w:rsidRDefault="00471F7B">
            <w:pPr>
              <w:spacing w:line="300" w:lineRule="auto"/>
              <w:ind w:right="420" w:firstLineChars="500" w:firstLine="1050"/>
              <w:rPr>
                <w:rFonts w:ascii="宋体" w:hAnsi="宋体"/>
                <w:color w:val="000000"/>
                <w:szCs w:val="21"/>
              </w:rPr>
            </w:pPr>
          </w:p>
          <w:p w:rsidR="002E7BEB" w:rsidRDefault="002E7BEB">
            <w:pPr>
              <w:spacing w:line="300" w:lineRule="auto"/>
              <w:ind w:right="420" w:firstLineChars="500" w:firstLine="1050"/>
              <w:rPr>
                <w:rFonts w:ascii="宋体" w:hAnsi="宋体"/>
                <w:color w:val="000000"/>
                <w:szCs w:val="21"/>
              </w:rPr>
            </w:pPr>
          </w:p>
          <w:p w:rsidR="002E7BEB" w:rsidRDefault="002E7BEB">
            <w:pPr>
              <w:spacing w:line="300" w:lineRule="auto"/>
              <w:ind w:right="420" w:firstLineChars="500" w:firstLine="1050"/>
              <w:rPr>
                <w:rFonts w:ascii="宋体" w:hAnsi="宋体"/>
                <w:color w:val="000000"/>
                <w:szCs w:val="21"/>
              </w:rPr>
            </w:pPr>
          </w:p>
          <w:p w:rsidR="00471F7B" w:rsidRDefault="00471F7B">
            <w:pPr>
              <w:spacing w:line="300" w:lineRule="auto"/>
              <w:ind w:right="420" w:firstLineChars="500" w:firstLine="1050"/>
              <w:rPr>
                <w:rFonts w:ascii="宋体" w:hAnsi="宋体"/>
                <w:color w:val="000000"/>
                <w:szCs w:val="21"/>
              </w:rPr>
            </w:pPr>
            <w:r>
              <w:rPr>
                <w:rFonts w:ascii="宋体" w:hAnsi="宋体" w:hint="eastAsia"/>
                <w:color w:val="000000"/>
                <w:szCs w:val="21"/>
              </w:rPr>
              <w:t>公章</w:t>
            </w:r>
          </w:p>
          <w:p w:rsidR="00471F7B" w:rsidRDefault="00471F7B">
            <w:pPr>
              <w:spacing w:line="300" w:lineRule="auto"/>
              <w:ind w:right="420" w:firstLineChars="500" w:firstLine="1050"/>
              <w:rPr>
                <w:rFonts w:ascii="宋体" w:hAnsi="宋体"/>
                <w:color w:val="000000"/>
                <w:szCs w:val="21"/>
              </w:rPr>
            </w:pPr>
          </w:p>
          <w:p w:rsidR="00471F7B" w:rsidRDefault="00471F7B">
            <w:pPr>
              <w:spacing w:line="300" w:lineRule="auto"/>
              <w:ind w:right="420" w:firstLineChars="250" w:firstLine="525"/>
              <w:jc w:val="right"/>
              <w:rPr>
                <w:rFonts w:ascii="宋体" w:hAnsi="宋体"/>
                <w:color w:val="000000"/>
                <w:szCs w:val="21"/>
              </w:rPr>
            </w:pPr>
            <w:r>
              <w:rPr>
                <w:rFonts w:ascii="宋体" w:hAnsi="宋体" w:hint="eastAsia"/>
                <w:color w:val="000000"/>
                <w:szCs w:val="21"/>
              </w:rPr>
              <w:t xml:space="preserve">   年  月  日</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教</w:t>
            </w:r>
          </w:p>
          <w:p w:rsidR="00471F7B" w:rsidRDefault="00471F7B">
            <w:pPr>
              <w:jc w:val="center"/>
              <w:rPr>
                <w:rFonts w:ascii="宋体" w:hAnsi="宋体"/>
                <w:color w:val="000000"/>
                <w:szCs w:val="21"/>
              </w:rPr>
            </w:pPr>
            <w:r>
              <w:rPr>
                <w:rFonts w:ascii="宋体" w:hAnsi="宋体" w:hint="eastAsia"/>
                <w:color w:val="000000"/>
                <w:szCs w:val="21"/>
              </w:rPr>
              <w:t>务</w:t>
            </w:r>
          </w:p>
          <w:p w:rsidR="00471F7B" w:rsidRDefault="00471F7B">
            <w:pPr>
              <w:jc w:val="center"/>
              <w:rPr>
                <w:rFonts w:ascii="宋体" w:hAnsi="宋体"/>
                <w:color w:val="000000"/>
                <w:szCs w:val="21"/>
              </w:rPr>
            </w:pPr>
            <w:r>
              <w:rPr>
                <w:rFonts w:ascii="宋体" w:hAnsi="宋体" w:hint="eastAsia"/>
                <w:color w:val="000000"/>
                <w:szCs w:val="21"/>
              </w:rPr>
              <w:t>处</w:t>
            </w:r>
          </w:p>
          <w:p w:rsidR="00471F7B" w:rsidRDefault="00471F7B">
            <w:pPr>
              <w:jc w:val="center"/>
              <w:rPr>
                <w:rFonts w:ascii="宋体" w:hAnsi="宋体"/>
                <w:color w:val="000000"/>
                <w:szCs w:val="21"/>
              </w:rPr>
            </w:pPr>
            <w:r>
              <w:rPr>
                <w:rFonts w:ascii="宋体" w:hAnsi="宋体" w:hint="eastAsia"/>
                <w:color w:val="000000"/>
                <w:szCs w:val="21"/>
              </w:rPr>
              <w:t>意</w:t>
            </w:r>
          </w:p>
          <w:p w:rsidR="00471F7B" w:rsidRDefault="00471F7B">
            <w:pPr>
              <w:jc w:val="center"/>
              <w:rPr>
                <w:rFonts w:ascii="宋体" w:hAnsi="宋体"/>
                <w:color w:val="000000"/>
                <w:szCs w:val="21"/>
              </w:rPr>
            </w:pPr>
            <w:r>
              <w:rPr>
                <w:rFonts w:ascii="宋体" w:hAnsi="宋体" w:hint="eastAsia"/>
                <w:color w:val="000000"/>
                <w:szCs w:val="21"/>
              </w:rPr>
              <w:t>见</w:t>
            </w:r>
          </w:p>
        </w:tc>
        <w:tc>
          <w:tcPr>
            <w:tcW w:w="3569" w:type="dxa"/>
            <w:gridSpan w:val="4"/>
            <w:tcBorders>
              <w:top w:val="single" w:sz="4" w:space="0" w:color="auto"/>
              <w:left w:val="single" w:sz="4" w:space="0" w:color="auto"/>
              <w:bottom w:val="single" w:sz="4" w:space="0" w:color="auto"/>
              <w:right w:val="single" w:sz="4" w:space="0" w:color="auto"/>
            </w:tcBorders>
          </w:tcPr>
          <w:p w:rsidR="00471F7B" w:rsidRDefault="00471F7B">
            <w:pPr>
              <w:spacing w:line="300" w:lineRule="auto"/>
              <w:ind w:right="420" w:firstLineChars="600" w:firstLine="1260"/>
              <w:rPr>
                <w:rFonts w:ascii="宋体" w:hAnsi="宋体"/>
                <w:color w:val="000000"/>
                <w:szCs w:val="21"/>
              </w:rPr>
            </w:pPr>
          </w:p>
          <w:p w:rsidR="00471F7B" w:rsidRDefault="00471F7B">
            <w:pPr>
              <w:spacing w:line="300" w:lineRule="auto"/>
              <w:ind w:right="420" w:firstLineChars="600" w:firstLine="1260"/>
              <w:rPr>
                <w:rFonts w:ascii="宋体" w:hAnsi="宋体"/>
                <w:color w:val="000000"/>
                <w:szCs w:val="21"/>
              </w:rPr>
            </w:pPr>
          </w:p>
          <w:p w:rsidR="00471F7B" w:rsidRDefault="00471F7B">
            <w:pPr>
              <w:spacing w:line="300" w:lineRule="auto"/>
              <w:ind w:right="420" w:firstLineChars="600" w:firstLine="1260"/>
              <w:rPr>
                <w:rFonts w:ascii="宋体" w:hAnsi="宋体"/>
                <w:color w:val="000000"/>
                <w:szCs w:val="21"/>
              </w:rPr>
            </w:pPr>
          </w:p>
          <w:p w:rsidR="00471F7B" w:rsidRDefault="00471F7B">
            <w:pPr>
              <w:spacing w:line="300" w:lineRule="auto"/>
              <w:ind w:right="420" w:firstLineChars="700" w:firstLine="1470"/>
              <w:rPr>
                <w:rFonts w:ascii="宋体" w:hAnsi="宋体"/>
                <w:color w:val="000000"/>
                <w:szCs w:val="21"/>
              </w:rPr>
            </w:pPr>
            <w:r>
              <w:rPr>
                <w:rFonts w:ascii="宋体" w:hAnsi="宋体" w:hint="eastAsia"/>
                <w:color w:val="000000"/>
                <w:szCs w:val="21"/>
              </w:rPr>
              <w:t>公章</w:t>
            </w:r>
          </w:p>
          <w:p w:rsidR="00471F7B" w:rsidRDefault="00471F7B">
            <w:pPr>
              <w:spacing w:line="300" w:lineRule="auto"/>
              <w:ind w:right="420" w:firstLineChars="250" w:firstLine="525"/>
              <w:rPr>
                <w:rFonts w:ascii="宋体" w:hAnsi="宋体"/>
                <w:color w:val="000000"/>
                <w:szCs w:val="21"/>
              </w:rPr>
            </w:pPr>
          </w:p>
          <w:p w:rsidR="00471F7B" w:rsidRDefault="00471F7B">
            <w:pPr>
              <w:spacing w:line="300" w:lineRule="auto"/>
              <w:ind w:right="315"/>
              <w:jc w:val="right"/>
              <w:rPr>
                <w:rFonts w:ascii="宋体" w:hAnsi="宋体"/>
                <w:color w:val="000000"/>
                <w:szCs w:val="21"/>
              </w:rPr>
            </w:pPr>
            <w:r>
              <w:rPr>
                <w:rFonts w:ascii="宋体" w:hAnsi="宋体" w:hint="eastAsia"/>
                <w:color w:val="000000"/>
                <w:szCs w:val="21"/>
              </w:rPr>
              <w:t xml:space="preserve"> 年   月   日</w:t>
            </w:r>
          </w:p>
        </w:tc>
      </w:tr>
      <w:tr w:rsidR="00471F7B" w:rsidTr="002E7BEB">
        <w:trPr>
          <w:trHeight w:val="780"/>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olor w:val="000000"/>
                <w:szCs w:val="21"/>
              </w:rPr>
            </w:pPr>
            <w:r>
              <w:rPr>
                <w:rFonts w:ascii="宋体" w:hAnsi="宋体" w:hint="eastAsia"/>
                <w:color w:val="000000"/>
                <w:szCs w:val="21"/>
              </w:rPr>
              <w:t>备注</w:t>
            </w:r>
          </w:p>
        </w:tc>
        <w:tc>
          <w:tcPr>
            <w:tcW w:w="7240" w:type="dxa"/>
            <w:gridSpan w:val="8"/>
            <w:tcBorders>
              <w:top w:val="single" w:sz="4" w:space="0" w:color="auto"/>
              <w:left w:val="single" w:sz="4" w:space="0" w:color="auto"/>
              <w:bottom w:val="single" w:sz="4" w:space="0" w:color="auto"/>
              <w:right w:val="single" w:sz="4" w:space="0" w:color="auto"/>
            </w:tcBorders>
          </w:tcPr>
          <w:p w:rsidR="00471F7B" w:rsidRDefault="00471F7B">
            <w:pPr>
              <w:spacing w:line="300" w:lineRule="auto"/>
              <w:jc w:val="right"/>
              <w:rPr>
                <w:rFonts w:ascii="宋体" w:hAnsi="宋体"/>
                <w:color w:val="000000"/>
                <w:szCs w:val="21"/>
              </w:rPr>
            </w:pPr>
          </w:p>
          <w:p w:rsidR="00471F7B" w:rsidRDefault="00471F7B">
            <w:pPr>
              <w:spacing w:line="300" w:lineRule="auto"/>
              <w:ind w:right="525"/>
              <w:jc w:val="right"/>
              <w:rPr>
                <w:rFonts w:ascii="宋体" w:hAnsi="宋体"/>
                <w:color w:val="000000"/>
                <w:szCs w:val="21"/>
              </w:rPr>
            </w:pPr>
          </w:p>
          <w:p w:rsidR="002E7BEB" w:rsidRDefault="002E7BEB">
            <w:pPr>
              <w:spacing w:line="300" w:lineRule="auto"/>
              <w:ind w:right="525"/>
              <w:jc w:val="right"/>
              <w:rPr>
                <w:rFonts w:ascii="宋体" w:hAnsi="宋体"/>
                <w:color w:val="000000"/>
                <w:szCs w:val="21"/>
              </w:rPr>
            </w:pPr>
          </w:p>
          <w:p w:rsidR="002E7BEB" w:rsidRDefault="002E7BEB">
            <w:pPr>
              <w:spacing w:line="300" w:lineRule="auto"/>
              <w:ind w:right="525"/>
              <w:jc w:val="right"/>
              <w:rPr>
                <w:rFonts w:ascii="宋体" w:hAnsi="宋体"/>
                <w:color w:val="000000"/>
                <w:szCs w:val="21"/>
              </w:rPr>
            </w:pPr>
          </w:p>
          <w:p w:rsidR="002E7BEB" w:rsidRDefault="002E7BEB">
            <w:pPr>
              <w:spacing w:line="300" w:lineRule="auto"/>
              <w:ind w:right="525"/>
              <w:jc w:val="right"/>
              <w:rPr>
                <w:rFonts w:ascii="宋体" w:hAnsi="宋体"/>
                <w:color w:val="000000"/>
                <w:szCs w:val="21"/>
              </w:rPr>
            </w:pPr>
          </w:p>
          <w:p w:rsidR="002E7BEB" w:rsidRDefault="002E7BEB">
            <w:pPr>
              <w:spacing w:line="300" w:lineRule="auto"/>
              <w:ind w:right="525"/>
              <w:jc w:val="right"/>
              <w:rPr>
                <w:rFonts w:ascii="宋体" w:hAnsi="宋体"/>
                <w:color w:val="000000"/>
                <w:szCs w:val="21"/>
              </w:rPr>
            </w:pPr>
          </w:p>
          <w:p w:rsidR="002E7BEB" w:rsidRDefault="002E7BEB">
            <w:pPr>
              <w:spacing w:line="300" w:lineRule="auto"/>
              <w:ind w:right="525"/>
              <w:jc w:val="right"/>
              <w:rPr>
                <w:rFonts w:ascii="宋体" w:hAnsi="宋体"/>
                <w:color w:val="000000"/>
                <w:szCs w:val="21"/>
              </w:rPr>
            </w:pPr>
          </w:p>
        </w:tc>
      </w:tr>
    </w:tbl>
    <w:p w:rsidR="00471F7B" w:rsidRDefault="00471F7B" w:rsidP="00471F7B">
      <w:pPr>
        <w:spacing w:line="300" w:lineRule="auto"/>
        <w:jc w:val="left"/>
        <w:rPr>
          <w:rFonts w:ascii="宋体" w:hAnsi="宋体"/>
          <w:color w:val="000000"/>
          <w:szCs w:val="21"/>
        </w:rPr>
      </w:pPr>
      <w:r>
        <w:rPr>
          <w:rFonts w:ascii="宋体" w:hAnsi="宋体" w:hint="eastAsia"/>
          <w:color w:val="000000"/>
          <w:szCs w:val="21"/>
        </w:rPr>
        <w:t>备注：</w:t>
      </w:r>
    </w:p>
    <w:p w:rsidR="00471F7B" w:rsidRDefault="00471F7B" w:rsidP="00471F7B">
      <w:pPr>
        <w:spacing w:line="300" w:lineRule="auto"/>
        <w:ind w:firstLineChars="150" w:firstLine="315"/>
        <w:jc w:val="left"/>
        <w:rPr>
          <w:rFonts w:ascii="宋体" w:hAnsi="宋体"/>
          <w:color w:val="000000"/>
          <w:szCs w:val="21"/>
        </w:rPr>
      </w:pPr>
      <w:r>
        <w:rPr>
          <w:rFonts w:ascii="宋体" w:hAnsi="宋体" w:hint="eastAsia"/>
          <w:color w:val="000000"/>
          <w:szCs w:val="21"/>
        </w:rPr>
        <w:t>1、补办毕业（学位）证明书，须持两张两寸（蓝底彩色）照片及同版相片电子版（电子照片大小应介于1KB至100KB之间），一张粘贴在申请表上，另一张随表交教务处教务科（若毕业证明书与学位证明书都补办，需分别填写表格，备用照片两张。）。</w:t>
      </w:r>
    </w:p>
    <w:p w:rsidR="00471F7B" w:rsidRDefault="00471F7B" w:rsidP="00471F7B">
      <w:pPr>
        <w:spacing w:line="300" w:lineRule="auto"/>
        <w:ind w:firstLineChars="150" w:firstLine="315"/>
        <w:jc w:val="left"/>
        <w:rPr>
          <w:rFonts w:ascii="宋体" w:hAnsi="宋体"/>
          <w:color w:val="000000"/>
          <w:szCs w:val="21"/>
        </w:rPr>
      </w:pPr>
      <w:r>
        <w:rPr>
          <w:rFonts w:ascii="宋体" w:hAnsi="宋体" w:hint="eastAsia"/>
          <w:color w:val="000000"/>
          <w:szCs w:val="21"/>
        </w:rPr>
        <w:t>2、此申请表交教务处教务科办理毕业（学位）证明书。</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3、教务科地址：阜阳师范大学西湖校区正行楼1014，联系电话0558-2591005，办理事项前须提前联系。</w:t>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2E7BEB">
      <w:pPr>
        <w:jc w:val="center"/>
        <w:outlineLvl w:val="0"/>
        <w:rPr>
          <w:rFonts w:ascii="方正大标宋简体" w:eastAsia="方正大标宋简体" w:hAnsi="宋体" w:cs="宋体"/>
          <w:color w:val="000000"/>
          <w:sz w:val="32"/>
          <w:szCs w:val="32"/>
        </w:rPr>
      </w:pPr>
      <w:bookmarkStart w:id="123" w:name="_Toc55376109"/>
      <w:bookmarkStart w:id="124" w:name="_Toc55384694"/>
      <w:r>
        <w:rPr>
          <w:rFonts w:ascii="方正大标宋简体" w:eastAsia="方正大标宋简体" w:hAnsi="宋体" w:cs="宋体" w:hint="eastAsia"/>
          <w:color w:val="000000"/>
          <w:sz w:val="32"/>
          <w:szCs w:val="32"/>
        </w:rPr>
        <w:t>阜阳师范大学学生证管理办法</w:t>
      </w:r>
      <w:bookmarkEnd w:id="123"/>
      <w:bookmarkEnd w:id="12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校教[2020]42号</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学生证是具有我校学籍的学生在校期间的个人身份证明。为进一步规范学生证管理和使用，根据《</w:t>
      </w:r>
      <w:bookmarkStart w:id="125" w:name="_Toc186634390"/>
      <w:bookmarkStart w:id="126" w:name="_Toc186605513"/>
      <w:bookmarkStart w:id="127" w:name="_Toc186264442"/>
      <w:r>
        <w:rPr>
          <w:rFonts w:ascii="宋体" w:hAnsi="宋体" w:hint="eastAsia"/>
          <w:color w:val="000000"/>
          <w:szCs w:val="21"/>
        </w:rPr>
        <w:t>阜阳师范大学本科生学籍管理实施细则</w:t>
      </w:r>
      <w:bookmarkEnd w:id="125"/>
      <w:bookmarkEnd w:id="126"/>
      <w:bookmarkEnd w:id="127"/>
      <w:r>
        <w:rPr>
          <w:rFonts w:ascii="宋体" w:hAnsi="宋体" w:hint="eastAsia"/>
          <w:color w:val="000000"/>
          <w:szCs w:val="21"/>
        </w:rPr>
        <w:t>》，特制定本办法。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学生证办理及注册</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1.新生入学三个月经复查符合入学条件并取得学籍后以学院为单位统一办理学生证。各学院组织新生在学生证上粘贴照片（近期1寸证件照）、统一组织加盖学校印章并在相应学期注册栏填写日期，加盖注册章。</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2.学生在每学期开学报到缴费后，应持本人学生证到所在学院办理报到注册手续，方能取得学习资格。未经注册的学生证视为无效学生证。</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3.学生证上的各项内容应准确、真实填写。其中“假期火车票减价优待凭证”栏内的乘车区间，填写的火车到站应与家庭住址一致。如因父母户口所在地变更需更改乘车区间，应填写 “阜阳师范大学学生修改家庭住址申请表”，并提供家长工作证明及房产证等相关材料，经所在学院同意后报教务处审核更改。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补换学生证</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1.学生证原则上只补换办一次，学生应妥善保管，爱护使用，谨防损坏。</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2.学生证如有遗失，申请补办，按下列程序办理：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（1）学生本人持院系证明到阜阳日报社或颍州晚报社等媒体办理挂失手续。</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（2）学生填写《阜阳师范大学补办学生证申请表》(可到教务处网站下载)，经辅导员、所在学院同意签章，并在照片上加盖院系公章后到教务处教务科办理。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3.学生证因严重损坏（若仅剩封皮，也需先登报声明）而需要更换的，须将损坏的学生证连同照片一起到教务处教务科予以更换新证。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4.因休学、复学、转专业而变动学籍的学生，凭有关证明到教务处办理学生证变更手续。</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5.学生证补办时间原则上每学期集中两次：第一学期为9月第二周、12月第一周；第二学期为3月第二周、6月第一周。</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第三条 </w:t>
      </w:r>
      <w:r>
        <w:rPr>
          <w:rFonts w:ascii="宋体" w:hAnsi="宋体" w:hint="eastAsia"/>
          <w:color w:val="000000"/>
          <w:szCs w:val="21"/>
        </w:rPr>
        <w:t>学生证火车票学生优惠</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1.学生家庭和学校不在同一地须乘火车往返，学校统一发放“火车票学生优惠卡”。教务处按有关规定统一购置“火车票学生优惠卡”后按新生比例发放各学院管理。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2.按照教育部及原铁道部有关规定，家庭住址在阜阳市所辖县市区及亳州市所辖涡阳、利辛和蒙城三县者，原则上暂不发放“火车票学生优惠卡”。</w:t>
      </w:r>
    </w:p>
    <w:p w:rsidR="00471F7B" w:rsidRDefault="00471F7B" w:rsidP="00471F7B">
      <w:pPr>
        <w:spacing w:line="300" w:lineRule="auto"/>
        <w:ind w:firstLineChars="200" w:firstLine="420"/>
        <w:rPr>
          <w:rFonts w:ascii="宋体" w:hAnsi="宋体" w:cs="宋体"/>
          <w:color w:val="000000"/>
          <w:kern w:val="0"/>
          <w:szCs w:val="21"/>
        </w:rPr>
      </w:pPr>
      <w:r>
        <w:rPr>
          <w:rFonts w:ascii="宋体" w:hAnsi="宋体" w:hint="eastAsia"/>
          <w:color w:val="000000"/>
          <w:szCs w:val="21"/>
        </w:rPr>
        <w:t>3.火车票学生优惠卡贴于学生证封底“购票优惠卡粘贴处”。此卡一经粘贴将不能揭下重贴，如揭下将破坏读卡信息码，此卡将因无法识别而作废。</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4.火车票学生优惠卡内存有乘车次数4次，各学院于每年12月第一周统一办理充磁服务，其余时间不接受单独补办和充值的申请。学生以班为单位到所在学院教务办公室集中办理。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5.火车票学生优惠卡有效期与学生证有效期相同。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在学生证使用中有下列行为者，除给予批评教育或相应处分外，原则上不予重新办理学生证</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1.擅自涂改学生证；</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2.将本人学生证借给他人使用；</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3.补领学生证后，找回遗失的学生证而未上交注销、二证同时使用；</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4.在申领补发学生证过程中弄虚作假。</w:t>
      </w:r>
    </w:p>
    <w:p w:rsidR="00471F7B" w:rsidRDefault="00471F7B" w:rsidP="00471F7B">
      <w:pPr>
        <w:spacing w:line="300" w:lineRule="auto"/>
        <w:ind w:firstLineChars="200" w:firstLine="420"/>
        <w:rPr>
          <w:rFonts w:ascii="宋体" w:hAnsi="宋体"/>
          <w:b/>
          <w:color w:val="000000"/>
          <w:szCs w:val="21"/>
        </w:rPr>
      </w:pPr>
      <w:r>
        <w:rPr>
          <w:rFonts w:ascii="黑体" w:eastAsia="黑体" w:hAnsi="宋体" w:hint="eastAsia"/>
          <w:color w:val="000000"/>
          <w:szCs w:val="21"/>
        </w:rPr>
        <w:t>第五条</w:t>
      </w:r>
      <w:r>
        <w:rPr>
          <w:rFonts w:ascii="宋体" w:hAnsi="宋体" w:hint="eastAsia"/>
          <w:color w:val="000000"/>
          <w:szCs w:val="21"/>
        </w:rPr>
        <w:t xml:space="preserve"> 本办法由教务处负责解释。</w:t>
      </w:r>
    </w:p>
    <w:p w:rsidR="00471F7B" w:rsidRDefault="00471F7B" w:rsidP="00471F7B">
      <w:pPr>
        <w:spacing w:line="276"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本办法自印发之日起施行，原《阜阳师范学院学生证管理办法》（教〔2013〕101号）同时废止。</w:t>
      </w:r>
    </w:p>
    <w:p w:rsidR="00471F7B" w:rsidRDefault="00471F7B" w:rsidP="00471F7B">
      <w:pPr>
        <w:spacing w:line="276" w:lineRule="auto"/>
        <w:ind w:firstLineChars="200" w:firstLine="420"/>
        <w:rPr>
          <w:rFonts w:ascii="宋体" w:hAnsi="宋体"/>
          <w:color w:val="000000"/>
          <w:szCs w:val="21"/>
        </w:rPr>
      </w:pPr>
    </w:p>
    <w:p w:rsidR="00471F7B" w:rsidRDefault="00471F7B" w:rsidP="00471F7B">
      <w:pPr>
        <w:tabs>
          <w:tab w:val="left" w:pos="7200"/>
        </w:tabs>
        <w:spacing w:line="420" w:lineRule="exact"/>
        <w:ind w:rightChars="297" w:right="624"/>
        <w:jc w:val="right"/>
        <w:rPr>
          <w:rFonts w:ascii="宋体" w:hAnsi="宋体"/>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szCs w:val="21"/>
          </w:rPr>
          <w:t>2020年5月30日</w:t>
        </w:r>
      </w:smartTag>
    </w:p>
    <w:p w:rsidR="00471F7B" w:rsidRDefault="00471F7B">
      <w:pPr>
        <w:widowControl/>
        <w:jc w:val="left"/>
      </w:pPr>
      <w:r>
        <w:br w:type="page"/>
      </w:r>
    </w:p>
    <w:p w:rsidR="00471F7B" w:rsidRDefault="00471F7B" w:rsidP="00471F7B">
      <w:pPr>
        <w:jc w:val="center"/>
        <w:outlineLvl w:val="0"/>
        <w:rPr>
          <w:rFonts w:ascii="方正大标宋简体" w:eastAsia="方正大标宋简体" w:hAnsi="宋体" w:cs="宋体"/>
          <w:color w:val="000000"/>
          <w:sz w:val="32"/>
          <w:szCs w:val="32"/>
        </w:rPr>
      </w:pPr>
    </w:p>
    <w:p w:rsidR="002E7BEB" w:rsidRDefault="00471F7B" w:rsidP="002E7BEB">
      <w:pPr>
        <w:jc w:val="center"/>
        <w:outlineLvl w:val="0"/>
        <w:rPr>
          <w:rFonts w:ascii="方正大标宋简体" w:eastAsia="方正大标宋简体" w:hAnsi="宋体" w:cs="宋体"/>
          <w:color w:val="000000"/>
          <w:sz w:val="32"/>
          <w:szCs w:val="32"/>
        </w:rPr>
      </w:pPr>
      <w:bookmarkStart w:id="128" w:name="_Toc55384695"/>
      <w:bookmarkStart w:id="129" w:name="_Toc55376159"/>
      <w:r>
        <w:rPr>
          <w:rFonts w:ascii="方正大标宋简体" w:eastAsia="方正大标宋简体" w:hAnsi="宋体" w:cs="宋体" w:hint="eastAsia"/>
          <w:color w:val="000000"/>
          <w:sz w:val="32"/>
          <w:szCs w:val="32"/>
        </w:rPr>
        <w:t>阜阳师范大学本科教学工程专项经费使用与管理办法</w:t>
      </w:r>
      <w:bookmarkEnd w:id="128"/>
    </w:p>
    <w:p w:rsidR="00471F7B" w:rsidRDefault="00471F7B" w:rsidP="002E7BEB">
      <w:pPr>
        <w:jc w:val="center"/>
        <w:outlineLvl w:val="0"/>
        <w:rPr>
          <w:rFonts w:ascii="方正大标宋简体" w:eastAsia="方正大标宋简体" w:hAnsi="宋体" w:cs="宋体"/>
          <w:color w:val="000000"/>
          <w:sz w:val="32"/>
          <w:szCs w:val="32"/>
        </w:rPr>
      </w:pPr>
      <w:bookmarkStart w:id="130" w:name="_Toc55384696"/>
      <w:r>
        <w:rPr>
          <w:rFonts w:ascii="方正大标宋简体" w:eastAsia="方正大标宋简体" w:hAnsi="宋体" w:cs="宋体" w:hint="eastAsia"/>
          <w:color w:val="000000"/>
          <w:sz w:val="32"/>
          <w:szCs w:val="32"/>
        </w:rPr>
        <w:t>（2020年修订）</w:t>
      </w:r>
      <w:bookmarkEnd w:id="129"/>
      <w:bookmarkEnd w:id="130"/>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校教[2020]43号</w:t>
      </w:r>
    </w:p>
    <w:p w:rsidR="00471F7B" w:rsidRDefault="00471F7B" w:rsidP="00471F7B">
      <w:pPr>
        <w:spacing w:line="320" w:lineRule="exact"/>
        <w:jc w:val="center"/>
        <w:rPr>
          <w:rFonts w:ascii="黑体" w:eastAsia="黑体" w:hAnsi="宋体"/>
          <w:color w:val="000000"/>
          <w:szCs w:val="21"/>
        </w:rPr>
      </w:pPr>
      <w:r>
        <w:rPr>
          <w:rFonts w:ascii="黑体" w:eastAsia="黑体" w:hAnsi="宋体" w:hint="eastAsia"/>
          <w:color w:val="000000"/>
          <w:szCs w:val="21"/>
        </w:rPr>
        <w:t>第一章　总 则</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为贯彻落实全国全省教育大会和新时代本科教育工作会议精神、《教育部关于加快建设高水平本科教育 全面提高人才培养能力的意见》（教高〔2018〕2号）、《安徽省高水平本科教育建设行动计划》（皖教高〔2019〕2号）等文件精神，深入推进我校本科教学工程项目（含以往质量工程项目，以及能力提升计划、振兴计划资助的本科教学类项目，统称为“本科教学工程项目”，下同）建设，确保本科教学工程专项经费使用效益，切实提高本科教育教学水平，根据国家级、省级本科教学工程专项资金管理办法和现行有关财务法规与管理制度，参照学校科研经费管理办法，结合我校实际，特制定本办法。</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本办法所指本科教学工程专项经费包括：国家级、省级本科教学工程立项拨付资金及其配套资金；省级本科教学工程项目资金；以振兴计划下达的省级教学类项目资金；学校本科教学工程立项资助资金。</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本科教学工程专项经费实行项目管理。管理原则为：统一规划，分年实施；单独核算，专款专用；专项管理，绩效考评。</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本科教学工程专项经费由学校财务处统一管理。在严格遵守财经纪律和财务制度的前提下，切实提高经费的使用效益，充分发挥项目研究人员的积极性，保证项目建设顺利实施。</w:t>
      </w:r>
    </w:p>
    <w:p w:rsidR="00471F7B" w:rsidRDefault="00471F7B" w:rsidP="00471F7B">
      <w:pPr>
        <w:spacing w:line="320" w:lineRule="exact"/>
        <w:jc w:val="center"/>
        <w:rPr>
          <w:rFonts w:ascii="黑体" w:eastAsia="黑体" w:hAnsi="宋体"/>
          <w:color w:val="000000"/>
          <w:szCs w:val="21"/>
        </w:rPr>
      </w:pPr>
      <w:r>
        <w:rPr>
          <w:rFonts w:ascii="黑体" w:eastAsia="黑体" w:hAnsi="宋体" w:hint="eastAsia"/>
          <w:color w:val="000000"/>
          <w:szCs w:val="21"/>
        </w:rPr>
        <w:t>第二章  经费预算管理</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本科教学工程专项经费实行预算审批制度。学校本科教学工程办公室根据本科教学工程建设总体目标，依据年度规划和建设实际提出经费安排建议方案，经校长办公会审批后，分项目按年度下达预算经费。项目年度检查不合格或未完成项目年度建设计划的，学校视情况减少或终止下年度项目资助预算。</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经学校推荐并获得国家级或省级立项的项目，学校本科教学工程办公室根据以往项目资助标准或参照同类项目资助标准，在综合考虑项目建设任务和建设难易程度的基础上，提出资助额度建议标准，经校长办公会审批同意后确定资助标准。同一项目若涉及不同层次立项，资助经费就高安排，不予累加。</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项目建设经费预算实行专家评审论证制度。所有建设项目需根据实际下达的经费额编制经费预算表，并按照建设周期细化年度支出预算。学校组织专家对项目经费预算进行评审论证，重点审查预算的科学性、合理性和可行性。项目经费预算经学校专家评审论证通过后，建立项目经费专账，方可执行。</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项目建设经费预算一经审定，必须严格执行，一般不作调整。确有必要调整时，需向学校本科教学工程办公室提交申请，经审批同意后方可调整。</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项目建设经费年度预算应确保按期执行。确因特殊情况未能完成计划的，须经学校本科教学工程办公室审批同意方可将项目经费余额结转下年度使用。 </w:t>
      </w:r>
    </w:p>
    <w:p w:rsidR="00471F7B" w:rsidRDefault="00471F7B" w:rsidP="00471F7B">
      <w:pPr>
        <w:spacing w:line="320" w:lineRule="exact"/>
        <w:jc w:val="center"/>
        <w:rPr>
          <w:rFonts w:ascii="黑体" w:eastAsia="黑体" w:hAnsi="宋体"/>
          <w:color w:val="000000"/>
          <w:szCs w:val="21"/>
        </w:rPr>
      </w:pPr>
      <w:r>
        <w:rPr>
          <w:rFonts w:ascii="黑体" w:eastAsia="黑体" w:hAnsi="宋体" w:hint="eastAsia"/>
          <w:color w:val="000000"/>
          <w:szCs w:val="21"/>
        </w:rPr>
        <w:t>第三章  经费支出管理</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项目经费使用范围</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（一）设备费：</w:t>
      </w:r>
      <w:r>
        <w:rPr>
          <w:rFonts w:ascii="宋体" w:hAnsi="宋体" w:cs="宋体" w:hint="eastAsia"/>
          <w:color w:val="000000"/>
          <w:kern w:val="0"/>
          <w:szCs w:val="21"/>
        </w:rPr>
        <w:t>指在项目研究过程中购置或试制专用仪器设备，对现有仪器设备进行升级改造，以及租赁外单位仪器设备而发生的费用。</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（二）材料费：指在项目研究过程中需要消耗的各种原材料、辅助材料、低值易耗品等的采购及运输、装卸、整理等费用。</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（三）资料费：指在项目研究过程中需要支付的图书（包括外文图书）购置费，资料收集、整理、翻拍、翻译费，专用软件购买费，文献检索费等。</w:t>
      </w:r>
    </w:p>
    <w:p w:rsidR="00471F7B" w:rsidRDefault="00471F7B" w:rsidP="00471F7B">
      <w:pPr>
        <w:widowControl/>
        <w:adjustRightInd w:val="0"/>
        <w:snapToGrid w:val="0"/>
        <w:spacing w:line="320" w:lineRule="exact"/>
        <w:ind w:firstLineChars="200" w:firstLine="420"/>
        <w:rPr>
          <w:rFonts w:ascii="宋体" w:hAnsi="宋体"/>
          <w:color w:val="000000"/>
          <w:szCs w:val="21"/>
        </w:rPr>
      </w:pPr>
      <w:r>
        <w:rPr>
          <w:rFonts w:ascii="宋体" w:hAnsi="宋体" w:hint="eastAsia"/>
          <w:color w:val="000000"/>
          <w:szCs w:val="21"/>
        </w:rPr>
        <w:t xml:space="preserve">（四）差旅/会议/国际合作与交流费：是指在项目研究过程中开展的教学改革实验（试验）、科学考察、业务调研、教学交流等所发生的外埠差旅费、市内交通费用;为了组织开展教学研讨、咨询以及协调项目研究工作等活动而发生的会议费用；项目研究人员出国及赴港澳台、外国专家来华及港澳台专家来内地工作的费用。 </w:t>
      </w:r>
    </w:p>
    <w:p w:rsidR="00471F7B" w:rsidRDefault="00471F7B" w:rsidP="00471F7B">
      <w:pPr>
        <w:widowControl/>
        <w:adjustRightInd w:val="0"/>
        <w:snapToGrid w:val="0"/>
        <w:spacing w:line="320" w:lineRule="exact"/>
        <w:ind w:firstLineChars="200" w:firstLine="420"/>
        <w:jc w:val="left"/>
        <w:rPr>
          <w:rFonts w:ascii="宋体" w:hAnsi="宋体" w:cs="宋体"/>
          <w:color w:val="000000"/>
          <w:kern w:val="0"/>
          <w:szCs w:val="21"/>
        </w:rPr>
      </w:pPr>
      <w:r>
        <w:rPr>
          <w:rFonts w:ascii="宋体" w:hAnsi="宋体" w:hint="eastAsia"/>
          <w:color w:val="000000"/>
          <w:szCs w:val="21"/>
        </w:rPr>
        <w:t>（五）</w:t>
      </w:r>
      <w:r>
        <w:rPr>
          <w:rFonts w:ascii="宋体" w:hAnsi="宋体" w:cs="宋体" w:hint="eastAsia"/>
          <w:color w:val="000000"/>
          <w:kern w:val="0"/>
          <w:szCs w:val="21"/>
        </w:rPr>
        <w:t>专家咨询费：指在项目研究过程中发生的支付给临时聘请的咨询专家的费用。咨询费不得支付给课题组成员及项目管理的相关人员。</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（六）</w:t>
      </w:r>
      <w:r>
        <w:rPr>
          <w:rFonts w:ascii="宋体" w:hAnsi="宋体" w:cs="宋体" w:hint="eastAsia"/>
          <w:color w:val="000000"/>
          <w:kern w:val="0"/>
          <w:szCs w:val="21"/>
        </w:rPr>
        <w:t>劳务费：</w:t>
      </w:r>
      <w:r>
        <w:rPr>
          <w:rFonts w:ascii="宋体" w:hAnsi="宋体" w:hint="eastAsia"/>
          <w:color w:val="000000"/>
          <w:szCs w:val="21"/>
        </w:rPr>
        <w:t>项目建设确需支付的相关劳务报酬，如专家聘用、课件制作、方案制订、实践检验、报告撰写、资源开发、题库建设等产生的劳务费。劳务费不得对本单位在职在编人员发放。</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（七）印刷出版费：指在项目研究过程中支付的打印费、印刷费及阶段性成果出版费等。</w:t>
      </w:r>
    </w:p>
    <w:p w:rsidR="00471F7B" w:rsidRDefault="00471F7B" w:rsidP="00471F7B">
      <w:pPr>
        <w:widowControl/>
        <w:adjustRightInd w:val="0"/>
        <w:snapToGrid w:val="0"/>
        <w:spacing w:line="320" w:lineRule="exact"/>
        <w:ind w:firstLineChars="149" w:firstLine="313"/>
        <w:jc w:val="left"/>
        <w:rPr>
          <w:rFonts w:ascii="宋体" w:hAnsi="宋体" w:cs="宋体-PUA"/>
          <w:color w:val="000000"/>
          <w:kern w:val="0"/>
          <w:szCs w:val="21"/>
        </w:rPr>
      </w:pPr>
      <w:r>
        <w:rPr>
          <w:rFonts w:ascii="宋体" w:hAnsi="宋体" w:hint="eastAsia"/>
          <w:color w:val="000000"/>
          <w:szCs w:val="21"/>
        </w:rPr>
        <w:t xml:space="preserve"> （八）办公费：</w:t>
      </w:r>
      <w:r>
        <w:rPr>
          <w:rFonts w:ascii="宋体" w:hAnsi="宋体" w:cs="宋体" w:hint="eastAsia"/>
          <w:color w:val="000000"/>
          <w:kern w:val="0"/>
          <w:szCs w:val="21"/>
        </w:rPr>
        <w:t>指项目研究过程中需要支付的一般性办公用品、电脑耗材等费用。</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（九）培训费：项目成员短期业务培训、技术培训、课程培训等费用。</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（十）数据采集费: 指在项目研究过程中发生的问卷调查、数据跟踪采集、案例分析等费用。</w:t>
      </w:r>
    </w:p>
    <w:p w:rsidR="00471F7B" w:rsidRDefault="00471F7B" w:rsidP="00471F7B">
      <w:pPr>
        <w:spacing w:line="320" w:lineRule="exact"/>
        <w:ind w:firstLineChars="200" w:firstLine="420"/>
        <w:rPr>
          <w:rFonts w:ascii="宋体" w:hAnsi="宋体" w:cs="Arial"/>
          <w:color w:val="000000"/>
          <w:szCs w:val="21"/>
        </w:rPr>
      </w:pPr>
      <w:r>
        <w:rPr>
          <w:rFonts w:ascii="宋体" w:hAnsi="宋体" w:cs="Arial" w:hint="eastAsia"/>
          <w:color w:val="000000"/>
          <w:szCs w:val="21"/>
        </w:rPr>
        <w:t>（十一）邮电通讯费：项目建设过程中产生的邮寄费、通讯费、网络使用费、查新费等。</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（十二）其他费用：除以上费用外，与项目建设密切相关且列入经费预算的其它相关费用。</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项目经费科目支出比例不做统一限制，项目负责人结合项目建设需要统筹各科目支出比例，按规定编制预算并严格执行预算。</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项目经费使用管理权限归属</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以学院作为推荐单位申报的项目，其经费使用管理权归属相应的学院；以非教学单位作为推荐单位申报的项目，其经费使用管理权归属学校本科教学工程办公室。</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项目经费实行项目主持人负责制，由项目组成员集体使用。各类项目经费开支报销时，均以项目为单位进行，所有报销单据必须由项目主持人本人同意。</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项目经费审批程序</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（一）支出审批权限</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1.单项支出5000元（含）以下的经济事项，由项目负责人审批；</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2.单项支出5000元以上、10万元（含）以下的，由项目负责人审核，经费所属单位财务一支笔审批；</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3.单项支出10万元以上的，在上述程序基础上，须经经费所属单位分管校领导审批，再由分管财务的校领导加签；</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4.单项支出50万元（含）以上的，在上述程序基础上，须校长加签。</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项目负责人本人报销经费时由经费所属单位财务一支笔审批；一支笔审批人报销经费时由该单位一名副职加签（未设副职的，按学校财务报销审批规定执行）。</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（二）费用报销人是审批人的配偶或者直系亲属的，按照审批人报销费用的程序和规定办理。</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（三）各单位在上述规定基础上制定本单位本科教学工程专项经费管理具体实施细则，并报财务处审核、备案。</w:t>
      </w:r>
    </w:p>
    <w:p w:rsidR="00471F7B" w:rsidRDefault="00471F7B" w:rsidP="00471F7B">
      <w:pPr>
        <w:spacing w:line="320" w:lineRule="exact"/>
        <w:ind w:firstLineChars="200" w:firstLine="420"/>
        <w:rPr>
          <w:rFonts w:ascii="宋体" w:hAnsi="宋体"/>
          <w:color w:val="000000"/>
          <w:szCs w:val="21"/>
        </w:rPr>
      </w:pPr>
      <w:r>
        <w:rPr>
          <w:rFonts w:ascii="宋体" w:hAnsi="宋体" w:hint="eastAsia"/>
          <w:color w:val="000000"/>
          <w:szCs w:val="21"/>
        </w:rPr>
        <w:t>（四）涉及“三公经费”、劳务费和复印费支出的，须严格执行上级及学校财务管理规定。</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凡使用项目经费采购硬件设备属于政府集中采购目录以内或限额标准以上的，须提前申报并纳入学校预算范围，严格按照国资处每年政府采购的通知要求按时间节点填报政府采购计划书，由经费所属单位汇总后，由国资处统一进行采购。</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集体项目经费使用前由项目主持人提出资金使用方案，经请示项目归属单位负责人同意后，再履行相关报销手续。</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根据项目管理需要设置本科教学工程项目管理专项，由学校本科教学工程办公室负责统筹支配。主要支出类别如下：</w:t>
      </w:r>
    </w:p>
    <w:p w:rsidR="00471F7B" w:rsidRDefault="00471F7B" w:rsidP="00471F7B">
      <w:pPr>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（一）专家评审/咨询费：各类项目及成果的申报、立项评审、开题、中期检查、结题验收等专家劳务及相关费用。</w:t>
      </w:r>
    </w:p>
    <w:p w:rsidR="00471F7B" w:rsidRDefault="00471F7B" w:rsidP="00471F7B">
      <w:pPr>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（二）公务用车租赁费：与项目管理相关的公务活动而发生的用车租赁费用。</w:t>
      </w:r>
    </w:p>
    <w:p w:rsidR="00471F7B" w:rsidRDefault="00471F7B" w:rsidP="00471F7B">
      <w:pPr>
        <w:spacing w:line="320" w:lineRule="exact"/>
        <w:ind w:firstLineChars="200" w:firstLine="420"/>
        <w:rPr>
          <w:rFonts w:ascii="宋体" w:hAnsi="宋体"/>
          <w:color w:val="000000"/>
          <w:szCs w:val="21"/>
        </w:rPr>
      </w:pPr>
      <w:r>
        <w:rPr>
          <w:rFonts w:ascii="宋体" w:hAnsi="宋体" w:cs="宋体" w:hint="eastAsia"/>
          <w:color w:val="000000"/>
          <w:kern w:val="0"/>
          <w:szCs w:val="21"/>
        </w:rPr>
        <w:t>（三）会议费：</w:t>
      </w:r>
      <w:r>
        <w:rPr>
          <w:rFonts w:ascii="宋体" w:hAnsi="宋体" w:hint="eastAsia"/>
          <w:color w:val="000000"/>
          <w:szCs w:val="21"/>
        </w:rPr>
        <w:t>项目研究过程中组织开展研讨、咨询、协调、</w:t>
      </w:r>
      <w:r>
        <w:rPr>
          <w:rFonts w:ascii="宋体" w:hAnsi="宋体" w:cs="宋体" w:hint="eastAsia"/>
          <w:color w:val="000000"/>
          <w:kern w:val="0"/>
          <w:szCs w:val="21"/>
        </w:rPr>
        <w:t>论证</w:t>
      </w:r>
      <w:r>
        <w:rPr>
          <w:rFonts w:ascii="宋体" w:hAnsi="宋体" w:hint="eastAsia"/>
          <w:color w:val="000000"/>
          <w:szCs w:val="21"/>
        </w:rPr>
        <w:t>、鉴定等活动而发生的会议费用（房租费、会议资料印刷费、会议场地租用费等）。按照国家有关规定，严格控制会议规模、会议数量、会议开支标准和会期。</w:t>
      </w:r>
    </w:p>
    <w:p w:rsidR="00471F7B" w:rsidRDefault="00471F7B" w:rsidP="00471F7B">
      <w:pPr>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（四）培训费：参加国内外项目管理、业务培训会议及外出调研等费用。</w:t>
      </w:r>
    </w:p>
    <w:p w:rsidR="00471F7B" w:rsidRDefault="00471F7B" w:rsidP="00471F7B">
      <w:pPr>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（五）印刷费：各类项目管理过程中材料打印、复印、制作等费用。</w:t>
      </w:r>
    </w:p>
    <w:p w:rsidR="00471F7B" w:rsidRDefault="00471F7B" w:rsidP="00471F7B">
      <w:pPr>
        <w:spacing w:line="320" w:lineRule="exact"/>
        <w:ind w:firstLineChars="200" w:firstLine="420"/>
        <w:rPr>
          <w:rFonts w:ascii="宋体" w:hAnsi="宋体" w:cs="宋体"/>
          <w:color w:val="000000"/>
          <w:kern w:val="0"/>
          <w:szCs w:val="21"/>
        </w:rPr>
      </w:pPr>
      <w:r>
        <w:rPr>
          <w:rFonts w:ascii="宋体" w:hAnsi="宋体" w:cs="宋体" w:hint="eastAsia"/>
          <w:color w:val="000000"/>
          <w:kern w:val="0"/>
          <w:szCs w:val="21"/>
        </w:rPr>
        <w:t>（六）办公费：与项目管理相关的图书资料、办公用品、耗材及办公设备购置等费用。</w:t>
      </w:r>
    </w:p>
    <w:p w:rsidR="00471F7B" w:rsidRDefault="00471F7B" w:rsidP="00471F7B">
      <w:pPr>
        <w:spacing w:line="320" w:lineRule="exact"/>
        <w:ind w:firstLineChars="200" w:firstLine="420"/>
        <w:rPr>
          <w:rFonts w:ascii="宋体" w:hAnsi="宋体"/>
          <w:color w:val="000000"/>
          <w:szCs w:val="21"/>
        </w:rPr>
      </w:pPr>
      <w:r>
        <w:rPr>
          <w:rFonts w:ascii="宋体" w:hAnsi="宋体" w:cs="宋体" w:hint="eastAsia"/>
          <w:color w:val="000000"/>
          <w:kern w:val="0"/>
          <w:szCs w:val="21"/>
        </w:rPr>
        <w:t>（七）差旅费：</w:t>
      </w:r>
      <w:r>
        <w:rPr>
          <w:rFonts w:ascii="宋体" w:hAnsi="宋体" w:hint="eastAsia"/>
          <w:color w:val="000000"/>
          <w:szCs w:val="21"/>
        </w:rPr>
        <w:t>在项目管理过程中开展的业务调研、项目管理交流等所发生的差旅费用。</w:t>
      </w:r>
    </w:p>
    <w:p w:rsidR="00471F7B" w:rsidRDefault="00471F7B" w:rsidP="00471F7B">
      <w:pPr>
        <w:spacing w:line="320" w:lineRule="exact"/>
        <w:ind w:firstLineChars="200" w:firstLine="420"/>
        <w:rPr>
          <w:rFonts w:ascii="宋体" w:hAnsi="宋体"/>
          <w:color w:val="000000"/>
          <w:szCs w:val="21"/>
        </w:rPr>
      </w:pPr>
      <w:r>
        <w:rPr>
          <w:rFonts w:ascii="宋体" w:hAnsi="宋体" w:cs="宋体" w:hint="eastAsia"/>
          <w:color w:val="000000"/>
          <w:kern w:val="0"/>
          <w:szCs w:val="21"/>
        </w:rPr>
        <w:t>（八）其他与本科教学工程项目管理相关的支出。</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凡使用本科教学工程项目经费形成的资产均属国有资产，应纳入学校资产统一管理，教师共享使用。项目归属单位和有关人员应注意保管，合理使用，精心维护。</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凡使用本科教学工程专项资金用于办公设施维修、实验室改造、教室改造等涉及办公及教学场所功能变更的，须向学校本科教学工程办公室提出书面申请，报经校长办公会研究同意后方可按相关规定实施。</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color w:val="000000"/>
          <w:szCs w:val="21"/>
        </w:rPr>
        <w:t xml:space="preserve"> 本科教学工程专项资金不得用于土建、各种罚款、还贷、捐赠、赞助、对外投资以及与本科教学工程项目建设无关的支出。</w:t>
      </w:r>
    </w:p>
    <w:p w:rsidR="00471F7B" w:rsidRDefault="00471F7B" w:rsidP="00471F7B">
      <w:pPr>
        <w:spacing w:line="320" w:lineRule="exact"/>
        <w:jc w:val="center"/>
        <w:rPr>
          <w:rFonts w:ascii="黑体" w:eastAsia="黑体" w:hAnsi="宋体"/>
          <w:color w:val="000000"/>
          <w:szCs w:val="21"/>
        </w:rPr>
      </w:pPr>
      <w:r>
        <w:rPr>
          <w:rFonts w:ascii="黑体" w:eastAsia="黑体" w:hAnsi="宋体" w:hint="eastAsia"/>
          <w:color w:val="000000"/>
          <w:szCs w:val="21"/>
        </w:rPr>
        <w:t>第四章  经费监督检查</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color w:val="000000"/>
          <w:szCs w:val="21"/>
        </w:rPr>
        <w:t xml:space="preserve"> 项目经费使用结合年度检查进行绩效考评。绩效考评主要以批准立项的建设任务书、经费年度预算表和相关文件为依据，考评结果作为下年度预算安排、资助调整、经费核拨以及学校推荐上报、奖励表彰的重要依据。 </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第二十二条</w:t>
      </w:r>
      <w:r>
        <w:rPr>
          <w:rFonts w:ascii="宋体" w:hAnsi="宋体" w:hint="eastAsia"/>
          <w:color w:val="000000"/>
          <w:szCs w:val="21"/>
        </w:rPr>
        <w:t xml:space="preserve"> 项目主持人须对资金使用的合法性、合理性和有效性负责。学校本科教学工程办公室、财务处对项目经费预算执行情况进行跟踪检查和监督管理。</w:t>
      </w:r>
    </w:p>
    <w:p w:rsidR="00471F7B" w:rsidRDefault="00471F7B" w:rsidP="00471F7B">
      <w:pPr>
        <w:widowControl/>
        <w:snapToGrid w:val="0"/>
        <w:spacing w:line="320" w:lineRule="exact"/>
        <w:ind w:firstLineChars="200" w:firstLine="420"/>
        <w:rPr>
          <w:rFonts w:ascii="宋体" w:hAnsi="宋体"/>
          <w:color w:val="000000"/>
          <w:szCs w:val="21"/>
        </w:rPr>
      </w:pPr>
      <w:r>
        <w:rPr>
          <w:rFonts w:ascii="黑体" w:eastAsia="黑体" w:hAnsi="宋体" w:hint="eastAsia"/>
          <w:color w:val="000000"/>
          <w:szCs w:val="21"/>
        </w:rPr>
        <w:t>第二十三条</w:t>
      </w:r>
      <w:r>
        <w:rPr>
          <w:rFonts w:ascii="宋体" w:hAnsi="宋体" w:hint="eastAsia"/>
          <w:color w:val="000000"/>
          <w:szCs w:val="21"/>
        </w:rPr>
        <w:t xml:space="preserve"> </w:t>
      </w:r>
      <w:r>
        <w:rPr>
          <w:rFonts w:ascii="宋体" w:hAnsi="宋体" w:cs="宋体" w:hint="eastAsia"/>
          <w:bCs/>
          <w:color w:val="000000"/>
          <w:kern w:val="0"/>
          <w:szCs w:val="21"/>
        </w:rPr>
        <w:t>在项目结束或完成任务目标并通过验收后六个月内，负责人应及时向财务管理部门提交结账申请，经审核符合条件的，本科教学工程办公室出具结题通知单，财务管理部门办理结账手续。按期结题的，办理财务结账手续后，原课题经费账号注销，结余经费纳入项目负责人教研发展基金，并于两年内使用完毕，未使用完的部分学校按规定收回。延期结题的，验收后结余经费一年内使用完毕，未使用完的部分学校按规定收回。对于撤项、终止研究的，剩余研究经费收回学校。项目结题并结账后，</w:t>
      </w:r>
      <w:r>
        <w:rPr>
          <w:rFonts w:ascii="宋体" w:hAnsi="宋体" w:hint="eastAsia"/>
          <w:color w:val="000000"/>
          <w:szCs w:val="21"/>
        </w:rPr>
        <w:t>学校适时对项目经费使用效益进行抽查分析，对违规使用项目经费的，学校将按有关规定严肃处理。</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第二十四条</w:t>
      </w:r>
      <w:r>
        <w:rPr>
          <w:rFonts w:ascii="宋体" w:hAnsi="宋体" w:hint="eastAsia"/>
          <w:color w:val="000000"/>
          <w:szCs w:val="21"/>
        </w:rPr>
        <w:t xml:space="preserve"> 对未完成项目建设目标而撤项的，或项目验收不合格，或将项目建设经费挪作他用的，学校视情况暂停或终止其经费使用，并追回使用不当、挪作他用的经费。因故（如项目主持人调动、重病等）中止项目建设，其项目建设经费同时停止使用；如确需继续建设的，由项目归属单位研究提出项目主持人变更意见，经学校本科教学工程办公室研究同意，报分管校领导批准后，由新的项目主持人继续负责完成项目建设。</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第二十五条</w:t>
      </w:r>
      <w:r>
        <w:rPr>
          <w:rFonts w:ascii="宋体" w:hAnsi="宋体" w:hint="eastAsia"/>
          <w:color w:val="000000"/>
          <w:szCs w:val="21"/>
        </w:rPr>
        <w:t xml:space="preserve"> 项目归属单位和项目主持人在使用本科教学工程专项经费时应严格遵守国家财经法规和学校财务制度，自觉接受财务、审计、监察等部门的监督检查，并及时纠正存在的问题。</w:t>
      </w:r>
    </w:p>
    <w:p w:rsidR="00471F7B" w:rsidRDefault="00471F7B" w:rsidP="00471F7B">
      <w:pPr>
        <w:spacing w:line="320" w:lineRule="exact"/>
        <w:jc w:val="center"/>
        <w:rPr>
          <w:rFonts w:ascii="黑体" w:eastAsia="黑体" w:hAnsi="宋体"/>
          <w:color w:val="000000"/>
          <w:szCs w:val="21"/>
        </w:rPr>
      </w:pPr>
      <w:r>
        <w:rPr>
          <w:rFonts w:ascii="黑体" w:eastAsia="黑体" w:hAnsi="宋体" w:hint="eastAsia"/>
          <w:color w:val="000000"/>
          <w:szCs w:val="21"/>
        </w:rPr>
        <w:t>第五章 附 则</w:t>
      </w:r>
    </w:p>
    <w:p w:rsidR="00471F7B" w:rsidRDefault="00471F7B" w:rsidP="00471F7B">
      <w:pPr>
        <w:spacing w:line="320" w:lineRule="exact"/>
        <w:ind w:firstLineChars="200" w:firstLine="420"/>
        <w:rPr>
          <w:rFonts w:ascii="宋体" w:hAnsi="宋体"/>
          <w:color w:val="000000"/>
          <w:szCs w:val="21"/>
        </w:rPr>
      </w:pPr>
      <w:r>
        <w:rPr>
          <w:rFonts w:ascii="黑体" w:eastAsia="黑体" w:hAnsi="宋体" w:hint="eastAsia"/>
          <w:color w:val="000000"/>
          <w:szCs w:val="21"/>
        </w:rPr>
        <w:t>第二十六条</w:t>
      </w:r>
      <w:r>
        <w:rPr>
          <w:rFonts w:ascii="宋体" w:hAnsi="宋体" w:hint="eastAsia"/>
          <w:color w:val="000000"/>
          <w:szCs w:val="21"/>
        </w:rPr>
        <w:t xml:space="preserve"> 本办法自印发之日起施行，由学校本科教学工程办公室负责解释。</w:t>
      </w:r>
    </w:p>
    <w:p w:rsidR="00471F7B" w:rsidRDefault="00471F7B" w:rsidP="00471F7B">
      <w:pPr>
        <w:spacing w:line="320" w:lineRule="exact"/>
        <w:jc w:val="center"/>
        <w:rPr>
          <w:rFonts w:ascii="宋体" w:hAnsi="宋体"/>
          <w:color w:val="000000"/>
          <w:szCs w:val="21"/>
        </w:rPr>
      </w:pPr>
    </w:p>
    <w:p w:rsidR="002E7BEB" w:rsidRDefault="002E7BEB" w:rsidP="00471F7B">
      <w:pPr>
        <w:spacing w:line="320" w:lineRule="exact"/>
        <w:jc w:val="center"/>
        <w:rPr>
          <w:rFonts w:ascii="宋体" w:hAnsi="宋体"/>
          <w:color w:val="000000"/>
          <w:szCs w:val="21"/>
        </w:rPr>
      </w:pPr>
    </w:p>
    <w:p w:rsidR="00471F7B" w:rsidRDefault="00471F7B" w:rsidP="00471F7B">
      <w:pPr>
        <w:adjustRightInd w:val="0"/>
        <w:snapToGrid w:val="0"/>
        <w:spacing w:line="320" w:lineRule="exact"/>
        <w:ind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r>
        <w:rPr>
          <w:rFonts w:ascii="宋体" w:hAnsi="宋体" w:hint="eastAsia"/>
          <w:color w:val="000000"/>
          <w:szCs w:val="21"/>
        </w:rPr>
        <w:t xml:space="preserve">        </w:t>
      </w:r>
    </w:p>
    <w:p w:rsidR="00471F7B" w:rsidRDefault="00471F7B" w:rsidP="00471F7B">
      <w:pPr>
        <w:spacing w:line="300" w:lineRule="auto"/>
        <w:rPr>
          <w:rFonts w:ascii="宋体" w:hAnsi="宋体"/>
          <w:color w:val="000000"/>
          <w:szCs w:val="21"/>
        </w:rPr>
      </w:pPr>
      <w:r>
        <w:rPr>
          <w:rFonts w:ascii="宋体" w:hAnsi="宋体" w:hint="eastAsia"/>
          <w:color w:val="000000"/>
          <w:szCs w:val="21"/>
        </w:rP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832537">
      <w:pPr>
        <w:jc w:val="center"/>
        <w:outlineLvl w:val="0"/>
        <w:rPr>
          <w:rFonts w:ascii="方正大标宋简体" w:eastAsia="方正大标宋简体" w:hAnsi="宋体" w:cs="宋体"/>
          <w:color w:val="000000"/>
          <w:sz w:val="32"/>
          <w:szCs w:val="32"/>
        </w:rPr>
      </w:pPr>
      <w:bookmarkStart w:id="131" w:name="_Toc55376161"/>
      <w:bookmarkStart w:id="132" w:name="_Toc55384697"/>
      <w:r>
        <w:rPr>
          <w:rFonts w:ascii="方正大标宋简体" w:eastAsia="方正大标宋简体" w:hAnsi="宋体" w:cs="宋体" w:hint="eastAsia"/>
          <w:color w:val="000000"/>
          <w:sz w:val="32"/>
          <w:szCs w:val="32"/>
        </w:rPr>
        <w:t>阜阳师范大学本科教学工程项目申报及评审实施办法</w:t>
      </w:r>
      <w:bookmarkEnd w:id="131"/>
      <w:bookmarkEnd w:id="132"/>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校教[2020]43号</w:t>
      </w:r>
    </w:p>
    <w:p w:rsidR="00471F7B" w:rsidRDefault="00471F7B" w:rsidP="00471F7B">
      <w:pPr>
        <w:pStyle w:val="a7"/>
        <w:spacing w:before="0" w:beforeAutospacing="0" w:after="0" w:afterAutospacing="0" w:line="300" w:lineRule="auto"/>
        <w:jc w:val="center"/>
        <w:rPr>
          <w:rFonts w:ascii="黑体" w:eastAsia="黑体" w:hAnsi="宋体"/>
          <w:color w:val="000000"/>
          <w:sz w:val="21"/>
          <w:szCs w:val="21"/>
        </w:rPr>
      </w:pPr>
      <w:r>
        <w:rPr>
          <w:rFonts w:ascii="黑体" w:eastAsia="黑体" w:hAnsi="宋体" w:hint="eastAsia"/>
          <w:color w:val="000000"/>
          <w:sz w:val="21"/>
          <w:szCs w:val="21"/>
        </w:rPr>
        <w:t>第一章 总则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b/>
          <w:color w:val="000000"/>
          <w:szCs w:val="21"/>
        </w:rPr>
        <w:t xml:space="preserve"> </w:t>
      </w:r>
      <w:r>
        <w:rPr>
          <w:rFonts w:ascii="宋体" w:hAnsi="宋体" w:hint="eastAsia"/>
          <w:color w:val="000000"/>
          <w:szCs w:val="21"/>
        </w:rPr>
        <w:t>为贯彻落实全国全省教育大会和新时代本科教育工作会议精神、《教育部关于加快建设高水平本科教育 全面提高人才培养能力的意见》（教高〔2018〕2号）、《安徽省高水平本科教育建设行动计划》（皖教高〔2019〕2号）等文件精神，进一步深化本科教育教学改革，提高本科教育教学质量，确保我校“本科教学质量与教学改革工程”（以下简称“本科教学工程”）项目建设顺利实施，推进项目申报及评审环节公平、公正、公开，结合学校实际，特制定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根据项目建设性质和经费投入情况，学校本科教学工程项目包括集体项目、个人项目、获奖项目等三大类别。</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集体项目，是指由单位牵头申报，经费投入额度大、需要依靠集体力量共同推动项目实施和任务落实的各类建设项目，包括专业建设、教师能力建设、课程建设、实践育人建设、基层教学组织建设以及重大改革建设专项等六个子类别项目。</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1.专业建设项目，包括新办专业、品牌专业、一流专业等。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2.重大改革建设专项项目，包括卓越人才教育培养计划、一流本科人才示范引领基地、“四新”建设与改革项目、教学成果推广等。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3.课程建设项目，包括规划教材、一流教材、网络课程、一流课程等。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4.实践育人建设项目，包括示范实验实训基地（含开放实训基地）、校企合作实践教育基地等。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5.基层教学组织建设项目，包括院（系）等基层教学单位建设、优秀教研室建设等。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6.教师能力建设项目，包括教学团队建设等。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个人项目，是指由个人牵头申报，组织相关研究力量推进研究计划实施和任务落实的项目，包括教学研究项目（含重大、重点、一般项目）、学校招标及委托专项、基础教育研究成果培育专项等子类别项目。</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（三）获奖项目，是指由单位或个人申报，取得的各类教育教学获奖，包括教学成果奖、教学名师奖、教坛新秀奖、教学管理优秀奖（含优秀教学管理集体、优秀教学管理工作者）等子类别项目。</w:t>
      </w:r>
    </w:p>
    <w:p w:rsidR="00471F7B" w:rsidRDefault="00471F7B" w:rsidP="00471F7B">
      <w:pPr>
        <w:pStyle w:val="a7"/>
        <w:spacing w:before="0" w:beforeAutospacing="0" w:after="0" w:afterAutospacing="0" w:line="300" w:lineRule="auto"/>
        <w:jc w:val="center"/>
        <w:rPr>
          <w:rFonts w:ascii="黑体" w:eastAsia="黑体" w:hAnsi="宋体"/>
          <w:color w:val="000000"/>
          <w:sz w:val="21"/>
          <w:szCs w:val="21"/>
        </w:rPr>
      </w:pPr>
      <w:r>
        <w:rPr>
          <w:rFonts w:ascii="黑体" w:eastAsia="黑体" w:hAnsi="宋体" w:hint="eastAsia"/>
          <w:color w:val="000000"/>
          <w:sz w:val="21"/>
          <w:szCs w:val="21"/>
        </w:rPr>
        <w:t>第二章 项目申报</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申报指标。学校本科教学工程办公室依据上级文件和学校总体规划要求，确定年度申报指标，发布学校申报文件。有明确申报指标限定的，各单位根据申报指标限额规定组织本单位项目评审，并向学校本科教学工程办公室排序推荐申报项目。</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项目限项。单位或个人在申请项目时，原则上应符合以下各项限制性条款：</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作为主持人，同一单位或个人，同一年度内在同一子类别项目中申报同级别（级别是指国家级、省级、校级及以下，下同）项目数不超过1项；作为参与人，同一年度内参与申报同级别同一子类别项目数最多不超过2项。已确知为未获批立项者，可继续参与后续批次申报。</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（二）在同一子类别项目同级别及以上级别中主持在建或在研项目的，原则上不得再申报该子类别同级及以下级别项目。</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（三）项目负责人原则上只设1人，文件有特殊规定的除外。</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（四）满足项目申报文件规定的其他申报条件，如在年龄、职称、前期成果等方面的要求。</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对于涉及学校总体发展及规划、具有全局性、集体性的项目，经学校本科教学工程领导组研究同意后，不受本办法第三条和第四条（一）（二）（三）款限制。</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宣传动员。申报文件发布后，各单位应认真组织学习和宣传文件，及时做好项目申报工作部署和宣传动员，督促并确保符合申报条件者按时完成申报工作。</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材料提交。各单位应指定专人负责本单位项目申报材料提交及联系工作。各单位汇总项目申报材料，审核无误后，按照申报文件要求统一提交申报材料。学校不受理个人名义报送申报材料。申报单位须严格按照文件规定的截止时间报送申报材料。逾期报送申报材料，不予受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材料审核。申报材料须由项目负责人牵头完成。申报单位和个人须对项目申报材料的真实性、研究成果的归属负责。受理申报材料后，学校本科教学工程办公室对申报材料进行资格审查。对于有学术不端行为的，经核实后，学校取消该项目申报资格。</w:t>
      </w:r>
    </w:p>
    <w:p w:rsidR="00471F7B" w:rsidRDefault="00471F7B" w:rsidP="00471F7B">
      <w:pPr>
        <w:pStyle w:val="a7"/>
        <w:spacing w:before="0" w:beforeAutospacing="0" w:after="0" w:afterAutospacing="0" w:line="300" w:lineRule="auto"/>
        <w:jc w:val="center"/>
        <w:rPr>
          <w:rFonts w:ascii="黑体" w:eastAsia="黑体" w:hAnsi="宋体"/>
          <w:color w:val="000000"/>
          <w:sz w:val="21"/>
          <w:szCs w:val="21"/>
        </w:rPr>
      </w:pPr>
      <w:r>
        <w:rPr>
          <w:rFonts w:ascii="黑体" w:eastAsia="黑体" w:hAnsi="宋体" w:hint="eastAsia"/>
          <w:color w:val="000000"/>
          <w:sz w:val="21"/>
          <w:szCs w:val="21"/>
        </w:rPr>
        <w:t>第三章 项目评审</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评审类型。包括立项评审、推荐评审、检查验收评审三种类型。立项评审，适用于校级项目的申报遴选；推荐评审，适用于省级（含省级，下同）以上项目的申报评审；检查验收评审，适用于各级项目中期检查、进度检查及结题验收评审。</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评审原则。项目评审坚持“依靠专家、公平公正、竞争择优、统筹兼顾”的原则，执行回避和保密的有关规定。</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评审方式。集体项目主要采取“项目汇报”“质询答辩”“匿名函评”等方式进行评审；个人项目主要采取“匿名评审”“匿名打分”等方式进行评审；获奖项目主要采取“匿名评审”“现场考察”“匿名打分”等方式进行评审。</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专家构成。评审专家组由校外专家和校内专家组成。其中推荐评审省级及以上个人项目，校外专家数不低于专家总数的50%；推荐评审省级及以上集体项目，校外专家数不低于专家总数的30%。立项评审原则上应有校外专家参与。省级及以上项目的检查验收评审，校外同行专家数不低于专家组总人数的50%；校级项目检查验收评审，原则上也应有校外专家参与。</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评审流程</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（一）立项评审：资格审查→专家初评→会议评审→结果公示→公布立项。</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（二）推荐评审：资格审查→专家初评→会议评审→结果公示→推荐上报。</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（三）检查验收评审：材料审查→专家评审→汇总审查/检查备案→公布结果。</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第十四条 </w:t>
      </w:r>
      <w:r>
        <w:rPr>
          <w:rFonts w:ascii="宋体" w:hAnsi="宋体" w:hint="eastAsia"/>
          <w:color w:val="000000"/>
          <w:szCs w:val="21"/>
        </w:rPr>
        <w:t>专家初评。对于立项评审和推荐评审项目，学校遴选专家成立专家组，专家组根据项目申报文件和评审指标要求，对符合条件的申报项目进行初评。</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会议评审。对于立项评审和推荐评审项目，学校本科教学工程办公室依据专家初评分数高低，按立项或推荐申报指标数的120％比例确定会议评审项目名单；学校教学指导专门委员会对专家初评结果进行审议，并通过无记名投票，按得票数高低，确定拟立项和拟推荐申报的项目。对于申报条件要求高、符合条件较少的项目类别，专家初评后结果直接报学校教学指导专门委员会研究审定。对于检查验收评审项目，依据本办法第十三条第（三）款组织专家评审，原则上采用匿名函评、会议评审等方式进行。</w:t>
      </w:r>
    </w:p>
    <w:p w:rsidR="00471F7B" w:rsidRDefault="00471F7B" w:rsidP="00471F7B">
      <w:pPr>
        <w:spacing w:line="300" w:lineRule="auto"/>
        <w:ind w:firstLineChars="200" w:firstLine="420"/>
        <w:rPr>
          <w:rFonts w:ascii="宋体" w:hAnsi="宋体"/>
          <w:b/>
          <w:color w:val="000000"/>
          <w:szCs w:val="21"/>
        </w:rPr>
      </w:pPr>
      <w:r>
        <w:rPr>
          <w:rFonts w:ascii="黑体" w:eastAsia="黑体" w:hAnsi="宋体" w:hint="eastAsia"/>
          <w:color w:val="000000"/>
          <w:szCs w:val="21"/>
        </w:rPr>
        <w:t>第十六条</w:t>
      </w:r>
      <w:r>
        <w:rPr>
          <w:rFonts w:ascii="宋体" w:hAnsi="宋体" w:hint="eastAsia"/>
          <w:b/>
          <w:color w:val="000000"/>
          <w:szCs w:val="21"/>
        </w:rPr>
        <w:t xml:space="preserve"> </w:t>
      </w:r>
      <w:r>
        <w:rPr>
          <w:rFonts w:ascii="宋体" w:hAnsi="宋体" w:hint="eastAsia"/>
          <w:color w:val="000000"/>
          <w:szCs w:val="21"/>
        </w:rPr>
        <w:t>检查备案。指项目主管部门进行审批备案，省级以上项目须报省级以上主管部门审批备案。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b/>
          <w:color w:val="000000"/>
          <w:szCs w:val="21"/>
        </w:rPr>
        <w:t xml:space="preserve"> </w:t>
      </w:r>
      <w:r>
        <w:rPr>
          <w:rFonts w:ascii="宋体" w:hAnsi="宋体" w:hint="eastAsia"/>
          <w:color w:val="000000"/>
          <w:szCs w:val="21"/>
        </w:rPr>
        <w:t>结果公示。所有拟立项或拟推荐申报的项目名单均在学校本科教学工程信息网进行公示，确无异议的项目将给予立项或推荐上报。</w:t>
      </w:r>
    </w:p>
    <w:p w:rsidR="00471F7B" w:rsidRDefault="00471F7B" w:rsidP="00471F7B">
      <w:pPr>
        <w:pStyle w:val="a7"/>
        <w:spacing w:before="0" w:beforeAutospacing="0" w:after="0" w:afterAutospacing="0" w:line="300" w:lineRule="auto"/>
        <w:jc w:val="center"/>
        <w:rPr>
          <w:rFonts w:ascii="黑体" w:eastAsia="黑体" w:hAnsi="宋体"/>
          <w:color w:val="000000"/>
          <w:sz w:val="21"/>
          <w:szCs w:val="21"/>
        </w:rPr>
      </w:pPr>
      <w:r>
        <w:rPr>
          <w:rFonts w:ascii="黑体" w:eastAsia="黑体" w:hAnsi="宋体" w:hint="eastAsia"/>
          <w:color w:val="000000"/>
          <w:sz w:val="21"/>
          <w:szCs w:val="21"/>
        </w:rPr>
        <w:t>第四章 组织管理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各学院项目申报及评审工作由所在学院院长牵头负责，组织开展申报动员、任务分工和检查督促等工作。各学院学术分委员会负责具体工作的监督及相关意见的处理。</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第十九条 </w:t>
      </w:r>
      <w:r>
        <w:rPr>
          <w:rFonts w:ascii="宋体" w:hAnsi="宋体" w:hint="eastAsia"/>
          <w:color w:val="000000"/>
          <w:szCs w:val="21"/>
        </w:rPr>
        <w:t>学校项目申报及评审工作，由学校本科教学工程领导组组长牵头负责，领导组办公室具体做好相关工作的组织、实施、协调、推进等事宜。学校教学指导专门委员会负责工作监督及相关意见的处理。</w:t>
      </w:r>
    </w:p>
    <w:p w:rsidR="00471F7B" w:rsidRDefault="00471F7B" w:rsidP="00471F7B">
      <w:pPr>
        <w:pStyle w:val="a7"/>
        <w:spacing w:before="0" w:beforeAutospacing="0" w:after="0" w:afterAutospacing="0" w:line="300" w:lineRule="auto"/>
        <w:jc w:val="center"/>
        <w:rPr>
          <w:rFonts w:ascii="黑体" w:eastAsia="黑体" w:hAnsi="宋体"/>
          <w:color w:val="000000"/>
          <w:sz w:val="21"/>
          <w:szCs w:val="21"/>
        </w:rPr>
      </w:pPr>
      <w:r>
        <w:rPr>
          <w:rFonts w:ascii="黑体" w:eastAsia="黑体" w:hAnsi="宋体" w:hint="eastAsia"/>
          <w:color w:val="000000"/>
          <w:sz w:val="21"/>
          <w:szCs w:val="21"/>
        </w:rPr>
        <w:t>第五章 附则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color w:val="000000"/>
          <w:szCs w:val="21"/>
        </w:rPr>
        <w:t xml:space="preserve"> 本办法由学校本科教学工程办公室负责解释。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b/>
          <w:color w:val="000000"/>
          <w:szCs w:val="21"/>
        </w:rPr>
        <w:t xml:space="preserve"> </w:t>
      </w:r>
      <w:r>
        <w:rPr>
          <w:rFonts w:ascii="宋体" w:hAnsi="宋体" w:hint="eastAsia"/>
          <w:color w:val="000000"/>
          <w:szCs w:val="21"/>
        </w:rPr>
        <w:t>本办法自印发之日起施行，原《阜阳师范学院本科教学工程项目申报及评审实施办法(试行)》（校教〔2014〕16号）同时废止。</w:t>
      </w:r>
    </w:p>
    <w:p w:rsidR="00471F7B" w:rsidRDefault="00471F7B" w:rsidP="00471F7B">
      <w:pPr>
        <w:adjustRightInd w:val="0"/>
        <w:snapToGrid w:val="0"/>
        <w:spacing w:line="300" w:lineRule="auto"/>
        <w:ind w:firstLineChars="200" w:firstLine="420"/>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r>
        <w:rPr>
          <w:rFonts w:ascii="宋体" w:hAnsi="宋体" w:hint="eastAsia"/>
          <w:color w:val="000000"/>
          <w:szCs w:val="21"/>
        </w:rPr>
        <w:t xml:space="preserve">       </w:t>
      </w:r>
    </w:p>
    <w:p w:rsidR="00471F7B" w:rsidRDefault="00471F7B" w:rsidP="00471F7B">
      <w:pPr>
        <w:widowControl/>
        <w:spacing w:line="300" w:lineRule="auto"/>
        <w:jc w:val="left"/>
        <w:rPr>
          <w:rFonts w:ascii="宋体" w:hAnsi="宋体"/>
          <w:color w:val="000000"/>
          <w:szCs w:val="21"/>
        </w:rPr>
        <w:sectPr w:rsidR="00471F7B" w:rsidSect="002E7BEB">
          <w:pgSz w:w="11907" w:h="16839" w:code="9"/>
          <w:pgMar w:top="1440" w:right="1800" w:bottom="1440" w:left="1800" w:header="720" w:footer="720" w:gutter="0"/>
          <w:cols w:space="720"/>
          <w:docGrid w:linePitch="286"/>
        </w:sectPr>
      </w:pPr>
    </w:p>
    <w:p w:rsidR="00471F7B" w:rsidRDefault="00471F7B" w:rsidP="00832537">
      <w:pPr>
        <w:jc w:val="center"/>
        <w:outlineLvl w:val="0"/>
        <w:rPr>
          <w:rFonts w:ascii="方正大标宋简体" w:eastAsia="方正大标宋简体" w:hAnsi="宋体" w:cs="宋体"/>
          <w:color w:val="000000"/>
          <w:sz w:val="32"/>
          <w:szCs w:val="32"/>
        </w:rPr>
      </w:pPr>
      <w:bookmarkStart w:id="133" w:name="_Toc55376162"/>
      <w:bookmarkStart w:id="134" w:name="_Toc55384698"/>
      <w:r>
        <w:rPr>
          <w:rFonts w:ascii="方正大标宋简体" w:eastAsia="方正大标宋简体" w:hAnsi="宋体" w:cs="宋体" w:hint="eastAsia"/>
          <w:color w:val="000000"/>
          <w:sz w:val="32"/>
          <w:szCs w:val="32"/>
        </w:rPr>
        <w:t>阜阳师范大学本科教学工程项目建设成果验收材料审查基本标准(2020)</w:t>
      </w:r>
      <w:bookmarkEnd w:id="133"/>
      <w:bookmarkEnd w:id="13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校教[2020]43号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993"/>
        <w:gridCol w:w="141"/>
        <w:gridCol w:w="459"/>
        <w:gridCol w:w="396"/>
        <w:gridCol w:w="421"/>
        <w:gridCol w:w="11075"/>
      </w:tblGrid>
      <w:tr w:rsidR="00471F7B" w:rsidTr="002E7BEB">
        <w:trPr>
          <w:trHeight w:val="680"/>
          <w:tblHeader/>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黑体" w:eastAsia="黑体" w:hAnsi="宋体"/>
                <w:color w:val="000000"/>
                <w:szCs w:val="21"/>
              </w:rPr>
            </w:pPr>
            <w:r>
              <w:rPr>
                <w:rFonts w:ascii="黑体" w:eastAsia="黑体" w:hAnsi="宋体" w:hint="eastAsia"/>
                <w:color w:val="000000"/>
                <w:sz w:val="18"/>
                <w:szCs w:val="18"/>
              </w:rPr>
              <w:t>项目类别</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黑体" w:eastAsia="黑体" w:hAnsi="宋体"/>
                <w:color w:val="000000"/>
                <w:szCs w:val="21"/>
              </w:rPr>
            </w:pPr>
            <w:r>
              <w:rPr>
                <w:rFonts w:ascii="黑体" w:eastAsia="黑体" w:hAnsi="宋体" w:hint="eastAsia"/>
                <w:color w:val="000000"/>
                <w:sz w:val="18"/>
                <w:szCs w:val="18"/>
              </w:rPr>
              <w:t>项目级别</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黑体" w:eastAsia="黑体" w:hAnsi="宋体"/>
                <w:color w:val="000000"/>
                <w:szCs w:val="21"/>
              </w:rPr>
            </w:pPr>
            <w:r>
              <w:rPr>
                <w:rFonts w:ascii="黑体" w:eastAsia="黑体" w:hAnsi="宋体" w:hint="eastAsia"/>
                <w:color w:val="000000"/>
                <w:sz w:val="18"/>
                <w:szCs w:val="18"/>
              </w:rPr>
              <w:t>项目建设成果验收材料审查基本条件</w:t>
            </w:r>
          </w:p>
        </w:tc>
      </w:tr>
      <w:tr w:rsidR="00471F7B" w:rsidTr="002E7BEB">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Cs w:val="21"/>
              </w:rPr>
            </w:pPr>
            <w:r>
              <w:rPr>
                <w:rFonts w:ascii="宋体" w:hAnsi="宋体" w:hint="eastAsia"/>
                <w:color w:val="000000"/>
                <w:sz w:val="18"/>
                <w:szCs w:val="18"/>
              </w:rPr>
              <w:t>专业建设类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Cs w:val="21"/>
              </w:rPr>
            </w:pPr>
            <w:r>
              <w:rPr>
                <w:rFonts w:ascii="宋体" w:hAnsi="宋体" w:hint="eastAsia"/>
                <w:color w:val="000000"/>
                <w:sz w:val="18"/>
                <w:szCs w:val="18"/>
              </w:rPr>
              <w:t>一流专业</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Cs w:val="21"/>
              </w:rPr>
            </w:pPr>
            <w:r>
              <w:rPr>
                <w:rFonts w:ascii="宋体" w:hAnsi="宋体" w:hint="eastAsia"/>
                <w:color w:val="000000"/>
                <w:sz w:val="18"/>
                <w:szCs w:val="18"/>
              </w:rPr>
              <w:t>国家级、省级、校级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Cs w:val="21"/>
              </w:rPr>
            </w:pPr>
            <w:r>
              <w:rPr>
                <w:rFonts w:ascii="宋体" w:hAnsi="宋体" w:hint="eastAsia"/>
                <w:color w:val="000000"/>
                <w:sz w:val="18"/>
                <w:szCs w:val="18"/>
              </w:rPr>
              <w:t>根据教育部、教育厅文件精神另行研制。</w:t>
            </w:r>
          </w:p>
        </w:tc>
      </w:tr>
      <w:tr w:rsidR="00471F7B" w:rsidTr="002E7BEB">
        <w:trPr>
          <w:trHeight w:val="3175"/>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专业建设类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专业综合改革试点</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预期成果；3.制订专业综合改革试点工作建设方案；4.制订专业标准建设：制订人才培养标准体系（人才培养质量标准、课程标准、各教学环节质量标准、人才培养各环节的质量标准）和人才培养保障体系标准（人才培养基地、教学实验中心、创新创业基地等建设标准）；5.专业人才培养方案；6.教学团队建设材料：团队组成、建设方案、教学理念、教学改革目标、运行机制和激励机制、中青年教师培训机制；7. 课程与教学资源建设材料：专业核心课程群、优质教学资源；8.教学方式方法改革材料：教学方式方法改革特色成果；9.实践教学环节建设材料：实践教学模式总结，新建实验室、实习实训基地和实践教学共享平台一览表；10.教学管理改革材料：教学管理制度和评价办法；11.不少于三届毕业生的就业情况分析调研报告；12.由我校评估中心提供的教学质量评价报告；13.专业建设经验推广及效益分析：校内推广专业建设经验不少于3次或在国内（省内）重要专业建设类学术会议做专题报告不少于1次；14.学生对本专业培养的认可度调研报告；15.指导学生主持省级及以上项目或获取发明专利1项以上，或获得成果推广项目1项以上，或获取省级以上A类学生竞赛奖励1项以上，或获取省级以上B类学生竞赛二等奖以上奖励1项以上，或经同行认定在非上述A、B类规范性学科技能竞赛、本专业综合实践活动方面取得比同类发表院校显示度较高的成果；16.在三类以上期刊公开发表或在主流媒体宣传或被我校教学改革成果论文集收录相关文章3篇以上；17.经费使用情况：按时推进、使用规范、开支合理、效益明显。</w:t>
            </w:r>
          </w:p>
        </w:tc>
      </w:tr>
      <w:tr w:rsidR="00471F7B" w:rsidTr="002E7BEB">
        <w:trPr>
          <w:trHeight w:val="317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专业建设类</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特色（品牌）专业</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预期成果；3.凝练出鲜明的专业特色（不超过300字）；4.特色专业人才培养方案；5.教材建设：改革课程教学内容，加强新教材建设；6.教师培养和使用机制：完善校内专任教师到相关产业和领域一线学习交流、相关产业和领域的人员到学校兼职授课的制度和机制，建立教师培训、交流和深造的常规机制；7.建立学生到工厂、企业、农村、社会等实践教学基地开展实践实习的有效机制，实践实习的时间原则上不少于半年；建立学校、用人单位和行业部门共同参与的学生考核评价机制。8.推广示范作用，通过改革和建设，培养一批适应经济社会发展需求的专门人才，并集成取得的有效经验和实践效果，形成该专业建设内容的相关参考规范，发挥推广和示范的作用；9.不少于三届毕业生的就业情况分析调研报告；10.由我校评估中心测评提供的教学质量评价报告；11.专业建设经验推广及效益分析：校内推广专业建设经验不少于3次或在国内（省内）重要专业建设类学术会议做专题报告不少于1次；12.学生对本专业培养的认可度调研报告；13.指导学生主持省级以上项目或获取发明专利1项以上，或获得成果推广项目1项以上，或获取省级以上A类学生竞赛奖励1项以上，或获取省级以上B类学生竞赛二等奖以上奖励1项以上，或经同行认定在非上述A、B类规范性学科技能竞赛、本专业综合实践活动方面取得比同类院校显示度较高的成果；14.在三类以上期刊公开发表或在主流媒体宣传或被我校教学改革成果论文集收录相关文章3篇以上；15.经费使用情况：按时推进、使用规范、开支合理、效益明显。</w:t>
            </w:r>
          </w:p>
        </w:tc>
      </w:tr>
      <w:tr w:rsidR="00471F7B" w:rsidTr="002E7BEB">
        <w:trPr>
          <w:trHeight w:val="61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widowControl/>
              <w:snapToGrid w:val="0"/>
              <w:jc w:val="center"/>
              <w:rPr>
                <w:rFonts w:ascii="宋体" w:hAnsi="宋体"/>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widowControl/>
              <w:snapToGrid w:val="0"/>
              <w:jc w:val="center"/>
              <w:rPr>
                <w:rFonts w:ascii="宋体" w:hAnsi="宋体"/>
                <w:color w:val="000000"/>
                <w:sz w:val="18"/>
                <w:szCs w:val="18"/>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校级（院级）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1.质量工程项目结题报告；2.取得《项目申请书》《项目任务书》计划的预期成果；3.根据《品牌专业五年行动计划》要求建设；4.经费使用情况：按时推进、使用规范、开支合理、效益明显。</w:t>
            </w:r>
          </w:p>
        </w:tc>
      </w:tr>
      <w:tr w:rsidR="00471F7B" w:rsidTr="00764455">
        <w:trPr>
          <w:trHeight w:val="3685"/>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重大专项类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一流本科人才示范引领基地</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立德树人落实机制的证明材料；4.建设高水平人才培养体系的证明材料，重点包括建设高水平本科专业（群）、多元化学生学业评价模式、与学分制相适应的管理与服务体系、学生学习指导交流服务体系等方面的材料；5.强化教师教书育人能力的证明材料，重点包括思想政治素质、教书育人能力、师德规范、教学理念与方法更新等方面。6.深化人才培养体制机制改革的证明材料，主要包括产教融合、科教协同、国际合作育人机制，创新创业教育改革，“三起来一出去”教育教学改革，“六卓越一拔尖</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宋体" w:hAnsi="宋体" w:hint="eastAsia"/>
                  <w:color w:val="000000"/>
                  <w:sz w:val="18"/>
                  <w:szCs w:val="18"/>
                </w:rPr>
                <w:t>2.0”</w:t>
              </w:r>
            </w:smartTag>
            <w:r>
              <w:rPr>
                <w:rFonts w:ascii="宋体" w:hAnsi="宋体" w:hint="eastAsia"/>
                <w:color w:val="000000"/>
                <w:sz w:val="18"/>
                <w:szCs w:val="18"/>
              </w:rPr>
              <w:t>计划实施，人才培养模式改革等。7.推进现代信息技术与教育教学深度融合的证明材料。主要包括基于互联网的教育服务模式、教与学形态改革、推进慕课和虚拟仿真实验建设、推进在线开放课程和虚拟仿真实验教学项目等。8.加强大学质量文化建设证明材料，主要包括OBE理念的落实、教师教学和学生学习的评价标准改进、内外部质量保障体系建设等。9.示范基地建设经验推广及效益分析：校内推广建设经验不少于3次或在国内（省内）重要人才培养类学术会议做专题报告不少于1次；10.学生对人才培养的认可度调研报告；11.指导学生主持省级以上项目，或获取发明专利1项以上，或获得成果推广项目1项以上，或获取省级以上A类学生竞赛奖励1项以上，或获取省级以上B类学生竞赛二等奖以上奖励1项以上，或经同行认定在非上述A、B类规范性学科技能竞赛、专业综合实践活动方面取得比同类院校显示度较高的成果；12.在三类以上期刊公开发表或在主流媒体宣传或被我校教学改革成果论文集收录相关文章3篇以上；17.经费使用情况：按时推进、使用规范、开支合理、效益明显。</w:t>
            </w:r>
          </w:p>
        </w:tc>
      </w:tr>
      <w:tr w:rsidR="00471F7B" w:rsidTr="00764455">
        <w:trPr>
          <w:trHeight w:val="3685"/>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重大专项类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卓越人才教育培养计划、“六卓越一拔尖”计划</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卓越人才教育培养计划工作方案（实施过程档案、导师制实施办法等）；4.参与卓越计划的专业培养方案；5.基于通用标准和行业专业标准的本校人才培养标准体系；6.本校应用型人才培养学位授予实施细则；7.校地联合开展卓越人才教育培养的新机制；8.课程体系和教学内容重构、教学方法改革情况总结；9.新建实习实训基地一览表；10.“双能型”（教学能力、应用型人才的培养能力及产学研结合的能力）师资队伍一览表；11.推进人才培养国际化的总结材料；12.毕业生的就业情况分析调研报告；13.由我校评估中心测评提供的教学质量评价报告；14.卓越计划培养推广及效益分析：校内推广卓越计划建设经验不少于3次或在国内（省内）重要人才培养类学术会议做专题报告不少于1次；15.学生对本卓越计划培养的认可度调研报告；16.指导学生主持省级以上项目，或获取发明专利1项以上，或获得成果推广项目1项以上，或获取省级以上A类学生竞赛奖励1项以上，或获取省级以上B类学生竞赛二等奖以上奖励1项以上，或经同行认定在非上述A、B类规范性学科技能竞赛、专业综合实践活动方面取得比同类院校显示度较高的成果；17.在三类以上期刊公开发表或在主流媒体宣传或被我校教学改革成果论文集收录相关文章3篇以上；17.经费使用情况：按时推进、使用规范、开支合理、效益明显。</w:t>
            </w:r>
          </w:p>
        </w:tc>
      </w:tr>
      <w:tr w:rsidR="00471F7B" w:rsidTr="002E7BEB">
        <w:trPr>
          <w:trHeight w:val="147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重大专项类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“新工科研究与实践项目新农科研究与改革实践项目”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1.质量工程项目结题报告；2.落实新工科、新农科改革与实践项目申报文件要求，取得新工科、新农科研究与实践项目指南中相应的预期成果；3.经费使用情况：按时推进、使用规范、开支合理、效益明显。</w:t>
            </w:r>
          </w:p>
        </w:tc>
      </w:tr>
      <w:tr w:rsidR="00471F7B" w:rsidTr="002E7BEB">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网络资源课程</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按《阜阳师范大学网络课程资源建设评价标准》结题。</w:t>
            </w:r>
          </w:p>
        </w:tc>
      </w:tr>
      <w:tr w:rsidR="00471F7B" w:rsidTr="00764455">
        <w:trPr>
          <w:trHeight w:val="181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特色教材</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教材建设应满足以下基本要求：（1）科学性。编写的教材能结合学科特点，系统的、循序渐进的安排知识点，做到结构严谨；能正确地阐述本学科的科学理论和概念，注意理论联系实际；能反映本学科国内外科学研究和教学研究先进成果。（2）特色性。编写的教材能支撑学校优势和特色学科发展，行业、企业专家参与编写，并适应经济社会发展需要。（3））创新性。编写的教材应符合我校教学实际、反映学科建设新成果、教学改革成效突出、具有明显优势和特色。（4）必要性。编写的教材能解决当前学校专业建设和发展过程中的问题，具有必要性、实用性。</w:t>
            </w:r>
          </w:p>
        </w:tc>
      </w:tr>
      <w:tr w:rsidR="00471F7B" w:rsidTr="00764455">
        <w:trPr>
          <w:trHeight w:val="181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规划教材、一流教材</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1.质量工程项目结题报告；2.应符合省级规划教材建设要求：（1） 坚持突出重点、锤炼精品、改革创新、凸现特色的原则，构建具有安徽省高校学科优势特色的、适应新世纪人才培养需要的高质量课程教材体系。（2）准确阐述本学科先进理论与概念，充分吸收国内外前沿研究成果，体例完整，结构科学，案例生动，深入浅出。符合教学规律和认知规律，贯彻素质教育思想，有利于培养学生学习能力、实践能力和创新能力。（3）教材编写团队结构合理，学术水平高。主编</w:t>
            </w:r>
            <w:smartTag w:uri="urn:schemas-microsoft-com:office:smarttags" w:element="PersonName">
              <w:smartTagPr>
                <w:attr w:name="ProductID" w:val="应具有"/>
              </w:smartTagPr>
              <w:r>
                <w:rPr>
                  <w:rFonts w:ascii="宋体" w:hAnsi="宋体" w:hint="eastAsia"/>
                  <w:color w:val="000000"/>
                  <w:sz w:val="18"/>
                  <w:szCs w:val="18"/>
                </w:rPr>
                <w:t>应具有</w:t>
              </w:r>
            </w:smartTag>
            <w:r>
              <w:rPr>
                <w:rFonts w:ascii="宋体" w:hAnsi="宋体" w:hint="eastAsia"/>
                <w:color w:val="000000"/>
                <w:sz w:val="18"/>
                <w:szCs w:val="18"/>
              </w:rPr>
              <w:t>教授职务，学术造诣深厚，教学经验丰富，组织协调能力强。注重吸收行业企业工程技术人员参与教材建设。</w:t>
            </w:r>
          </w:p>
        </w:tc>
      </w:tr>
      <w:tr w:rsidR="00471F7B" w:rsidTr="002E7BEB">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一流课程</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国家级、省级、校级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根据教育部、教育厅文件精神另行研制。</w:t>
            </w:r>
          </w:p>
        </w:tc>
      </w:tr>
      <w:tr w:rsidR="00471F7B" w:rsidTr="009B1656">
        <w:trPr>
          <w:trHeight w:val="167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大规模在开放课程（MOOC）</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依据《安徽省MOOC示范项目课程建设规范及标准》，基于MOOC特性完成课程制作，并在网络平台上开放使用；4.完成课程教学设计、单元内容、知识结构、课程资源、评价体系以及课程团队建设等方面的系列改革，形成课程建设总结报告；5.验收通过后的课程资源随时检查其运行状态，检查项目主要包括课程内容更新情况、利用情况、学生评价情况。对后期运行状态不佳的课程，限制其项目负责人申报课程类质量工程项目；6.经费使用情况：按时推进、使用规范、开支合理、效益明显。</w:t>
            </w:r>
          </w:p>
        </w:tc>
      </w:tr>
      <w:tr w:rsidR="00471F7B" w:rsidTr="002E7BEB">
        <w:trPr>
          <w:trHeight w:val="130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精品开放课程（视频公开课）</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课程教学录像光盘（严格执行国家有关法律法规以及有关媒体制作、传播标准和规范，符合“精品视频公开课拍摄制作技术标准）；4.验收通过后的课程资源随时检查其运行状态，检查项目主要包括课程内容更新情况、利用情况、学生评价情况。对后期运行状态不佳的课程，限制其项目负责人申报课程类质量工程项目；5.经费使用情况：按时推进、使用规范、开支合理、效益明显。</w:t>
            </w:r>
          </w:p>
        </w:tc>
      </w:tr>
      <w:tr w:rsidR="00471F7B" w:rsidTr="002E7BEB">
        <w:trPr>
          <w:trHeight w:val="130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精品开放课程（资源共享课）</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独立的课程网站(提供链接地址)。网站应提供申报表、课程简介、教师队伍、教学大纲、授课教案、作业习题、实践（实验、实训、实习）指导、指定教材、参考文献目录、主讲教师现场教学录像（包含课件或全程授课录像）、同行专家及学生评价；4.验收通过后的课程资源随时检查其运行状态，检查项目主要包括课程内容更新情况、利用情况、学生评价情况。对后期运行状态不佳的课程，限制其项目负责人申报课程类质量工程项目；5.经费使用情况：按时推进、使用规范、开支合理、效益明显。</w:t>
            </w:r>
          </w:p>
        </w:tc>
      </w:tr>
      <w:tr w:rsidR="00471F7B" w:rsidTr="002E7BEB">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精品线下开放课程</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1.质量工程项目结题报告；2.完成省级精品线下开放课程项目建设目标和任务要求；3.经费使用情况：按时推进、使用规范、开支合理、效益明显。</w:t>
            </w:r>
          </w:p>
        </w:tc>
      </w:tr>
      <w:tr w:rsidR="00471F7B" w:rsidTr="002E7BEB">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创业类慕课建设课题</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1.质量工程项目结题报告；2.参照教育部有关创业类慕课建设课题要求完成建设目标和任务；3.经费使用情况：按时推进、使用规范、开支合理、效益明显。</w:t>
            </w:r>
          </w:p>
        </w:tc>
      </w:tr>
      <w:tr w:rsidR="00471F7B" w:rsidTr="002E7BEB">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课程建设类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智慧课堂试点</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1.质量工程项目结题报告；2.完成省级智慧课堂试点项目建设目标和任务要求；3.经费使用情况：按时推进、使用规范、开支合理、效益明显。</w:t>
            </w:r>
          </w:p>
        </w:tc>
      </w:tr>
      <w:tr w:rsidR="00471F7B" w:rsidTr="002E7BEB">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校级一般</w:t>
            </w:r>
          </w:p>
        </w:tc>
        <w:tc>
          <w:tcPr>
            <w:tcW w:w="11075" w:type="dxa"/>
            <w:tcBorders>
              <w:top w:val="single" w:sz="4" w:space="0" w:color="auto"/>
              <w:left w:val="single" w:sz="4" w:space="0" w:color="auto"/>
              <w:bottom w:val="single" w:sz="4" w:space="0" w:color="auto"/>
              <w:right w:val="single" w:sz="4" w:space="0" w:color="auto"/>
            </w:tcBorders>
            <w:vAlign w:val="center"/>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结题报告；2.取得《项目申请书》《项目任务书》计划的项目预期成果；3.理论成果，包括与研究课题直接相关的研究报告、论文、教材、课件、教学文件等，项目主持人须在三类以上期刊公开发表或在主流媒体宣传或在国内外教学研究会议交流或被我校教学改革成果论文集收录相关文章2篇以上。4.实践成果：反映教学过程中实践效果的证明材料；5.经费使用情况：按时推进、使用规范、开支合理、效益明显。</w:t>
            </w:r>
          </w:p>
          <w:p w:rsidR="00471F7B" w:rsidRDefault="00471F7B" w:rsidP="002E7BEB">
            <w:pPr>
              <w:adjustRightInd w:val="0"/>
              <w:snapToGrid w:val="0"/>
              <w:rPr>
                <w:rFonts w:ascii="宋体" w:hAnsi="宋体"/>
                <w:color w:val="000000"/>
                <w:sz w:val="18"/>
                <w:szCs w:val="18"/>
              </w:rPr>
            </w:pPr>
          </w:p>
        </w:tc>
      </w:tr>
      <w:tr w:rsidR="00471F7B" w:rsidTr="002E7BEB">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校级重点</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结题报告；2.取得《项目申请书》《项目任务书》计划的项目预期成果；3.理论成果，包括与研究课题直接相关的研究报告、论文、教材、课件、教学文件等，项目主持人须在三类以上期刊公开发表或在主流媒体宣传或在国内外教学研究会议交流或被我校教学改革成果论文集收录相关文章2篇以上；4.实践成果：即反映教学过程中实践效果的证明材料；5.教学研究课题的效益分析报告或示范推广文章或校内经验交流报告；6.经费使用情况：按时推进、使用规范、开支合理、效益明显。</w:t>
            </w:r>
          </w:p>
        </w:tc>
      </w:tr>
      <w:tr w:rsidR="00471F7B" w:rsidTr="00764455">
        <w:trPr>
          <w:trHeight w:val="90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校级综合改革专项、招标委托专项</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764455">
            <w:pPr>
              <w:adjustRightInd w:val="0"/>
              <w:snapToGrid w:val="0"/>
              <w:rPr>
                <w:rFonts w:ascii="宋体" w:hAnsi="宋体"/>
                <w:color w:val="000000"/>
                <w:sz w:val="18"/>
                <w:szCs w:val="18"/>
              </w:rPr>
            </w:pPr>
            <w:r>
              <w:rPr>
                <w:rFonts w:ascii="宋体" w:hAnsi="宋体" w:hint="eastAsia"/>
                <w:color w:val="000000"/>
                <w:sz w:val="18"/>
                <w:szCs w:val="18"/>
              </w:rPr>
              <w:t>根据学校综合改革、招标委托专项要求，完成规定的目标任务，结题时，须提交结题报告、相关任务完成证明材料以及相关成果材料。</w:t>
            </w:r>
          </w:p>
        </w:tc>
      </w:tr>
      <w:tr w:rsidR="00471F7B" w:rsidTr="00764455">
        <w:trPr>
          <w:trHeight w:val="1446"/>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校级特色研究项目</w:t>
            </w:r>
          </w:p>
        </w:tc>
        <w:tc>
          <w:tcPr>
            <w:tcW w:w="11075" w:type="dxa"/>
            <w:tcBorders>
              <w:top w:val="single" w:sz="4" w:space="0" w:color="auto"/>
              <w:left w:val="single" w:sz="4" w:space="0" w:color="auto"/>
              <w:bottom w:val="single" w:sz="4" w:space="0" w:color="auto"/>
              <w:right w:val="single" w:sz="4" w:space="0" w:color="auto"/>
            </w:tcBorders>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根据《关于做好2017年校级特色教学研究项目申报工作的通知》要求 ，对接区域经济社会发展，有效推进校地、校企协同育人，全面贯彻应用型专业兴办、教师教育专业精办战略，在校地、校企协同育人以及服务区域经济社会发展方面形成一批高质量成果；结题时，须提交结题报告和标志性成果材料。其中标志性成果参照校级重点教研项目理论成果与实践成果要求。</w:t>
            </w:r>
          </w:p>
        </w:tc>
      </w:tr>
      <w:tr w:rsidR="00471F7B" w:rsidTr="00764455">
        <w:trPr>
          <w:trHeight w:val="1446"/>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省级一般</w:t>
            </w:r>
          </w:p>
        </w:tc>
        <w:tc>
          <w:tcPr>
            <w:tcW w:w="11075" w:type="dxa"/>
            <w:tcBorders>
              <w:top w:val="single" w:sz="4" w:space="0" w:color="auto"/>
              <w:left w:val="single" w:sz="4" w:space="0" w:color="auto"/>
              <w:bottom w:val="single" w:sz="4" w:space="0" w:color="auto"/>
              <w:right w:val="single" w:sz="4" w:space="0" w:color="auto"/>
            </w:tcBorders>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结题报告；2.取得《项目申请书》《项目任务书》计划的项目预期成果；3.理论成果，包括与研究课题密切相关的研究报告、论文、教材、课件、教学文件等，在三类以上期刊公开发表或在主流媒体宣传或在国内外教学研究会议交流或被我校教学改革成果论文集收录相关文章2篇以上，其中项目负责人须公开发表三类以上期刊教研论文至少1篇；4.实践成果：即反映教学过程中实践效果的证明材料，形成可供校内推广的教学改革实践模式；5.经费使用情况：按时推进、使用规范、开支合理、效益明显。</w:t>
            </w:r>
          </w:p>
        </w:tc>
      </w:tr>
      <w:tr w:rsidR="00471F7B" w:rsidTr="00764455">
        <w:trPr>
          <w:trHeight w:val="1446"/>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省级重点</w:t>
            </w:r>
          </w:p>
        </w:tc>
        <w:tc>
          <w:tcPr>
            <w:tcW w:w="11075" w:type="dxa"/>
            <w:tcBorders>
              <w:top w:val="single" w:sz="4" w:space="0" w:color="auto"/>
              <w:left w:val="single" w:sz="4" w:space="0" w:color="auto"/>
              <w:bottom w:val="single" w:sz="4" w:space="0" w:color="auto"/>
              <w:right w:val="single" w:sz="4" w:space="0" w:color="auto"/>
            </w:tcBorders>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结题报告；2.取得《项目申请书》《项目任务书》计划的项目预期成果；3.理论成果，形成围绕特定主题的研究报告、系列论文、教材、课件、教学文件等，在三类以上期刊公开发表或在主流媒体宣传或在国内外教学研究会议交流或被我校教学改革成果论文集收录相关文章3篇以上，其中项目负责人须公开发表三类以上期刊教研论文至少2篇；4.实践成果：即反映教学过程中实践效果的证明材料，形成可供省内外高校推广的教学改革实践模式；5.经费使用情况：按时推进、使用规范、开支合理、效益明显。</w:t>
            </w:r>
          </w:p>
        </w:tc>
      </w:tr>
      <w:tr w:rsidR="00471F7B" w:rsidTr="00764455">
        <w:trPr>
          <w:trHeight w:val="1446"/>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省级重大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重大教学改革研究项目）结题报告；2.取得《项目申请书》《项目任务书》计划的项目预期成果；3.理论与实践成果：针对高校顶层设计、内涵建设、人才培养模式、人才培养标准、教学管理与教学基本建设、师资队伍建设等方面的研究报告、系列论文、专著、教材、课件、教学文件等理论成果，在三类以上期刊公开发表或在主流媒体宣传或在国内外教学研究会议交流或被我校教学改革成果论文集收录相关文章3篇以上，其中项目负责人须公开发表三类以上期刊教研论文至少2篇；4.实践成果：反映在教学改革过程中的实践成果证明材料；5.经费使用情况：按时推进、使用规范、开支合理、效益明显。</w:t>
            </w:r>
          </w:p>
        </w:tc>
      </w:tr>
      <w:tr w:rsidR="00471F7B" w:rsidTr="00764455">
        <w:trPr>
          <w:trHeight w:val="1446"/>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省级线上重大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研究项目（重大教学改革研究项目）结题报告；2.取得《项目申请书》《项目任务书》计划的项目预期成果；3.理论与实践成果：针对高等教育在线教学改革重点领域和关键环节的热点、难点问题开展研究，产出相关成果，以研究指导改革实践、推进教育创新，总结在线教育教学工作经验，提高运用信息化技术开展教育教学的能力和水平，推动人才培养模式改革创新，促进我省高等教育全面、协调、可持续发展；4.实践应用：反映在教学改革过程中的实践成果应用的证明材料；5.经费使用情况：按时推进、使用规范、开支合理、效益明显。</w:t>
            </w:r>
          </w:p>
        </w:tc>
      </w:tr>
      <w:tr w:rsidR="00471F7B" w:rsidTr="002E7BEB">
        <w:trPr>
          <w:trHeight w:val="107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教学研究类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高校继续教育教学改革项目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1.质量工程项目结题报告；2.完成省级高校继续教育教学改革项目建设目标和任务要求；3.经费使用情况：按时推进、使用规范、开支合理、效益明显。</w:t>
            </w:r>
          </w:p>
        </w:tc>
      </w:tr>
      <w:tr w:rsidR="00471F7B" w:rsidTr="00764455">
        <w:trPr>
          <w:trHeight w:val="383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团队建设类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教学团队</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团队项目结题报告；2.取得《项目申请书》《项目任务书》计划的项目预期成果；3.理论与实践成果：团队人员职称学历结构优化情况；优质教学资源开发或教学改革攻关情况：（1）全面完成学校和学院要求的各项教学工作和教学研究与改革任务等；（2）团队所授课程全部达到《阜阳师范大学课程质量评价指标体系》良好及以上，且至少有一门课程建成省级一流课程；（3）组织申报并至少获批1项新的省级及以上质量工程项目；（4）在三类以上期刊公开发表或在主流媒体宣传或在国内外教学研究会议交流或被我校教学改革成果论文集收录相关文章3篇以上（其中团队负责人须公开发表三类以上期刊教研论文至少1篇）；（5）团队人员作为首位在校级及以上各类教学评奖中至少获得5项奖励，且至少有以下一项：省级及以上教学成果奖；校级优秀教学成果一等奖；校级“教师课堂教学比赛”一等奖；指导学生主持省级以上项目，或获取发明专利1项以上，或获得成果推广项目1项以上，或获取省级以上A类学生竞赛奖励1项以上，或获取省级以上B类学生竞赛二等奖以上奖励1项以上，或经同行认定在非上述A、B类规范性学科技能竞赛、专业综合实践活动方面取得比同类院校显示度较高的成果；4.经费使用情况：按时推进、使用规范、开支合理、效益明显。</w:t>
            </w:r>
          </w:p>
        </w:tc>
      </w:tr>
      <w:tr w:rsidR="00471F7B" w:rsidTr="00764455">
        <w:trPr>
          <w:trHeight w:val="215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团队建设类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教学团队</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教学团队项目结题报告；2.取得《项目申请书》《项目任务书》计划的项目预期成果；3.理论与实践成果：团队人员职称学历结构优化情况；优质教学资源开发或教学改革攻关情况：（1）全面完成学校和系（院、部）要求的各项教学工作和教学研究与改革任务等；（2）团队所授课程全部达到《阜阳师范大学课程质量评价指标体系》良好以上，且至少有1门课程建成校级一流课程；（3）组织申报并至少获批1项新的校级及以上质量工程项目；（4）在三类以上期刊公开发表或在主流媒体宣传或在国内外教学研究会议交流或被我校教学改革成果论文集收录相关文章2篇以上（其中团队负责人须公开发表三类以上期刊教研论文至少1篇）；（5）团队人员作为首位在校级及以上各类教学评奖中至少获得3项奖励；指导学生主持校级以上项目或参与校级学科竞赛获取奖励或取得发明专利等成果至少1项；4.经费使用情况：按时推进、使用规范、开支合理、效益明显。</w:t>
            </w:r>
          </w:p>
        </w:tc>
      </w:tr>
      <w:tr w:rsidR="00471F7B" w:rsidTr="00764455">
        <w:trPr>
          <w:trHeight w:val="2154"/>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团队建设类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基层教研室示范项目</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理论与实践成果：教研室建设情况；人员职称学历结构优化情况；优质教学资源开发或教学改革攻关情况：（1）全面完成学校和系（院、部）要求的各项教学工作和教学研究与改革任务等；（2）团队所授课程全部达到《阜阳师范大学课程质量评价指标体系》良好以上，且至少有1门课程建成校级一流课程；（3）组织申报并至少获批1项新的校级及以上质量工程项目；（4）在三类以上期刊公开发表或在主流媒体宣传或在国内外教学研究会议交流或被我校教学改革成果论文集收录相关文章3篇以上（其中教研室负责人须公开发表三类以上期刊教研论文至少1篇）；（5）教研室人员作为首位在校级及以上各类教学评奖中至少获得3项奖励；指导学生主持校级以上项目或参与校级学科竞赛获取奖励或取得发明专利等成果至少1项；4.经费使用情况：按时推进、使用规范、开支合理、效益明显。</w:t>
            </w:r>
          </w:p>
        </w:tc>
      </w:tr>
      <w:tr w:rsidR="00471F7B" w:rsidTr="00764455">
        <w:trPr>
          <w:trHeight w:val="2268"/>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团队建设类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名师工作室</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名师工作室项目结题报告；2.取得《项目申请书》《项目任务书》计划的项目预期成果；3.编写贴近企业行业实际、有本校特色的教学及辅导用书；4.在组织教研活动、指导学生学习、共享优质教育资源、开展专业实践和社会实践、探索考试考核方法改革、树立良好师德师风等方面有先进的经验和作法，形成总结报告，提供名师讲座视频资料不少于3讲；5.发挥示范影响作用，开展校外讲座或学术报告不少于3次；6.在三类以上期刊公开发表或在主流媒体宣传或在国内外教学研究会议交流或被我校教学改革成果论文集收录相关文章3篇以上（其中名师工作室负责人须公开发表三类以上期刊教研论文至少1篇）；7.工作室人员作为首位在校级及以上各类教学评奖中至少获得5项奖励，且至少有以下一项：省级及以上教学成果奖；校级优秀教学成果一等奖；校级“教师课堂教学比赛”一等奖；指导学生主持省级以上项目，或获取发明专利1项以上，或获得成果推广项目1项以上，或获取省级以上A类学生竞赛奖励1项以上，或获取省级以上B类学生竞赛二等奖以上奖励1项以上，或经同行认定在非上述A、B类规范性学科技能竞赛、本专业综合实践活动方面取得比同类院校显示度较高的成果；8.经费使用情况：按时推进、使用规范、开支合理、效益明显。</w:t>
            </w:r>
          </w:p>
        </w:tc>
      </w:tr>
      <w:tr w:rsidR="00471F7B" w:rsidTr="002E7BEB">
        <w:trPr>
          <w:trHeight w:val="2098"/>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团队建设类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名师工作室</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名师工作室项目结题报告；2.取得《项目申请书》《项目任务书》计划的项目预期成果；3.编写贴近企业行业实际、有本校特色的教学及辅导用书；4.在组织教研活动、指导学生学习、共享优质教育资源、开展专业实践和社会实践、探索考试考核方法改革、树立良好师德师风等方面有先进的经验和作法，形成总结报告，提供名师讲座视频资料不少于2讲；5.发挥示范影响作用，开展校内讲座或学术报告不少于2次；6.在三类以上期刊公开发表或在主流媒体宣传或在国内外教学研究会议交流或被我校教学改革成果论文集收录相关文章2篇以上（其中名师工作室负责人须公开发表三类以上期刊教研论文至少1篇）；7.工作室人员作为首位在校级及以上各类教学评奖中至少获得3项奖励；指导学生主持校级以上项目或参与校级学科竞赛获取奖励或取得发明专利等成果至少1项；8.经费使用情况：按时推进、使用规范、开支合理、效益明显。</w:t>
            </w:r>
          </w:p>
        </w:tc>
      </w:tr>
      <w:tr w:rsidR="00471F7B" w:rsidTr="002E7BEB">
        <w:trPr>
          <w:trHeight w:val="2098"/>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校企合作实践教育基地</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依托校园网建立的基地建设专题网站，通过图、文等方式介绍基地建设成果；4.基地实验实训设备、设施建设情况和使用情况总结，现场考察基地实验实训设备、设施、平台建设管理水平和使用效益；5.合作企业定期安排高级职称人员到校培训情况和接受毕业生就业情况；6.校企合作团队教师到合作单位实践锻炼情况；7.校企合作实践教育基地建设经验推广及效益分析：校内推广经验不少于3次或在国内（省内）重要学术会议做专题报告不少于1次；8.学生对实践教育基地的满意度调研报告，学生在实践教育基地的实践活动记录（累计不少于3个月）；9.成果共享与示范引领情况总结，在三类以上期刊公开发表或在主流媒体宣传或在国内外教学研究会议交流或被我校教学改革成果论文集收录相关文章3篇以上（其中我校基地负责人须公开发表三类以上期刊教研论文至少1篇）；10.通过基地实践的学生“专业综合能力达标考核”为“优秀”等次的比例在80%以上；11.经费使用情况：按时推进、使用规范、开支合理、效益明显。</w:t>
            </w:r>
          </w:p>
        </w:tc>
      </w:tr>
      <w:tr w:rsidR="00471F7B" w:rsidTr="002E7BEB">
        <w:trPr>
          <w:trHeight w:val="170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widowControl/>
              <w:snapToGrid w:val="0"/>
              <w:jc w:val="center"/>
              <w:rPr>
                <w:rFonts w:ascii="宋体" w:hAnsi="宋体"/>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widowControl/>
              <w:snapToGrid w:val="0"/>
              <w:jc w:val="center"/>
              <w:rPr>
                <w:rFonts w:ascii="宋体" w:hAnsi="宋体"/>
                <w:color w:val="000000"/>
                <w:sz w:val="18"/>
                <w:szCs w:val="18"/>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依托校园网建立的基地建设专题网站，通过图、文等方式介绍基地建设成果；4.基地实验实训设备、设施建设和使用情况总结；5.合作企业定期安排高级职称人员到校培训情况和接受毕业生就业情况；6.校企合作团队教师到合作单位实践锻炼情况；7.校企合作实践教育基地建设经验推广及效益分析：校内推广经验不少于2次；8.学生对实践教育基地的满意度调研报告，学生在实践教育基地的实践活动记录（累计不少于3个月）；9.成果共享与示范引领情况总结，成果共享与示范引领情况总结，在三类以上期刊公开发表或在主流媒体宣传或在国内外教学研究会议交流或被我校教学改革成果论文集收录相关文章2篇以上（其中我校基地负责人须公开发表三类以上期刊教研论文至少1篇）；10.通过基地实践的学生“专业综合能力达标考核”为“良好”及以上等次的比例在80%以上；11.经费使用情况：按时推进、使用规范、开支合理、效益明显。</w:t>
            </w:r>
          </w:p>
        </w:tc>
      </w:tr>
      <w:tr w:rsidR="00471F7B" w:rsidTr="002E7BEB">
        <w:trPr>
          <w:trHeight w:val="1701"/>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示范实验实训中心</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示范实验实训中心项目结题报告；2.取得《项目申请书》《项目任务书》计划的项目预期成果；3.依托校园网建立的专题网站，通过图、文等方式介绍中心建设成果；4.中心实验实训设备、设施建设和使用情况总结，现场考察中心实验实训设备、设施、平台建设管理水平和使用效益；5.成果共享与示范引领情况总结，在三类以上期刊公开发表或在主流媒体宣传或在国内外教学研究会议交流或被我校教学改革成果论文集收录相关文章3篇以上（其中中心负责人须公开发表三类以上期刊教研论文至少1篇）；6.实验实训教师师资队伍建设及培养培训情况；7.实验实训中心教师指导学生实验实习、教学设备研发、实验项目开发情况一览表；8.实习实训中心承担合作高校实践教学和合作企业职工培训任务情况，同时面向省内其它高校和社会开放，共享优质实习实训资源。9.经费使用情况：按时推进、使用规范、开支合理、效益明显。</w:t>
            </w:r>
          </w:p>
        </w:tc>
      </w:tr>
      <w:tr w:rsidR="00471F7B" w:rsidTr="002E7BEB">
        <w:trPr>
          <w:trHeight w:val="1701"/>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示范实验实训中心</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示范试验实训中心项目结题报告；2.取得《项目申请书》《项目任务书》计划的项目预期成果；3.依托校园网建立的专题网站，通过图、文等方式介绍中心建设成果；4.中心实验实训设备、设施建设和使用情况总结，现场考察基地实验实训设备、设施、平台建设管理水平和使用效益；5.成果共享与示范引领情况总结，在三类以上期刊公开发表或在主流媒体宣传或在国内外教学研究会议交流或被我校教学改革成果论文集收录相关文章2篇以上（其中中心负责人须公开发表三类以上期刊教研论文至少1篇）；6.实验实训教师师资队伍建设及培养培训情况；7.实验实训中心教师指导学生实验实习、教学设备研发、实验项目开发情况一览表；8.经费使用情况：按时推进、使用规范、开支合理、效益明显。</w:t>
            </w:r>
          </w:p>
        </w:tc>
      </w:tr>
      <w:tr w:rsidR="00471F7B" w:rsidTr="002E7BEB">
        <w:trPr>
          <w:trHeight w:val="1701"/>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993"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虚拟仿真实验教学中心</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省级及以上</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质量工程项目结题报告；2.取得《项目申请书》《项目任务书》计划的项目预期成果；3.虚拟仿真实验教学资源；4.虚拟仿真实验教学的管理和共享平台；5.虚拟仿真教学和管理队伍；6.虚拟仿真实验教学中心的管理体系：管理制度、经费使用、实验教学中心维护与可持续发展政策、工作人员绩效考核办法；7.虚拟仿真实验教学中心使用过程记录；8.中心虚拟仿真设备、设施建设和使用情况总结，现场考察中心虚拟仿真设备、设施、平台建设管理水平和使用效益；9.学生使用受益情况调研总结；10.经费使用情况：按时推进、使用规范、开支合理、效益明显。</w:t>
            </w:r>
          </w:p>
        </w:tc>
      </w:tr>
      <w:tr w:rsidR="00471F7B" w:rsidTr="002E7BEB">
        <w:trPr>
          <w:trHeight w:val="1701"/>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大学生创新创业训练计划项目</w:t>
            </w:r>
          </w:p>
        </w:tc>
        <w:tc>
          <w:tcPr>
            <w:tcW w:w="396"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创新项目</w:t>
            </w:r>
          </w:p>
        </w:tc>
        <w:tc>
          <w:tcPr>
            <w:tcW w:w="421"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国家级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新创业训练计划项目结题报告；2.取得《项目申请书》《项目任务书》计划的项目预期成果；3.达到以下任意两个条件即可进入答辩验收环节：（1）在三类以上期刊公开发表相关学术论文1篇（学生负责人为第一作者，或导师为第一作者、学生负责人为第二作者），论文需有项目号，论文内容须与项目研究内容相符；（2）在国内其他期刊（具有CN、ISSN刊号）发表相关学术论文1篇（学生负责人为第一作者，或导师为第一作者、学生负责人为第二作者），论文需有项目号，论文内容须与项目研究内容相符；（3）依托本项目，项目负责人获国家级竞赛三等奖及以上奖项1项，或获得省级竞赛二等奖以上奖项；（4）申请发明专利、实用新型专利、外观设计专利和软件著作权等并获得受理（以获得受理号或授权号为准）；（5）获得著作版权；4.经费使用情况：按时推进、使用规范、开支合理、效益明显。</w:t>
            </w:r>
          </w:p>
        </w:tc>
      </w:tr>
      <w:tr w:rsidR="00471F7B" w:rsidTr="00764455">
        <w:trPr>
          <w:trHeight w:val="1531"/>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大学生创新创业训练计划项目</w:t>
            </w:r>
          </w:p>
        </w:tc>
        <w:tc>
          <w:tcPr>
            <w:tcW w:w="396"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创新项目</w:t>
            </w:r>
          </w:p>
        </w:tc>
        <w:tc>
          <w:tcPr>
            <w:tcW w:w="421"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新创业训练计划项目结题报告；2.取得《项目申请书》《项目任务书》计划的项目预期成果；3.达到以下任意条件之一即符合验收标准：（1）在公开期刊（具有CN、ISSN刊号）发表相关学术论文1篇（学生负责人为第一作者，或导师为第一作者、学生负责人为第二作者），论文需有项目号，论文内容须与项目研究内容相符；（2）依托本项目，项目负责人获得省级竞赛二等奖及以上奖1项（学科竞赛参照我校公布的学科竞赛项目类别库）；（3）申请发明专利、实用新型专利、外观设计专利和软件著作权等并获得受理（以获得受理号或授权号为准）；（4）获得著作版权；（5）获得省级竞赛三等奖及以上奖项；4.经费使用情况：按时推进、使用规范、开支合理、效益明显。</w:t>
            </w:r>
          </w:p>
        </w:tc>
      </w:tr>
      <w:tr w:rsidR="00471F7B" w:rsidTr="00764455">
        <w:trPr>
          <w:trHeight w:val="2268"/>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大学生创新创业训练计划项目</w:t>
            </w:r>
          </w:p>
        </w:tc>
        <w:tc>
          <w:tcPr>
            <w:tcW w:w="396"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创业项目</w:t>
            </w:r>
          </w:p>
        </w:tc>
        <w:tc>
          <w:tcPr>
            <w:tcW w:w="421"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国家级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新创业训练计划项目结题报告；2.取得《项目申请书》《项目任务书》计划的项目预期成果；3.必须完成（1）、（2）两项，同时满足（3）-（6）的其中一项：（1）创业训练及实践项目发展历程（时间为序的大事记，至少是项目每个月的基本进展情况记录）；（2）创业训练及实践项目材料完备，创业训练项目需提供商业计划书、可行性研究报告、虚拟企业运行报告、创业报告及团队成员分工合作情况；创业实践项目需提供创业实践项目注册成立公司的相关法律证书、工商营业执照、税务登记证、机构注册代码、创业实践项目的落地程度（固定办公室场所、上下游渠道合作商、战略合作伙伴等）项目所获风险投资意向、项目市场盈利情况、项目市场拓展能力分析报告、项目市场反应分析报告、项目整体实践成果；（3）创业进展情况的分析报告：总结取得进展情况，提出继续开展的合理计划；创业活动碰到困难难于继续实施的，应进行案例分析，剖析原因；（4）创业实践项目注册实体、同时提供3个月财务运行资料；（5）创业项目获得省级以上创业竞赛奖项（提供奖状）；（6）已在校外孵化基地孵化3个月以上。4.经费使用情况：按时推进、使用规范、开支合理、效益明显。</w:t>
            </w:r>
          </w:p>
        </w:tc>
      </w:tr>
      <w:tr w:rsidR="00471F7B" w:rsidTr="00764455">
        <w:trPr>
          <w:trHeight w:val="2268"/>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593"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大学生创新创业训练计划项目</w:t>
            </w:r>
          </w:p>
        </w:tc>
        <w:tc>
          <w:tcPr>
            <w:tcW w:w="396"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创业项目</w:t>
            </w:r>
          </w:p>
        </w:tc>
        <w:tc>
          <w:tcPr>
            <w:tcW w:w="421"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新创业训练计划项目结题报告；2.取得《项目申请书》《项目任务书》计划的项目预期成果；3.必须完成（1）、（2）两项，同时满足（3）-（6）的其中一项：（1）创业训练及实践项目发展历程（时间为序的大事记，至少是项目每个月的基本进展情况记录）；（2）创业训练及实践项目材料完备，创业训练项目需提供商业计划书、可行性研究报告、虚拟企业运行报告、创业报告及团队成员分工合作情况；创业实践项目需提供创业实践项目注册成立公司的相关法律证书、工商营业执照、税务登记证、机构注册代码、创业实践项目的落地程度（固定办公室场所、上下游渠道合作商、战略合作伙伴等）项目所获风险投资意向、项目市场盈利情况、项目市场拓展能力分析报告、项目市场反应分析报告、项目整体实践成果；（3）创业进展情况的分析报告：总结取得进展情况，提出继续开展的合理计划；创业活动碰到困难难于继续实施的，应进行案例分析，剖析原因；（4）创业实践项目注册实体、同时提供3个月财务运行资料；（5）创业项目获得省级以上创业竞赛奖项（提供奖状）；（6）已在校外孵化基地孵化3个月以上。4.经费使用情况：按时推进、使用规范、开支合理、效益明显。</w:t>
            </w:r>
          </w:p>
        </w:tc>
      </w:tr>
      <w:tr w:rsidR="00471F7B" w:rsidTr="00764455">
        <w:trPr>
          <w:trHeight w:val="141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大学生创新创业训练计划培育项目</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1.创新训练项目要求在导师指导下，自主完成创新性研究项目设计、研究条件准备和项目实施、研究报告、研究论文的撰写或发明专利申请或参与学科竞赛已通过校级遴选等工作。</w:t>
            </w:r>
          </w:p>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2.创业训练项目要求在导师指导下，记录创业训练项目发展历程（时间为序的大事记，至少是项目每个月的基本进展情况记录）编制商业计划书、调研形成可行性研究报告、虚拟企业运行报告、创业报告及团队成员分工合作情况。"</w:t>
            </w:r>
          </w:p>
        </w:tc>
      </w:tr>
      <w:tr w:rsidR="00471F7B" w:rsidTr="00764455">
        <w:trPr>
          <w:trHeight w:val="1417"/>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大学生创客实验室建设计划</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省级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客实验室结题报告；2.取得《项目申请书》《项目任务书》计划的项目预期成果；3.建成线上交互平台及线下实体实验室：线上交互平台要运用现代信息技术，建立能够进行师生互动交流指导、分享创意、跨学科合作、展示推广的网络交流平台；线下实体实验室要能够提供研究开发的生产设备，并帮助学生实现产品规模化、市场化；4.实验室学生主持省级及以上大学生创新创业训练项目及取得成果，或获取发明专利1项以上，或获得成果推广项目1项以上，或获取省级以上A类学生竞赛奖励1项以上，或获取省级以上B类学生竞赛二等奖以上奖励1项以上，或经同行认定在非上述A、B类规范性学科技能竞赛获得奖励1项以上；5.实验室学生就业情况调研分析；6.经费使用情况：按时推进、使用规范、开支合理、效益明显。</w:t>
            </w:r>
          </w:p>
        </w:tc>
      </w:tr>
      <w:tr w:rsidR="00471F7B" w:rsidTr="002E7BEB">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实践育人类</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大学生创客实验室建设计划</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jc w:val="center"/>
              <w:rPr>
                <w:rFonts w:ascii="宋体" w:hAnsi="宋体"/>
                <w:color w:val="000000"/>
                <w:sz w:val="18"/>
                <w:szCs w:val="18"/>
              </w:rPr>
            </w:pPr>
            <w:r>
              <w:rPr>
                <w:rFonts w:ascii="宋体" w:hAnsi="宋体" w:hint="eastAsia"/>
                <w:color w:val="000000"/>
                <w:sz w:val="18"/>
                <w:szCs w:val="18"/>
              </w:rPr>
              <w:t>校级</w:t>
            </w:r>
          </w:p>
        </w:tc>
        <w:tc>
          <w:tcPr>
            <w:tcW w:w="11075" w:type="dxa"/>
            <w:tcBorders>
              <w:top w:val="single" w:sz="4" w:space="0" w:color="auto"/>
              <w:left w:val="single" w:sz="4" w:space="0" w:color="auto"/>
              <w:bottom w:val="single" w:sz="4" w:space="0" w:color="auto"/>
              <w:right w:val="single" w:sz="4" w:space="0" w:color="auto"/>
            </w:tcBorders>
            <w:vAlign w:val="center"/>
            <w:hideMark/>
          </w:tcPr>
          <w:p w:rsidR="00471F7B" w:rsidRDefault="00471F7B" w:rsidP="002E7BEB">
            <w:pPr>
              <w:adjustRightInd w:val="0"/>
              <w:snapToGrid w:val="0"/>
              <w:rPr>
                <w:rFonts w:ascii="宋体" w:hAnsi="宋体"/>
                <w:color w:val="000000"/>
                <w:sz w:val="18"/>
                <w:szCs w:val="18"/>
              </w:rPr>
            </w:pPr>
            <w:r>
              <w:rPr>
                <w:rFonts w:ascii="宋体" w:hAnsi="宋体" w:hint="eastAsia"/>
                <w:color w:val="000000"/>
                <w:sz w:val="18"/>
                <w:szCs w:val="18"/>
              </w:rPr>
              <w:t>1.大学生创客实验室结题报告；2.取得《项目申请书》《项目任务书》计划的项目预期成果；3.建成线上交互平台及线下实体实验室：线上交互平台要运用现代信息技术，建立能够进行师生互动交流指导、分享创意、跨学科合作、展示推广的网络交流平台；线下实体实验室要能够提供研究开发的生产设备，并帮助学生实现产品规模化、市场化；4.经费使用情况：按时推进、使用规范、开支合理、效益明显。</w:t>
            </w:r>
          </w:p>
        </w:tc>
      </w:tr>
    </w:tbl>
    <w:p w:rsidR="00471F7B" w:rsidRDefault="00471F7B" w:rsidP="009901ED">
      <w:pPr>
        <w:rPr>
          <w:rFonts w:ascii="宋体" w:hAnsi="宋体"/>
          <w:color w:val="000000"/>
          <w:sz w:val="18"/>
          <w:szCs w:val="18"/>
        </w:rPr>
      </w:pPr>
      <w:r>
        <w:rPr>
          <w:rFonts w:ascii="宋体" w:hAnsi="宋体" w:hint="eastAsia"/>
          <w:color w:val="000000"/>
          <w:sz w:val="18"/>
          <w:szCs w:val="18"/>
        </w:rPr>
        <w:t>备注：本标准自公布之日起实行，适用于本科教学工程各类在建项目结题材料审核。结题材料凡涉及到论文发表的，均以见刊为准。</w:t>
      </w:r>
      <w:r>
        <w:rPr>
          <w:rFonts w:ascii="宋体" w:hAnsi="宋体" w:hint="eastAsia"/>
          <w:color w:val="000000"/>
          <w:sz w:val="18"/>
          <w:szCs w:val="18"/>
        </w:rPr>
        <w:tab/>
      </w:r>
      <w:r>
        <w:rPr>
          <w:rFonts w:ascii="宋体" w:hAnsi="宋体"/>
          <w:color w:val="000000"/>
          <w:sz w:val="18"/>
          <w:szCs w:val="18"/>
        </w:rPr>
        <w:br w:type="page"/>
      </w:r>
    </w:p>
    <w:p w:rsidR="009901ED" w:rsidRDefault="009901ED" w:rsidP="00471F7B">
      <w:pPr>
        <w:jc w:val="center"/>
        <w:outlineLvl w:val="0"/>
        <w:rPr>
          <w:rFonts w:ascii="方正大标宋简体" w:eastAsia="方正大标宋简体" w:hAnsi="宋体" w:cs="宋体"/>
          <w:color w:val="000000"/>
          <w:sz w:val="32"/>
          <w:szCs w:val="32"/>
        </w:rPr>
        <w:sectPr w:rsidR="009901ED" w:rsidSect="002E7BEB">
          <w:pgSz w:w="16839" w:h="11907" w:orient="landscape" w:code="9"/>
          <w:pgMar w:top="1304" w:right="1418" w:bottom="1304" w:left="1418" w:header="851" w:footer="992" w:gutter="0"/>
          <w:cols w:space="720"/>
        </w:sectPr>
      </w:pP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471F7B">
      <w:pPr>
        <w:jc w:val="center"/>
        <w:outlineLvl w:val="0"/>
        <w:rPr>
          <w:rFonts w:ascii="方正大标宋简体" w:eastAsia="方正大标宋简体" w:hAnsi="宋体" w:cs="宋体"/>
          <w:color w:val="000000"/>
          <w:sz w:val="32"/>
          <w:szCs w:val="32"/>
        </w:rPr>
      </w:pPr>
      <w:bookmarkStart w:id="135" w:name="_Toc55376105"/>
      <w:bookmarkStart w:id="136" w:name="_Toc55384699"/>
      <w:r>
        <w:rPr>
          <w:rFonts w:ascii="方正大标宋简体" w:eastAsia="方正大标宋简体" w:hAnsi="宋体" w:cs="宋体" w:hint="eastAsia"/>
          <w:color w:val="000000"/>
          <w:sz w:val="32"/>
          <w:szCs w:val="32"/>
        </w:rPr>
        <w:t>阜阳师范大学本科学生毕业论文(设计)</w:t>
      </w:r>
      <w:bookmarkEnd w:id="135"/>
      <w:bookmarkEnd w:id="136"/>
    </w:p>
    <w:p w:rsidR="00471F7B" w:rsidRDefault="00471F7B" w:rsidP="009901ED">
      <w:pPr>
        <w:jc w:val="center"/>
        <w:outlineLvl w:val="0"/>
        <w:rPr>
          <w:rFonts w:ascii="方正大标宋简体" w:eastAsia="方正大标宋简体" w:hAnsi="宋体" w:cs="宋体"/>
          <w:color w:val="000000"/>
          <w:sz w:val="32"/>
          <w:szCs w:val="32"/>
        </w:rPr>
      </w:pPr>
      <w:bookmarkStart w:id="137" w:name="_Toc55376106"/>
      <w:bookmarkStart w:id="138" w:name="_Toc55384700"/>
      <w:r>
        <w:rPr>
          <w:rFonts w:ascii="方正大标宋简体" w:eastAsia="方正大标宋简体" w:hAnsi="宋体" w:cs="宋体" w:hint="eastAsia"/>
          <w:color w:val="000000"/>
          <w:sz w:val="32"/>
          <w:szCs w:val="32"/>
        </w:rPr>
        <w:t>作假行为处理实施细则</w:t>
      </w:r>
      <w:bookmarkEnd w:id="137"/>
      <w:bookmarkEnd w:id="138"/>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校教[2020]44号</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宋体" w:hAnsi="宋体" w:cs="宋体" w:hint="eastAsia"/>
          <w:color w:val="000000"/>
          <w:szCs w:val="21"/>
        </w:rPr>
        <w:t>为进一步规范本科学生毕业论文(设计)管理，加强学风建设，提高人才培养质量，严肃处理毕业论文（设计）作假行为，营造风清气正的育人环境和求真务实的学术氛围，根据《学位论文作假行为处理办法》（教育部第34号令）文件精神，按照《阜阳师范大学普通本科毕业生学士学位授予工作实施细则》和《阜阳师范大学本科生学籍管理实施细则》等规定，结合实际，特制定本细则。</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第一条</w:t>
      </w:r>
      <w:r>
        <w:rPr>
          <w:rFonts w:ascii="宋体" w:hAnsi="宋体" w:cs="宋体" w:hint="eastAsia"/>
          <w:color w:val="000000"/>
          <w:szCs w:val="21"/>
        </w:rPr>
        <w:t xml:space="preserve"> 本科学生毕业论文(设计)（含相关专业毕业论文多元化的实践形式）出现本细则所列作假情形的，依照本细则之规定处理。</w:t>
      </w:r>
    </w:p>
    <w:p w:rsidR="006C620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第二条</w:t>
      </w:r>
      <w:r>
        <w:rPr>
          <w:rFonts w:ascii="宋体" w:hAnsi="宋体" w:cs="宋体" w:hint="eastAsia"/>
          <w:b/>
          <w:color w:val="000000"/>
          <w:szCs w:val="21"/>
        </w:rPr>
        <w:t xml:space="preserve"> </w:t>
      </w:r>
      <w:r>
        <w:rPr>
          <w:rFonts w:ascii="宋体" w:hAnsi="宋体" w:cs="宋体" w:hint="eastAsia"/>
          <w:color w:val="000000"/>
          <w:szCs w:val="21"/>
        </w:rPr>
        <w:t>本细则所称毕业论文(设</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宋体" w:hAnsi="宋体" w:cs="宋体" w:hint="eastAsia"/>
          <w:color w:val="000000"/>
          <w:szCs w:val="21"/>
        </w:rPr>
        <w:t>计)作假行为包括下列情形:</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1.购买、出售毕业论文(设计)或者组织毕业论文(设计)买卖的；</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2.由他人代写、为他人代写毕业论文(设计)或者组织毕业论文(设计)代写的；</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3.剽窃他人作品和学术成果的；</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4.伪造数据的；</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5.有其他严重毕业论文(设计)作假行为的。</w:t>
      </w:r>
    </w:p>
    <w:p w:rsidR="00471F7B" w:rsidRDefault="00471F7B" w:rsidP="00471F7B">
      <w:pPr>
        <w:tabs>
          <w:tab w:val="left" w:pos="540"/>
        </w:tabs>
        <w:spacing w:line="300" w:lineRule="auto"/>
        <w:ind w:firstLineChars="196" w:firstLine="412"/>
        <w:rPr>
          <w:rFonts w:ascii="宋体" w:hAnsi="宋体" w:cs="宋体"/>
          <w:color w:val="000000"/>
          <w:szCs w:val="21"/>
        </w:rPr>
      </w:pPr>
      <w:r>
        <w:rPr>
          <w:rFonts w:ascii="黑体" w:eastAsia="黑体" w:hAnsi="宋体" w:cs="宋体" w:hint="eastAsia"/>
          <w:color w:val="000000"/>
          <w:szCs w:val="21"/>
        </w:rPr>
        <w:t>第三条</w:t>
      </w:r>
      <w:r>
        <w:rPr>
          <w:rFonts w:ascii="宋体" w:hAnsi="宋体" w:cs="宋体" w:hint="eastAsia"/>
          <w:b/>
          <w:color w:val="000000"/>
          <w:szCs w:val="21"/>
        </w:rPr>
        <w:t xml:space="preserve"> </w:t>
      </w:r>
      <w:r>
        <w:rPr>
          <w:rFonts w:ascii="宋体" w:hAnsi="宋体" w:cs="宋体" w:hint="eastAsia"/>
          <w:color w:val="000000"/>
          <w:szCs w:val="21"/>
        </w:rPr>
        <w:t>学生应恪守学术道德和学术规范，在指导教师指导下独立完成毕业论文(设计)。</w:t>
      </w:r>
    </w:p>
    <w:p w:rsidR="00471F7B" w:rsidRDefault="00471F7B" w:rsidP="00471F7B">
      <w:pPr>
        <w:tabs>
          <w:tab w:val="left" w:pos="540"/>
        </w:tabs>
        <w:spacing w:line="300" w:lineRule="auto"/>
        <w:ind w:firstLineChars="196" w:firstLine="412"/>
        <w:rPr>
          <w:rFonts w:ascii="宋体" w:hAnsi="宋体" w:cs="宋体"/>
          <w:color w:val="000000"/>
          <w:szCs w:val="21"/>
        </w:rPr>
      </w:pPr>
      <w:r>
        <w:rPr>
          <w:rFonts w:ascii="黑体" w:eastAsia="黑体" w:hAnsi="宋体" w:cs="宋体" w:hint="eastAsia"/>
          <w:color w:val="000000"/>
          <w:szCs w:val="21"/>
        </w:rPr>
        <w:t>第四条</w:t>
      </w:r>
      <w:r>
        <w:rPr>
          <w:rFonts w:ascii="宋体" w:hAnsi="宋体" w:cs="宋体" w:hint="eastAsia"/>
          <w:b/>
          <w:color w:val="000000"/>
          <w:szCs w:val="21"/>
        </w:rPr>
        <w:t xml:space="preserve"> </w:t>
      </w:r>
      <w:r>
        <w:rPr>
          <w:rFonts w:ascii="宋体" w:hAnsi="宋体" w:cs="宋体" w:hint="eastAsia"/>
          <w:color w:val="000000"/>
          <w:szCs w:val="21"/>
        </w:rPr>
        <w:t>指导教师作为学生毕业论文（设计）质量监测的第一责任人，开题前应对学生进行学术道德、学术规范与学术诚信教育；答辩前应对学生是否独立完成其毕业论文(设计)进行严格审查。</w:t>
      </w:r>
    </w:p>
    <w:p w:rsidR="00471F7B" w:rsidRDefault="00471F7B" w:rsidP="00471F7B">
      <w:pPr>
        <w:tabs>
          <w:tab w:val="left" w:pos="540"/>
        </w:tabs>
        <w:spacing w:line="300" w:lineRule="auto"/>
        <w:ind w:firstLineChars="196" w:firstLine="412"/>
        <w:rPr>
          <w:rFonts w:ascii="宋体" w:hAnsi="宋体" w:cs="宋体"/>
          <w:color w:val="000000"/>
          <w:szCs w:val="21"/>
        </w:rPr>
      </w:pPr>
      <w:r>
        <w:rPr>
          <w:rFonts w:ascii="黑体" w:eastAsia="黑体" w:hAnsi="宋体" w:cs="宋体" w:hint="eastAsia"/>
          <w:color w:val="000000"/>
          <w:szCs w:val="21"/>
        </w:rPr>
        <w:t>第五条</w:t>
      </w:r>
      <w:r>
        <w:rPr>
          <w:rFonts w:ascii="宋体" w:hAnsi="宋体" w:cs="宋体" w:hint="eastAsia"/>
          <w:b/>
          <w:color w:val="000000"/>
          <w:szCs w:val="21"/>
        </w:rPr>
        <w:t xml:space="preserve"> </w:t>
      </w:r>
      <w:r>
        <w:rPr>
          <w:rFonts w:ascii="宋体" w:hAnsi="宋体" w:cs="宋体" w:hint="eastAsia"/>
          <w:color w:val="000000"/>
          <w:szCs w:val="21"/>
        </w:rPr>
        <w:t>各教学单位要把学术道德和学生规范教育纳入毕业论文（设计）工作全过程中，进一步规范毕业论文（设计）工作程序，明确毕业论文（设计）工作各环节的责任主体，切实保障毕业论文（设计）的真实性和原创性。</w:t>
      </w:r>
    </w:p>
    <w:p w:rsidR="00471F7B" w:rsidRDefault="00471F7B" w:rsidP="00471F7B">
      <w:pPr>
        <w:tabs>
          <w:tab w:val="left" w:pos="540"/>
        </w:tabs>
        <w:spacing w:line="300" w:lineRule="auto"/>
        <w:ind w:firstLineChars="196" w:firstLine="412"/>
        <w:rPr>
          <w:rFonts w:ascii="宋体" w:hAnsi="宋体" w:cs="宋体"/>
          <w:color w:val="000000"/>
          <w:szCs w:val="21"/>
        </w:rPr>
      </w:pPr>
      <w:r>
        <w:rPr>
          <w:rFonts w:ascii="黑体" w:eastAsia="黑体" w:hAnsi="宋体" w:cs="宋体" w:hint="eastAsia"/>
          <w:color w:val="000000"/>
          <w:szCs w:val="21"/>
        </w:rPr>
        <w:t>第六条</w:t>
      </w:r>
      <w:r>
        <w:rPr>
          <w:rFonts w:ascii="宋体" w:hAnsi="宋体" w:cs="宋体" w:hint="eastAsia"/>
          <w:b/>
          <w:color w:val="000000"/>
          <w:szCs w:val="21"/>
        </w:rPr>
        <w:t xml:space="preserve"> </w:t>
      </w:r>
      <w:r>
        <w:rPr>
          <w:rFonts w:ascii="宋体" w:hAnsi="宋体" w:cs="宋体" w:hint="eastAsia"/>
          <w:color w:val="000000"/>
          <w:szCs w:val="21"/>
        </w:rPr>
        <w:t>学校进一步加强学术诚信建设，建立健全本科毕业论文(设计)质量检测制度。</w:t>
      </w:r>
    </w:p>
    <w:p w:rsidR="00471F7B" w:rsidRDefault="00471F7B" w:rsidP="00471F7B">
      <w:pPr>
        <w:pStyle w:val="a7"/>
        <w:spacing w:before="75" w:beforeAutospacing="0" w:after="75" w:afterAutospacing="0" w:line="300" w:lineRule="auto"/>
        <w:ind w:firstLineChars="200" w:firstLine="420"/>
        <w:jc w:val="both"/>
        <w:rPr>
          <w:rFonts w:ascii="宋体" w:eastAsia="宋体" w:hAnsi="宋体"/>
          <w:color w:val="000000"/>
          <w:sz w:val="21"/>
          <w:szCs w:val="21"/>
        </w:rPr>
      </w:pPr>
      <w:r>
        <w:rPr>
          <w:rFonts w:ascii="宋体" w:eastAsia="宋体" w:hAnsi="宋体" w:hint="eastAsia"/>
          <w:color w:val="000000"/>
          <w:sz w:val="21"/>
          <w:szCs w:val="21"/>
        </w:rPr>
        <w:t>1.检测时间：每篇论文有3次检测的机会，由指导教师和学生按照论文进度统筹使用。</w:t>
      </w:r>
    </w:p>
    <w:p w:rsidR="00471F7B" w:rsidRDefault="00471F7B" w:rsidP="00471F7B">
      <w:pPr>
        <w:pStyle w:val="a7"/>
        <w:spacing w:before="75" w:beforeAutospacing="0" w:after="75" w:afterAutospacing="0" w:line="300" w:lineRule="auto"/>
        <w:ind w:firstLineChars="200" w:firstLine="420"/>
        <w:jc w:val="both"/>
        <w:rPr>
          <w:rFonts w:ascii="宋体" w:eastAsia="宋体" w:hAnsi="宋体"/>
          <w:color w:val="000000"/>
          <w:sz w:val="21"/>
          <w:szCs w:val="21"/>
        </w:rPr>
      </w:pPr>
      <w:r>
        <w:rPr>
          <w:rFonts w:ascii="宋体" w:eastAsia="宋体" w:hAnsi="宋体" w:hint="eastAsia"/>
          <w:color w:val="000000"/>
          <w:sz w:val="21"/>
          <w:szCs w:val="21"/>
        </w:rPr>
        <w:t>2.检测范围：全员检测。</w:t>
      </w:r>
    </w:p>
    <w:p w:rsidR="00471F7B" w:rsidRDefault="00471F7B" w:rsidP="00471F7B">
      <w:pPr>
        <w:pStyle w:val="a7"/>
        <w:spacing w:before="75" w:beforeAutospacing="0" w:after="75" w:afterAutospacing="0" w:line="300" w:lineRule="auto"/>
        <w:ind w:firstLineChars="200" w:firstLine="420"/>
        <w:jc w:val="both"/>
        <w:rPr>
          <w:rFonts w:ascii="宋体" w:eastAsia="宋体" w:hAnsi="宋体"/>
          <w:color w:val="000000"/>
          <w:sz w:val="21"/>
          <w:szCs w:val="21"/>
        </w:rPr>
      </w:pPr>
      <w:r>
        <w:rPr>
          <w:rFonts w:ascii="宋体" w:eastAsia="宋体" w:hAnsi="宋体" w:hint="eastAsia"/>
          <w:color w:val="000000"/>
          <w:sz w:val="21"/>
          <w:szCs w:val="21"/>
        </w:rPr>
        <w:t>3.检测方式：采取技术检测文字重合率和学科专家综合评议相结合。文字重合率以我校“知网大学生毕业论文（设计）管理系统”的检测结果为准。</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（1）文字重合率（R）≤20%，毕业论文（设计）检测合格。是否需要修改由各教学单位毕业论文（设计）领导小组根据具体情况自行决定。</w:t>
      </w:r>
    </w:p>
    <w:p w:rsidR="00471F7B" w:rsidRDefault="00471F7B" w:rsidP="00471F7B">
      <w:pPr>
        <w:tabs>
          <w:tab w:val="left" w:pos="540"/>
        </w:tabs>
        <w:spacing w:line="300" w:lineRule="auto"/>
        <w:ind w:firstLineChars="225" w:firstLine="473"/>
        <w:rPr>
          <w:rFonts w:ascii="宋体" w:hAnsi="宋体" w:cs="宋体"/>
          <w:color w:val="000000"/>
          <w:szCs w:val="21"/>
        </w:rPr>
      </w:pPr>
      <w:r>
        <w:rPr>
          <w:rFonts w:ascii="宋体" w:hAnsi="宋体" w:cs="宋体" w:hint="eastAsia"/>
          <w:color w:val="000000"/>
          <w:szCs w:val="21"/>
        </w:rPr>
        <w:t>（2）文</w:t>
      </w:r>
      <w:r>
        <w:rPr>
          <w:rFonts w:ascii="宋体" w:hAnsi="宋体" w:cs="宋体" w:hint="eastAsia"/>
          <w:color w:val="000000"/>
          <w:spacing w:val="-6"/>
          <w:szCs w:val="21"/>
        </w:rPr>
        <w:t>字重合率（R）＞20%，取消该篇毕业论文（设计）及其指导教师的评优资格</w:t>
      </w:r>
      <w:r>
        <w:rPr>
          <w:rFonts w:ascii="宋体" w:hAnsi="宋体" w:cs="宋体" w:hint="eastAsia"/>
          <w:color w:val="000000"/>
          <w:szCs w:val="21"/>
        </w:rPr>
        <w:t>。</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宋体" w:hAnsi="宋体" w:cs="宋体" w:hint="eastAsia"/>
          <w:color w:val="000000"/>
          <w:szCs w:val="21"/>
        </w:rPr>
        <w:t>若20%＜文字重合率（R）≤30%，相关教学单位督促学生在教师指导下修改毕业论文（设计），时间不少于一周，修改后由学校复测。复测合格可申请二次答辩；复测不合格者或复测合格但二次答辩没有通过者，按《阜阳师范大学本科生学籍管理实施细则》处理。</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宋体" w:hAnsi="宋体" w:cs="宋体" w:hint="eastAsia"/>
          <w:color w:val="000000"/>
          <w:szCs w:val="21"/>
        </w:rPr>
        <w:t>若文字重合率（R）＞30%，学校组织相关专家进行复查和认定。经复查认定，无作假情形的，参照本款上述规定处理；若有作假情形的，参照本细则第七条进行处理。</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第七条</w:t>
      </w:r>
      <w:r>
        <w:rPr>
          <w:rFonts w:ascii="宋体" w:hAnsi="宋体" w:cs="宋体" w:hint="eastAsia"/>
          <w:b/>
          <w:color w:val="000000"/>
          <w:szCs w:val="21"/>
        </w:rPr>
        <w:t xml:space="preserve"> </w:t>
      </w:r>
      <w:r>
        <w:rPr>
          <w:rFonts w:ascii="宋体" w:hAnsi="宋体" w:cs="宋体" w:hint="eastAsia"/>
          <w:color w:val="000000"/>
          <w:szCs w:val="21"/>
        </w:rPr>
        <w:t>本科学生毕业论文(设计)经查实认定为购买、由他人代写、剽窃或者伪造数据等作假情形的，取消其学士学位申请资格，给予记过处分；情节严重、影响恶劣的，给予开除学籍处分。已经获得学士学位的，学校依法撤销其学士学位，并注销学位证书。属于在职人员的，学校把处理结果通报其所在单位。</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第八条</w:t>
      </w:r>
      <w:r>
        <w:rPr>
          <w:rFonts w:ascii="宋体" w:hAnsi="宋体" w:cs="宋体" w:hint="eastAsia"/>
          <w:b/>
          <w:color w:val="000000"/>
          <w:szCs w:val="21"/>
        </w:rPr>
        <w:t xml:space="preserve"> </w:t>
      </w:r>
      <w:r>
        <w:rPr>
          <w:rFonts w:ascii="宋体" w:hAnsi="宋体" w:cs="宋体" w:hint="eastAsia"/>
          <w:color w:val="000000"/>
          <w:szCs w:val="21"/>
        </w:rPr>
        <w:t>为他人代写、出售毕业论文(设计)或者组织毕业论文(设计)买卖、代写的人员，属于毕业班学生的，给予记过处分；属于在校非毕业班学生的，给予留校察看处分；情节严重、影响恶劣的，给予开除学籍处分；属于学校教职工的，按相关规章制度和法律法规处理，视情节给予相应处分，直至开除或解除聘任合同。</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 xml:space="preserve">第九条 </w:t>
      </w:r>
      <w:r>
        <w:rPr>
          <w:rFonts w:ascii="宋体" w:hAnsi="宋体" w:cs="宋体" w:hint="eastAsia"/>
          <w:color w:val="000000"/>
          <w:szCs w:val="21"/>
        </w:rPr>
        <w:t>指导教师未履行学术道德和学术规范教育以及毕业论文(设计)指导和审查把关等职责，其指导的学生毕业论文(设计)存在作假情形的，按《阜阳师范大学普通本科教学事故认定与处理办法（试行）》处理；情节严重、影响恶劣的，给予降低岗位等级直至开除或解除聘任合同。</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第十条</w:t>
      </w:r>
      <w:r>
        <w:rPr>
          <w:rFonts w:ascii="宋体" w:hAnsi="宋体" w:cs="宋体" w:hint="eastAsia"/>
          <w:b/>
          <w:color w:val="000000"/>
          <w:szCs w:val="21"/>
        </w:rPr>
        <w:t xml:space="preserve"> </w:t>
      </w:r>
      <w:r>
        <w:rPr>
          <w:rFonts w:ascii="宋体" w:hAnsi="宋体" w:cs="宋体" w:hint="eastAsia"/>
          <w:color w:val="000000"/>
          <w:szCs w:val="21"/>
        </w:rPr>
        <w:t>学校将本科学生毕业论文(设计)管理和质量检测结果情况纳入二级教学单位教学评估与年度考核。对于多次或大面积出现毕业论文(设计)作假或者作假行为影响恶劣的，学校对该单位予以通报批评，降级绩效考核等级，并按规定追究该单位负责人的责任。</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第十一条</w:t>
      </w:r>
      <w:r>
        <w:rPr>
          <w:rFonts w:ascii="宋体" w:hAnsi="宋体" w:cs="宋体" w:hint="eastAsia"/>
          <w:b/>
          <w:color w:val="000000"/>
          <w:szCs w:val="21"/>
        </w:rPr>
        <w:t xml:space="preserve"> </w:t>
      </w:r>
      <w:r>
        <w:rPr>
          <w:rFonts w:ascii="宋体" w:hAnsi="宋体" w:cs="宋体" w:hint="eastAsia"/>
          <w:color w:val="000000"/>
          <w:szCs w:val="21"/>
        </w:rPr>
        <w:t>学校学士学位评定委员会办公室（简称学位办）是本科学生毕业论文（设计）作假行为调查与处理的专门机构。发现毕业论文(设计)有作假嫌疑的，在学校学士学位评定委员会的指导下，校学位办负责组织有关部门、相关学科专家进行调查认定；必要时，委托校外有关专门机构进行认定。</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第十二条</w:t>
      </w:r>
      <w:r>
        <w:rPr>
          <w:rFonts w:ascii="宋体" w:hAnsi="宋体" w:cs="宋体" w:hint="eastAsia"/>
          <w:b/>
          <w:color w:val="000000"/>
          <w:szCs w:val="21"/>
        </w:rPr>
        <w:t xml:space="preserve"> </w:t>
      </w:r>
      <w:r>
        <w:rPr>
          <w:rFonts w:ascii="宋体" w:hAnsi="宋体" w:cs="宋体" w:hint="eastAsia"/>
          <w:color w:val="000000"/>
          <w:szCs w:val="21"/>
        </w:rPr>
        <w:t>学校在做出毕业论文(设计)作假行为处理决定前，将告知并听取当事人的陈述和申辩。学生对处理决定不服的，可以依据《阜阳师范大学学生申诉办法》执行；指导教师及其他有关人员对处理决定不服的，可以在规定时间内向学校监察部门或省级教育行政部门提出申诉、申请行政复议或提起行政诉讼。</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第十三条</w:t>
      </w:r>
      <w:r>
        <w:rPr>
          <w:rFonts w:ascii="宋体" w:hAnsi="宋体" w:cs="宋体" w:hint="eastAsia"/>
          <w:b/>
          <w:color w:val="000000"/>
          <w:szCs w:val="21"/>
        </w:rPr>
        <w:t xml:space="preserve"> </w:t>
      </w:r>
      <w:r>
        <w:rPr>
          <w:rFonts w:ascii="宋体" w:hAnsi="宋体" w:cs="宋体" w:hint="eastAsia"/>
          <w:color w:val="000000"/>
          <w:szCs w:val="21"/>
        </w:rPr>
        <w:t>本科学生毕业论文(设计)作假行为违反有关法律法规规定的，依照有关法律法规的规定追究法律责任。</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第十四条</w:t>
      </w:r>
      <w:r>
        <w:rPr>
          <w:rFonts w:ascii="宋体" w:hAnsi="宋体" w:cs="宋体" w:hint="eastAsia"/>
          <w:b/>
          <w:color w:val="000000"/>
          <w:szCs w:val="21"/>
        </w:rPr>
        <w:t xml:space="preserve"> </w:t>
      </w:r>
      <w:r>
        <w:rPr>
          <w:rFonts w:ascii="宋体" w:hAnsi="宋体" w:cs="宋体" w:hint="eastAsia"/>
          <w:color w:val="000000"/>
          <w:szCs w:val="21"/>
        </w:rPr>
        <w:t>社会中介组织、互联网站和个人，组织或者参与本科学生毕业论文(设计)买卖、代写的，由有关主管机关依法查处。</w:t>
      </w:r>
    </w:p>
    <w:p w:rsidR="00471F7B" w:rsidRDefault="00471F7B" w:rsidP="00471F7B">
      <w:pPr>
        <w:tabs>
          <w:tab w:val="left" w:pos="540"/>
        </w:tabs>
        <w:spacing w:line="300" w:lineRule="auto"/>
        <w:ind w:firstLineChars="200" w:firstLine="420"/>
        <w:rPr>
          <w:rFonts w:ascii="宋体" w:hAnsi="宋体" w:cs="宋体"/>
          <w:color w:val="000000"/>
          <w:szCs w:val="21"/>
        </w:rPr>
      </w:pPr>
      <w:r>
        <w:rPr>
          <w:rFonts w:ascii="黑体" w:eastAsia="黑体" w:hAnsi="宋体" w:cs="宋体" w:hint="eastAsia"/>
          <w:color w:val="000000"/>
          <w:szCs w:val="21"/>
        </w:rPr>
        <w:t>第十五条</w:t>
      </w:r>
      <w:r>
        <w:rPr>
          <w:rFonts w:ascii="宋体" w:hAnsi="宋体" w:cs="宋体" w:hint="eastAsia"/>
          <w:b/>
          <w:color w:val="000000"/>
          <w:szCs w:val="21"/>
        </w:rPr>
        <w:t xml:space="preserve"> </w:t>
      </w:r>
      <w:r>
        <w:rPr>
          <w:rFonts w:ascii="宋体" w:hAnsi="宋体" w:cs="宋体" w:hint="eastAsia"/>
          <w:color w:val="000000"/>
          <w:szCs w:val="21"/>
        </w:rPr>
        <w:t>学校向社会公布取消学位申请资格或撤销学位的处理决定，并按规定把本科学生毕业论文（设计）作假行为处理情况，及时报上级教育主管部门备案。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宋体" w:hint="eastAsia"/>
          <w:color w:val="000000"/>
          <w:szCs w:val="21"/>
        </w:rPr>
        <w:t xml:space="preserve">第十六条 </w:t>
      </w:r>
      <w:r>
        <w:rPr>
          <w:rFonts w:ascii="宋体" w:hAnsi="宋体" w:hint="eastAsia"/>
          <w:color w:val="000000"/>
          <w:szCs w:val="21"/>
        </w:rPr>
        <w:t>本细则由</w:t>
      </w:r>
      <w:r>
        <w:rPr>
          <w:rFonts w:ascii="宋体" w:hAnsi="宋体" w:cs="宋体" w:hint="eastAsia"/>
          <w:color w:val="000000"/>
          <w:szCs w:val="21"/>
        </w:rPr>
        <w:t>教务处、学位办</w:t>
      </w:r>
      <w:r>
        <w:rPr>
          <w:rFonts w:ascii="宋体" w:hAnsi="宋体" w:hint="eastAsia"/>
          <w:color w:val="000000"/>
          <w:szCs w:val="21"/>
        </w:rPr>
        <w:t>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w:t>
      </w:r>
      <w:r>
        <w:rPr>
          <w:rFonts w:ascii="黑体" w:eastAsia="黑体" w:hAnsi="宋体" w:hint="eastAsia"/>
          <w:bCs/>
          <w:color w:val="000000"/>
          <w:szCs w:val="21"/>
        </w:rPr>
        <w:t>十七</w:t>
      </w:r>
      <w:r>
        <w:rPr>
          <w:rFonts w:ascii="黑体" w:eastAsia="黑体" w:hAnsi="宋体" w:hint="eastAsia"/>
          <w:color w:val="000000"/>
          <w:szCs w:val="21"/>
        </w:rPr>
        <w:t xml:space="preserve">条 </w:t>
      </w:r>
      <w:r>
        <w:rPr>
          <w:rFonts w:ascii="宋体" w:hAnsi="宋体" w:hint="eastAsia"/>
          <w:color w:val="000000"/>
          <w:szCs w:val="21"/>
        </w:rPr>
        <w:t>本细则自印发之日起施行，</w:t>
      </w:r>
      <w:r>
        <w:rPr>
          <w:rFonts w:ascii="宋体" w:hAnsi="宋体" w:cs="仿宋_GB2312" w:hint="eastAsia"/>
          <w:color w:val="000000"/>
          <w:szCs w:val="21"/>
        </w:rPr>
        <w:t>原《阜阳师范学院本科学生毕业论文(设计)作假行为处理实施细则》（校教〔2013〕22号）同时废止</w:t>
      </w:r>
      <w:r>
        <w:rPr>
          <w:rFonts w:ascii="宋体" w:hAnsi="宋体" w:hint="eastAsia"/>
          <w:color w:val="000000"/>
          <w:szCs w:val="21"/>
        </w:rPr>
        <w:t>。</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440" w:lineRule="exact"/>
        <w:ind w:rightChars="297" w:right="624"/>
        <w:jc w:val="right"/>
        <w:rPr>
          <w:rFonts w:ascii="宋体" w:hAnsi="宋体"/>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szCs w:val="21"/>
          </w:rPr>
          <w:t>2020年5月30日</w:t>
        </w:r>
      </w:smartTag>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jc w:val="center"/>
        <w:rPr>
          <w:rFonts w:ascii="宋体" w:hAnsi="宋体"/>
          <w:color w:val="000000"/>
          <w:szCs w:val="21"/>
        </w:rPr>
      </w:pPr>
      <w:r>
        <w:br w:type="page"/>
      </w:r>
    </w:p>
    <w:p w:rsidR="00471F7B" w:rsidRDefault="00471F7B" w:rsidP="00471F7B">
      <w:pPr>
        <w:spacing w:line="300" w:lineRule="auto"/>
        <w:jc w:val="center"/>
        <w:outlineLvl w:val="0"/>
        <w:rPr>
          <w:rFonts w:ascii="宋体" w:hAnsi="宋体"/>
          <w:color w:val="000000"/>
          <w:szCs w:val="21"/>
        </w:rPr>
      </w:pPr>
    </w:p>
    <w:p w:rsidR="00471F7B" w:rsidRDefault="00471F7B" w:rsidP="009901ED">
      <w:pPr>
        <w:jc w:val="center"/>
        <w:outlineLvl w:val="0"/>
        <w:rPr>
          <w:rFonts w:ascii="方正大标宋简体" w:eastAsia="方正大标宋简体" w:hAnsi="宋体" w:cs="宋体"/>
          <w:color w:val="000000"/>
          <w:sz w:val="32"/>
          <w:szCs w:val="32"/>
        </w:rPr>
      </w:pPr>
      <w:bookmarkStart w:id="139" w:name="_Toc55376104"/>
      <w:bookmarkStart w:id="140" w:name="_Toc55384701"/>
      <w:r>
        <w:rPr>
          <w:rFonts w:ascii="方正大标宋简体" w:eastAsia="方正大标宋简体" w:hAnsi="宋体" w:cs="宋体" w:hint="eastAsia"/>
          <w:color w:val="000000"/>
          <w:sz w:val="32"/>
          <w:szCs w:val="32"/>
        </w:rPr>
        <w:t>阜阳师范大学本科毕业论文（设计）管理办法</w:t>
      </w:r>
      <w:bookmarkEnd w:id="139"/>
      <w:bookmarkEnd w:id="140"/>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校教[2020]44号</w:t>
      </w:r>
    </w:p>
    <w:p w:rsidR="00471F7B" w:rsidRDefault="00471F7B" w:rsidP="00471F7B">
      <w:pPr>
        <w:spacing w:line="300" w:lineRule="auto"/>
        <w:jc w:val="center"/>
        <w:rPr>
          <w:rFonts w:ascii="黑体" w:eastAsia="黑体" w:hAnsi="宋体"/>
          <w:color w:val="000000"/>
          <w:szCs w:val="21"/>
        </w:rPr>
      </w:pPr>
      <w:r>
        <w:rPr>
          <w:rFonts w:ascii="黑体" w:eastAsia="黑体" w:hAnsi="宋体" w:cs="仿宋_GB2312" w:hint="eastAsia"/>
          <w:color w:val="000000"/>
          <w:szCs w:val="21"/>
        </w:rPr>
        <w:t>第一章  总则</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第一条</w:t>
      </w:r>
      <w:r>
        <w:rPr>
          <w:rFonts w:ascii="宋体" w:hAnsi="宋体" w:cs="仿宋_GB2312" w:hint="eastAsia"/>
          <w:color w:val="000000"/>
          <w:szCs w:val="21"/>
        </w:rPr>
        <w:t xml:space="preserve"> 本科毕业论文（设计）是本科人才培养方案的重要组成部分，是培养学生创新思维、提高学生实践能力的有效途径。为了进一步加强我校毕业论文（设计）管理工作，提高毕业论文（设计）质量，结合我校实际，特制订本办法。</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第二章  组织管理</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第二条</w:t>
      </w:r>
      <w:r>
        <w:rPr>
          <w:rFonts w:ascii="宋体" w:hAnsi="宋体" w:cs="仿宋_GB2312" w:hint="eastAsia"/>
          <w:b/>
          <w:color w:val="000000"/>
          <w:szCs w:val="21"/>
        </w:rPr>
        <w:t xml:space="preserve"> </w:t>
      </w:r>
      <w:r>
        <w:rPr>
          <w:rFonts w:ascii="宋体" w:hAnsi="宋体" w:cs="仿宋_GB2312" w:hint="eastAsia"/>
          <w:color w:val="000000"/>
          <w:szCs w:val="21"/>
        </w:rPr>
        <w:t>毕业论文（设计）工作在分管校长领导下，教务处对毕业论文（设计）的全过程及专项经费的使用实行规范化管理。</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第三条</w:t>
      </w:r>
      <w:r>
        <w:rPr>
          <w:rFonts w:ascii="宋体" w:hAnsi="宋体" w:cs="仿宋_GB2312" w:hint="eastAsia"/>
          <w:b/>
          <w:color w:val="000000"/>
          <w:szCs w:val="21"/>
        </w:rPr>
        <w:t xml:space="preserve"> </w:t>
      </w:r>
      <w:r>
        <w:rPr>
          <w:rFonts w:ascii="宋体" w:hAnsi="宋体" w:cs="仿宋_GB2312" w:hint="eastAsia"/>
          <w:color w:val="000000"/>
          <w:szCs w:val="21"/>
        </w:rPr>
        <w:t>各学院成立以院长为组长的毕业论文（设计）领导小组，负责本学院的毕业论文（设计）工作，制订工作计划，审核指导教师资格，毕业论文（设计）题目筛选、协调学生与指导教师的互选、毕业论文（设计）过程指导，评阅、答辩工作（确定答辩小组成员，选定答辩小组组长），成绩评定，质量分析与工作总结等工作。</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第四条</w:t>
      </w:r>
      <w:r>
        <w:rPr>
          <w:rFonts w:ascii="宋体" w:hAnsi="宋体" w:cs="仿宋_GB2312" w:hint="eastAsia"/>
          <w:b/>
          <w:color w:val="000000"/>
          <w:szCs w:val="21"/>
        </w:rPr>
        <w:t xml:space="preserve"> </w:t>
      </w:r>
      <w:r>
        <w:rPr>
          <w:rFonts w:ascii="宋体" w:hAnsi="宋体" w:cs="仿宋_GB2312" w:hint="eastAsia"/>
          <w:color w:val="000000"/>
          <w:szCs w:val="21"/>
        </w:rPr>
        <w:t>学校鼓励各学院毕业论文（设计）结合教育实习、生产实践，也可以结合大学生创新创业项目和指导教师的科研课题开展毕业论文（设计）工作。</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第五条</w:t>
      </w:r>
      <w:r>
        <w:rPr>
          <w:rFonts w:ascii="宋体" w:hAnsi="宋体" w:cs="仿宋_GB2312" w:hint="eastAsia"/>
          <w:b/>
          <w:color w:val="000000"/>
          <w:szCs w:val="21"/>
        </w:rPr>
        <w:t xml:space="preserve"> </w:t>
      </w:r>
      <w:r>
        <w:rPr>
          <w:rFonts w:ascii="宋体" w:hAnsi="宋体" w:cs="仿宋_GB2312" w:hint="eastAsia"/>
          <w:color w:val="000000"/>
          <w:szCs w:val="21"/>
        </w:rPr>
        <w:t>各学院在布置毕业论文（设计）选题后，应开设毕业论文（设计）的讲座或选修课，就毕业论文（设计）的选题、提纲、格式、答辩等方面进行指导。</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 xml:space="preserve">第六条 </w:t>
      </w:r>
      <w:r>
        <w:rPr>
          <w:rFonts w:ascii="宋体" w:hAnsi="宋体" w:cs="仿宋_GB2312" w:hint="eastAsia"/>
          <w:color w:val="000000"/>
          <w:szCs w:val="21"/>
        </w:rPr>
        <w:t>毕业论文（设计）依托阜阳师范大学毕业论文（设计）管理系统开展。工作结束后，各学院需将信息大表、质量分析和工作总结报教务处，同时做好毕业论文（设计）档案袋（论文</w:t>
      </w:r>
      <w:r>
        <w:rPr>
          <w:rFonts w:ascii="宋体" w:hAnsi="宋体" w:hint="eastAsia"/>
          <w:color w:val="000000"/>
          <w:szCs w:val="21"/>
        </w:rPr>
        <w:t>初稿、论文定稿、论文定稿检测报告、论文指导手册）的记录</w:t>
      </w:r>
      <w:r>
        <w:rPr>
          <w:rFonts w:ascii="宋体" w:hAnsi="宋体" w:cs="仿宋_GB2312" w:hint="eastAsia"/>
          <w:color w:val="000000"/>
          <w:szCs w:val="21"/>
        </w:rPr>
        <w:t>存档工作。</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第三章  选题安排</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第七条</w:t>
      </w:r>
      <w:r>
        <w:rPr>
          <w:rFonts w:ascii="宋体" w:hAnsi="宋体" w:cs="仿宋_GB2312" w:hint="eastAsia"/>
          <w:b/>
          <w:color w:val="000000"/>
          <w:szCs w:val="21"/>
        </w:rPr>
        <w:t xml:space="preserve"> </w:t>
      </w:r>
      <w:r>
        <w:rPr>
          <w:rFonts w:ascii="宋体" w:hAnsi="宋体" w:cs="仿宋_GB2312" w:hint="eastAsia"/>
          <w:color w:val="000000"/>
          <w:szCs w:val="21"/>
        </w:rPr>
        <w:t>毕业论文（设计）选题是确保毕业论文效果，提高毕业论文质量的关键。选题一般安排在第六学期（专升本在第二学期）启动。各学院要切实加强论文选题工作，做好选题指导。毕业论文（设计）的选题应遵循以下原则：</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1.专业性。选题要符合专业培养目标、满足人才培养基本要求，使学生在专业知识应用方面得到比较全面的训练。理工科学生要尽量选择实验类、工程实践类的题目，人文社科类学生应根据专业特点，结合社会实践设立题目。拟题要有明确的针对性，切忌题目立意过大，内容空泛。</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2.实践性。选题应尽可能结合教育实习、生产实践、社会实践和科研实践，鼓励学院与外单位科研院所、企事业研发和生产单位联合拟定论文题目，符合要求的可采取联合指导的方式。毕业设计的选题要注重与实际工程项目结合，难度和工作量应高于课程设计，并体现出一定的综合性。</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3.创新性。选题应突出创新性，要结合学科创新、技术创新和具体产品创新，使论文题目在难度适中的情况下尽可能地反映科技创新和社会生产创意的需要。</w:t>
      </w:r>
    </w:p>
    <w:p w:rsidR="00471F7B" w:rsidRDefault="00471F7B" w:rsidP="00471F7B">
      <w:pPr>
        <w:spacing w:line="300" w:lineRule="auto"/>
        <w:ind w:firstLine="420"/>
        <w:rPr>
          <w:rFonts w:ascii="宋体" w:hAnsi="宋体" w:cs="仿宋_GB2312"/>
          <w:color w:val="000000"/>
          <w:szCs w:val="21"/>
        </w:rPr>
      </w:pPr>
      <w:r>
        <w:rPr>
          <w:rFonts w:ascii="宋体" w:hAnsi="宋体" w:cs="仿宋_GB2312" w:hint="eastAsia"/>
          <w:color w:val="000000"/>
          <w:szCs w:val="21"/>
        </w:rPr>
        <w:t>4.可行性。选题要具有可行性，符合本科生知识、能力、水平和工作条件的实际，切实满足本科毕业论文工作量的要求，避免过多和过少。保证学生在规定时间内通过努力能够完成任务或取得阶段性成果。</w:t>
      </w:r>
    </w:p>
    <w:p w:rsidR="00471F7B" w:rsidRDefault="00471F7B" w:rsidP="00471F7B">
      <w:pPr>
        <w:spacing w:line="300" w:lineRule="auto"/>
        <w:ind w:firstLine="420"/>
        <w:rPr>
          <w:rFonts w:ascii="宋体" w:hAnsi="宋体" w:cs="仿宋_GB2312"/>
          <w:color w:val="000000"/>
          <w:szCs w:val="21"/>
        </w:rPr>
      </w:pPr>
      <w:r>
        <w:rPr>
          <w:rFonts w:ascii="宋体" w:hAnsi="宋体" w:cs="仿宋_GB2312" w:hint="eastAsia"/>
          <w:color w:val="000000"/>
          <w:szCs w:val="21"/>
        </w:rPr>
        <w:t>5.个性化。选题要体现因材施教的教育方针，避免千篇一律，鼓励学生根据兴趣在教师指导下自拟题目，并创造性地开展工作，同时鼓励学生根据兴趣参与教师的科研课题，使不同能力和水平的学生都能得到较大的提高。</w:t>
      </w:r>
    </w:p>
    <w:p w:rsidR="00471F7B" w:rsidRDefault="00471F7B" w:rsidP="00471F7B">
      <w:pPr>
        <w:spacing w:line="300" w:lineRule="auto"/>
        <w:ind w:firstLine="420"/>
        <w:rPr>
          <w:rFonts w:ascii="宋体" w:hAnsi="宋体"/>
          <w:color w:val="000000"/>
          <w:szCs w:val="21"/>
        </w:rPr>
      </w:pPr>
      <w:r>
        <w:rPr>
          <w:rFonts w:ascii="黑体" w:eastAsia="黑体" w:hAnsi="宋体" w:cs="仿宋_GB2312" w:hint="eastAsia"/>
          <w:color w:val="000000"/>
          <w:szCs w:val="21"/>
        </w:rPr>
        <w:t>第八条</w:t>
      </w:r>
      <w:r>
        <w:rPr>
          <w:rFonts w:ascii="宋体" w:hAnsi="宋体" w:cs="仿宋_GB2312" w:hint="eastAsia"/>
          <w:b/>
          <w:color w:val="000000"/>
          <w:szCs w:val="21"/>
        </w:rPr>
        <w:t xml:space="preserve"> </w:t>
      </w:r>
      <w:r>
        <w:rPr>
          <w:rFonts w:ascii="宋体" w:hAnsi="宋体" w:cs="仿宋_GB2312" w:hint="eastAsia"/>
          <w:color w:val="000000"/>
          <w:szCs w:val="21"/>
        </w:rPr>
        <w:t xml:space="preserve">选题可由学院或教研室拟出，经学院毕业论文（设计）领导小组批准后向学生公布。也可由学生自拟，但须报学院毕业论文（设计）领导小组批准。学院提供的毕业论文（设计）选题，每年要有一定比例的更新。 </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第九条</w:t>
      </w:r>
      <w:r>
        <w:rPr>
          <w:rFonts w:ascii="宋体" w:hAnsi="宋体" w:cs="仿宋_GB2312" w:hint="eastAsia"/>
          <w:b/>
          <w:color w:val="000000"/>
          <w:szCs w:val="21"/>
        </w:rPr>
        <w:t xml:space="preserve"> </w:t>
      </w:r>
      <w:r>
        <w:rPr>
          <w:rFonts w:ascii="宋体" w:hAnsi="宋体" w:cs="仿宋_GB2312" w:hint="eastAsia"/>
          <w:color w:val="000000"/>
          <w:szCs w:val="21"/>
        </w:rPr>
        <w:t>毕业论文（设计）题目应一人一题。对于较大的课题，经批准可由两名或两名以上学生共作，但每名学生负责的内容应有所区别。论文题目应每年保持较高的更新率，改进题目或新题比例原则上不低于70%。</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第十条</w:t>
      </w:r>
      <w:r>
        <w:rPr>
          <w:rFonts w:ascii="宋体" w:hAnsi="宋体" w:cs="仿宋_GB2312" w:hint="eastAsia"/>
          <w:color w:val="000000"/>
          <w:szCs w:val="21"/>
        </w:rPr>
        <w:t xml:space="preserve"> 各学院或毕业论文（设计）领导小组在课程开设前一个月应组织指导教师开始选题准备工作，可以通过召开选题指导会等形式，向学生简要概述毕业论文题目的内容，具体要求，难易程度等，列出主要参考资料，与学生充分沟通，指导学生选题。学生也可根据兴趣自己申报题目，经过指导教师批准，学院毕业论文（设计）领导小组审核通过后，方可作为毕业论文（设计）题目。学校鼓励学生结合大学生科研项目和大学生创新性实验项目等前期成果拟定毕业论文题目。选题结束后，师生应将选题在毕业论文（设计）管理系统中填报，并由学院汇总报教务处备案。</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 xml:space="preserve">第十一条 </w:t>
      </w:r>
      <w:r>
        <w:rPr>
          <w:rFonts w:ascii="宋体" w:hAnsi="宋体" w:cs="仿宋_GB2312" w:hint="eastAsia"/>
          <w:color w:val="000000"/>
          <w:szCs w:val="21"/>
        </w:rPr>
        <w:t>选题确定后一般不能随意更改，确有更改必要时，应由学生提出申请，经指导教师审核同意后在毕业论文（设计）管理系统中进行修改，并报所在学院备案。</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第四章  撰写指导</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 xml:space="preserve"> 第十二条</w:t>
      </w:r>
      <w:r>
        <w:rPr>
          <w:rFonts w:ascii="宋体" w:hAnsi="宋体" w:cs="仿宋_GB2312" w:hint="eastAsia"/>
          <w:b/>
          <w:color w:val="000000"/>
          <w:szCs w:val="21"/>
        </w:rPr>
        <w:t xml:space="preserve"> </w:t>
      </w:r>
      <w:r>
        <w:rPr>
          <w:rFonts w:ascii="宋体" w:hAnsi="宋体" w:cs="仿宋_GB2312" w:hint="eastAsia"/>
          <w:color w:val="000000"/>
          <w:szCs w:val="21"/>
        </w:rPr>
        <w:t>毕业论文（设计）的指导任务一般应由本院具有讲师及以上职称或博士学位，且工作认真负责、科研能力较强的教师担任，助教可以协助指导毕业论文。学校鼓励学院聘请或委托外单位人员担任指导工作，但应先征得教务处同意，办理有关聘任手续。指导教师指导的学生不宜过多，可根据指导力量的实际情况由各学院自定。</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第十三条</w:t>
      </w:r>
      <w:r>
        <w:rPr>
          <w:rFonts w:ascii="宋体" w:hAnsi="宋体" w:cs="仿宋_GB2312" w:hint="eastAsia"/>
          <w:b/>
          <w:color w:val="000000"/>
          <w:szCs w:val="21"/>
        </w:rPr>
        <w:t xml:space="preserve"> </w:t>
      </w:r>
      <w:r>
        <w:rPr>
          <w:rFonts w:ascii="宋体" w:hAnsi="宋体" w:cs="仿宋_GB2312" w:hint="eastAsia"/>
          <w:color w:val="000000"/>
          <w:szCs w:val="21"/>
        </w:rPr>
        <w:t>毕业论文（设计）指导教师在确定指导对象和选题后，要帮助学生制定详细的工作计划，理解论文题目，介绍和提供有关参考资料；审批学生草拟的工作计划和毕业论文（设计）工作总体设计方案，并提出具体的指导和修改意见。</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第十四条</w:t>
      </w:r>
      <w:r>
        <w:rPr>
          <w:rFonts w:ascii="宋体" w:hAnsi="宋体" w:cs="仿宋_GB2312" w:hint="eastAsia"/>
          <w:b/>
          <w:color w:val="000000"/>
          <w:szCs w:val="21"/>
        </w:rPr>
        <w:t xml:space="preserve"> </w:t>
      </w:r>
      <w:r>
        <w:rPr>
          <w:rFonts w:ascii="宋体" w:hAnsi="宋体" w:cs="仿宋_GB2312" w:hint="eastAsia"/>
          <w:color w:val="000000"/>
          <w:szCs w:val="21"/>
        </w:rPr>
        <w:t>在毕业论文（设计）写作过程中，学生要按照规定的程序在毕业论文（设计）管理系统中填写“毕业论文（设计）指导记录（摘要）”，对每次指导的具体内容，尤其是指导要点进行详细记录。</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w:t>
      </w:r>
      <w:r>
        <w:rPr>
          <w:rFonts w:ascii="黑体" w:eastAsia="黑体" w:hAnsi="宋体" w:cs="仿宋_GB2312" w:hint="eastAsia"/>
          <w:color w:val="000000"/>
          <w:szCs w:val="21"/>
        </w:rPr>
        <w:t xml:space="preserve">第十五条 </w:t>
      </w:r>
      <w:r>
        <w:rPr>
          <w:rFonts w:ascii="宋体" w:hAnsi="宋体" w:cs="仿宋_GB2312" w:hint="eastAsia"/>
          <w:color w:val="000000"/>
          <w:szCs w:val="21"/>
        </w:rPr>
        <w:t>学生要主动加强与指导教师联系，定期向指导教师汇报工作进展。对于无故缺席毕业论文（设计）创作时间累计达到总时数1/3的，指导教师有权取消该学生继续做毕业论文的资格，并经所在学院报教务处备案。</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第十六条</w:t>
      </w:r>
      <w:r>
        <w:rPr>
          <w:rFonts w:ascii="宋体" w:hAnsi="宋体" w:cs="仿宋_GB2312" w:hint="eastAsia"/>
          <w:b/>
          <w:color w:val="000000"/>
          <w:szCs w:val="21"/>
        </w:rPr>
        <w:t xml:space="preserve"> </w:t>
      </w:r>
      <w:r>
        <w:rPr>
          <w:rFonts w:ascii="宋体" w:hAnsi="宋体" w:cs="仿宋_GB2312" w:hint="eastAsia"/>
          <w:color w:val="000000"/>
          <w:szCs w:val="21"/>
        </w:rPr>
        <w:t>各学院应根据本学院《毕业论文（设计）管理实施细则》对指导教师的工作进行考核，对不履行指导教师职责或有其他违规行为的教师，要给予批评教育直至暂停或取消其指导教师资格，并按《阜阳师范大学教师教学事故处理办法》进行处理。</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 xml:space="preserve"> 第十七条</w:t>
      </w:r>
      <w:r>
        <w:rPr>
          <w:rFonts w:ascii="宋体" w:hAnsi="宋体" w:cs="仿宋_GB2312" w:hint="eastAsia"/>
          <w:b/>
          <w:color w:val="000000"/>
          <w:szCs w:val="21"/>
        </w:rPr>
        <w:t xml:space="preserve"> </w:t>
      </w:r>
      <w:r>
        <w:rPr>
          <w:rFonts w:ascii="宋体" w:hAnsi="宋体" w:cs="仿宋_GB2312" w:hint="eastAsia"/>
          <w:color w:val="000000"/>
          <w:szCs w:val="21"/>
        </w:rPr>
        <w:t>毕业论文（设计）撰写要求概念清楚，内容正确，文字通畅，结构严谨，写作规范按照《阜阳师范大学毕业论文（设计）写作规范（文、理科）》等执行，指导教师要严格把关。</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第五章  评阅答辩</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第十八条</w:t>
      </w:r>
      <w:r>
        <w:rPr>
          <w:rFonts w:ascii="宋体" w:hAnsi="宋体" w:cs="仿宋_GB2312" w:hint="eastAsia"/>
          <w:b/>
          <w:color w:val="000000"/>
          <w:szCs w:val="21"/>
        </w:rPr>
        <w:t xml:space="preserve"> </w:t>
      </w:r>
      <w:r>
        <w:rPr>
          <w:rFonts w:ascii="宋体" w:hAnsi="宋体" w:cs="仿宋_GB2312" w:hint="eastAsia"/>
          <w:color w:val="000000"/>
          <w:szCs w:val="21"/>
        </w:rPr>
        <w:t>学生毕业论文（设计）完成后，首先交指导教师评阅。指导教师评阅后，填写建议成绩，并对学生的工作态度、工作能力、毕业论文（设计）质量等做出评价，并给出是否同意答辩的意见。</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第十九条</w:t>
      </w:r>
      <w:r>
        <w:rPr>
          <w:rFonts w:ascii="宋体" w:hAnsi="宋体" w:cs="仿宋_GB2312" w:hint="eastAsia"/>
          <w:b/>
          <w:color w:val="000000"/>
          <w:szCs w:val="21"/>
        </w:rPr>
        <w:t xml:space="preserve"> </w:t>
      </w:r>
      <w:r>
        <w:rPr>
          <w:rFonts w:ascii="宋体" w:hAnsi="宋体" w:cs="仿宋_GB2312" w:hint="eastAsia"/>
          <w:color w:val="000000"/>
          <w:szCs w:val="21"/>
        </w:rPr>
        <w:t>学院成立答辩委员会，答辩委员会主任一般由学院院长或分管教学工作的副院长担任。答辩委员会委员原则上应由讲师以上职称的教师担任，也可以聘请校外副教授及以上职称的教师担任。 </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第二十条</w:t>
      </w:r>
      <w:r>
        <w:rPr>
          <w:rFonts w:ascii="宋体" w:hAnsi="宋体" w:cs="仿宋_GB2312" w:hint="eastAsia"/>
          <w:b/>
          <w:color w:val="000000"/>
          <w:szCs w:val="21"/>
        </w:rPr>
        <w:t xml:space="preserve"> </w:t>
      </w:r>
      <w:r>
        <w:rPr>
          <w:rFonts w:ascii="宋体" w:hAnsi="宋体" w:cs="仿宋_GB2312" w:hint="eastAsia"/>
          <w:color w:val="000000"/>
          <w:szCs w:val="21"/>
        </w:rPr>
        <w:t>在指导教师同意答辩的前提下，学生在答辩前一周在毕业论文（设计）管理系统中提交毕业论文（设计）定稿，各学院答辩委员会指定评阅教师对毕业论文（设计）进行评阅，评阅教师给出是否同意答辩的意见。对于评阅意见为“不同意答辩”的论文，学生应根据评阅教师给出的意见对论文（设计）做出修改后再次提交答辩委员会。</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第二十一条</w:t>
      </w:r>
      <w:r>
        <w:rPr>
          <w:rFonts w:ascii="宋体" w:hAnsi="宋体" w:cs="仿宋_GB2312" w:hint="eastAsia"/>
          <w:b/>
          <w:color w:val="000000"/>
          <w:szCs w:val="21"/>
        </w:rPr>
        <w:t xml:space="preserve"> </w:t>
      </w:r>
      <w:r>
        <w:rPr>
          <w:rFonts w:ascii="宋体" w:hAnsi="宋体" w:cs="仿宋_GB2312" w:hint="eastAsia"/>
          <w:color w:val="000000"/>
          <w:szCs w:val="21"/>
        </w:rPr>
        <w:t>答辩委员会指定的评阅教师一般由各学院副教授及以上职称或博士以上人员担任，学院统一分配评阅篇目。</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第二十二条</w:t>
      </w:r>
      <w:r>
        <w:rPr>
          <w:rFonts w:ascii="宋体" w:hAnsi="宋体" w:cs="仿宋_GB2312" w:hint="eastAsia"/>
          <w:b/>
          <w:color w:val="000000"/>
          <w:szCs w:val="21"/>
        </w:rPr>
        <w:t xml:space="preserve"> </w:t>
      </w:r>
      <w:r>
        <w:rPr>
          <w:rFonts w:ascii="宋体" w:hAnsi="宋体" w:cs="仿宋_GB2312" w:hint="eastAsia"/>
          <w:color w:val="000000"/>
          <w:szCs w:val="21"/>
        </w:rPr>
        <w:t>答辩委员会可根据需要设立若干答辩小组，组长应具有副高职称或博士学位，成员一般应有3人及以上。学院制定《答辩工作安排表》，落实答辩小组任务分工、每组参加答辩的学生名单，以及答辩（二次答辩）时间、地点等内容，于答辩开始前一周在毕业论文（设计）管理系统中进行填报。</w:t>
      </w:r>
    </w:p>
    <w:p w:rsidR="00471F7B" w:rsidRDefault="00471F7B" w:rsidP="00471F7B">
      <w:pPr>
        <w:spacing w:line="300"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 xml:space="preserve">第二十三条 </w:t>
      </w:r>
      <w:r>
        <w:rPr>
          <w:rFonts w:ascii="宋体" w:hAnsi="宋体" w:cs="仿宋_GB2312" w:hint="eastAsia"/>
          <w:color w:val="000000"/>
          <w:szCs w:val="21"/>
        </w:rPr>
        <w:t>答辩小组组长负责本小组的答辩工作，对提交本小组的论文（设计）分别拟定2—4个答辩题目，答辩的重点在于审查毕业论文（设计）的真实性，检查学生综合运用所学专业知识的能力、运用文献资料的能力以及选题价值、论证过程、占有材料和结论的正确性等。</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第二十四条</w:t>
      </w:r>
      <w:r>
        <w:rPr>
          <w:rFonts w:ascii="宋体" w:hAnsi="宋体" w:cs="仿宋_GB2312" w:hint="eastAsia"/>
          <w:b/>
          <w:color w:val="000000"/>
          <w:szCs w:val="21"/>
        </w:rPr>
        <w:t xml:space="preserve"> </w:t>
      </w:r>
      <w:r>
        <w:rPr>
          <w:rFonts w:ascii="宋体" w:hAnsi="宋体" w:cs="仿宋_GB2312" w:hint="eastAsia"/>
          <w:color w:val="000000"/>
          <w:szCs w:val="21"/>
        </w:rPr>
        <w:t xml:space="preserve">答辩包括论文陈述和答辩提问两个环节，参加答辩的学生按分组进行答辩，先作5分钟的论文（设计）自述，要求简明扼要，重点突出，然后回答提问。各学院可根据专业特点自行制定答辩工作管理实施细则。 </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第二十五条</w:t>
      </w:r>
      <w:r>
        <w:rPr>
          <w:rFonts w:ascii="宋体" w:hAnsi="宋体" w:cs="仿宋_GB2312" w:hint="eastAsia"/>
          <w:b/>
          <w:color w:val="000000"/>
          <w:szCs w:val="21"/>
        </w:rPr>
        <w:t xml:space="preserve"> </w:t>
      </w:r>
      <w:r>
        <w:rPr>
          <w:rFonts w:ascii="宋体" w:hAnsi="宋体" w:cs="仿宋_GB2312" w:hint="eastAsia"/>
          <w:color w:val="000000"/>
          <w:szCs w:val="21"/>
        </w:rPr>
        <w:t xml:space="preserve">答辩过程中，答辩小组指定一人在《阜阳师范大学毕业论文答辩记录》上作答辩记录，答辩结束后，答辩小组要及时进行合议，根据毕业论文（设计）质量和学生在答辩过程中对论文（设计）内容的理解程度、口头表达能力、应变能力等综合情况，评定最后成绩，并将答辩专家评价意见和论文成绩记入答辩表和毕业论文（设计）管理系统，所有参加答辩的教师均要签名。  </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宋体" w:hAnsi="宋体" w:cs="仿宋_GB2312" w:hint="eastAsia"/>
          <w:b/>
          <w:color w:val="000000"/>
          <w:szCs w:val="21"/>
        </w:rPr>
        <w:t xml:space="preserve"> </w:t>
      </w:r>
      <w:r>
        <w:rPr>
          <w:rFonts w:ascii="黑体" w:eastAsia="黑体" w:hAnsi="宋体" w:cs="仿宋_GB2312" w:hint="eastAsia"/>
          <w:color w:val="000000"/>
          <w:szCs w:val="21"/>
        </w:rPr>
        <w:t>第二十六条</w:t>
      </w:r>
      <w:r>
        <w:rPr>
          <w:rFonts w:ascii="宋体" w:hAnsi="宋体" w:cs="仿宋_GB2312" w:hint="eastAsia"/>
          <w:b/>
          <w:color w:val="000000"/>
          <w:szCs w:val="21"/>
        </w:rPr>
        <w:t xml:space="preserve"> </w:t>
      </w:r>
      <w:r>
        <w:rPr>
          <w:rFonts w:ascii="宋体" w:hAnsi="宋体" w:cs="仿宋_GB2312" w:hint="eastAsia"/>
          <w:color w:val="000000"/>
          <w:szCs w:val="21"/>
        </w:rPr>
        <w:t>学校的毕业论文（设计）工作统一在毕业学期的第8周前完成。毕业论文（设计）的各阶段工作安排和成绩评定标准由学院结合专业特点自行制定。成绩采用五级记分制，即分为优秀、良好、中等、及格、不及格五级，“优秀”等次的毕业论文（设计）评定要从严掌握，一般不超过应届毕业生总数的15</w:t>
      </w:r>
      <w:r>
        <w:rPr>
          <w:rFonts w:ascii="宋体" w:hAnsi="宋体" w:cs="宋体" w:hint="eastAsia"/>
          <w:color w:val="000000"/>
          <w:szCs w:val="21"/>
        </w:rPr>
        <w:t>﹪</w:t>
      </w:r>
      <w:r>
        <w:rPr>
          <w:rFonts w:ascii="宋体" w:hAnsi="宋体" w:cs="仿宋_GB2312" w:hint="eastAsia"/>
          <w:color w:val="000000"/>
          <w:szCs w:val="21"/>
        </w:rPr>
        <w:t>。</w:t>
      </w:r>
    </w:p>
    <w:p w:rsidR="00471F7B" w:rsidRDefault="00471F7B" w:rsidP="00471F7B">
      <w:pPr>
        <w:spacing w:line="276" w:lineRule="auto"/>
        <w:jc w:val="center"/>
        <w:rPr>
          <w:rFonts w:ascii="黑体" w:eastAsia="黑体" w:hAnsi="宋体" w:cs="仿宋_GB2312"/>
          <w:color w:val="000000"/>
          <w:szCs w:val="21"/>
        </w:rPr>
      </w:pPr>
      <w:r>
        <w:rPr>
          <w:rFonts w:ascii="黑体" w:eastAsia="黑体" w:hAnsi="宋体" w:cs="仿宋_GB2312" w:hint="eastAsia"/>
          <w:color w:val="000000"/>
          <w:szCs w:val="21"/>
        </w:rPr>
        <w:t>第六章  质量监控</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第二十七条</w:t>
      </w:r>
      <w:r>
        <w:rPr>
          <w:rFonts w:ascii="宋体" w:hAnsi="宋体" w:cs="仿宋_GB2312" w:hint="eastAsia"/>
          <w:b/>
          <w:color w:val="000000"/>
          <w:szCs w:val="21"/>
        </w:rPr>
        <w:t xml:space="preserve"> </w:t>
      </w:r>
      <w:r>
        <w:rPr>
          <w:rFonts w:ascii="宋体" w:hAnsi="宋体" w:cs="仿宋_GB2312" w:hint="eastAsia"/>
          <w:color w:val="000000"/>
          <w:szCs w:val="21"/>
        </w:rPr>
        <w:t>学校对毕业论文（设计）开展全员检测制度，对于文字复制比超过规定的，由学校组织专家鉴定，经鉴定属于剽窃与作假行为的，按照《阜阳师范大学本科学生毕业论文(设计)作假行为处理实施细则》处理。</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 xml:space="preserve"> 第二十八条</w:t>
      </w:r>
      <w:r>
        <w:rPr>
          <w:rFonts w:ascii="宋体" w:hAnsi="宋体" w:cs="仿宋_GB2312" w:hint="eastAsia"/>
          <w:b/>
          <w:color w:val="000000"/>
          <w:szCs w:val="21"/>
        </w:rPr>
        <w:t xml:space="preserve"> </w:t>
      </w:r>
      <w:r>
        <w:rPr>
          <w:rFonts w:ascii="宋体" w:hAnsi="宋体" w:cs="仿宋_GB2312" w:hint="eastAsia"/>
          <w:color w:val="000000"/>
          <w:szCs w:val="21"/>
        </w:rPr>
        <w:t>学校每年按照3%的比例评选校级优秀论文（设计），对于各学院推荐上报的优秀论文（设计），经检测，文字重合率大于20%的，取消该篇论文及指导教师的评优资格。经专家匿名评审通过的，评定为校级优秀毕业论文（设计），学校颁发荣誉证书。</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第二十九条</w:t>
      </w:r>
      <w:r>
        <w:rPr>
          <w:rFonts w:ascii="宋体" w:hAnsi="宋体" w:cs="仿宋_GB2312" w:hint="eastAsia"/>
          <w:b/>
          <w:color w:val="000000"/>
          <w:szCs w:val="21"/>
        </w:rPr>
        <w:t xml:space="preserve"> </w:t>
      </w:r>
      <w:r>
        <w:rPr>
          <w:rFonts w:ascii="宋体" w:hAnsi="宋体" w:cs="仿宋_GB2312" w:hint="eastAsia"/>
          <w:color w:val="000000"/>
          <w:szCs w:val="21"/>
        </w:rPr>
        <w:t>学校根据各学院毕业论文（设计）工作组织管理，结合全员检测结果以及校级优秀论文（设计）评选等综合评定毕业论文（设计）先进单位。</w:t>
      </w:r>
    </w:p>
    <w:p w:rsidR="00471F7B" w:rsidRDefault="00471F7B" w:rsidP="00471F7B">
      <w:pPr>
        <w:spacing w:line="276" w:lineRule="auto"/>
        <w:jc w:val="center"/>
        <w:rPr>
          <w:rFonts w:ascii="黑体" w:eastAsia="黑体" w:hAnsi="宋体" w:cs="仿宋_GB2312"/>
          <w:color w:val="000000"/>
          <w:szCs w:val="21"/>
        </w:rPr>
      </w:pPr>
      <w:r>
        <w:rPr>
          <w:rFonts w:ascii="黑体" w:eastAsia="黑体" w:hAnsi="宋体" w:cs="仿宋_GB2312" w:hint="eastAsia"/>
          <w:color w:val="000000"/>
          <w:szCs w:val="21"/>
        </w:rPr>
        <w:t>第七章  附 则</w:t>
      </w:r>
    </w:p>
    <w:p w:rsidR="00471F7B" w:rsidRDefault="00471F7B" w:rsidP="00471F7B">
      <w:pPr>
        <w:spacing w:line="276"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第三十条 </w:t>
      </w:r>
      <w:r>
        <w:rPr>
          <w:rFonts w:ascii="宋体" w:hAnsi="宋体" w:cs="仿宋_GB2312" w:hint="eastAsia"/>
          <w:color w:val="000000"/>
          <w:szCs w:val="21"/>
        </w:rPr>
        <w:t>鼓励各学院突破传统毕业论文（设计）的单一形式，结合学科竞赛、专业创作或综合实践，采取多元化的毕业论文（设计）创作形式，综合考察学生的专业水平和实践能力，</w:t>
      </w:r>
      <w:r>
        <w:rPr>
          <w:rFonts w:ascii="宋体" w:hAnsi="宋体" w:hint="eastAsia"/>
          <w:color w:val="000000"/>
          <w:szCs w:val="21"/>
        </w:rPr>
        <w:t>进一步发挥毕业论文（设计）在应用型、创新型人才培养中的作用，为学生个性化发展创造条件。相关学院要根据专业特点制定毕业论文（设计）多元化改革实施细则，对毕业论文（设计）的多元化形式、内容、格式规范和评分标准等提出明确要求，切实保证多元化本科毕业论文（设计）的质量。</w:t>
      </w:r>
    </w:p>
    <w:p w:rsidR="00471F7B" w:rsidRDefault="00471F7B" w:rsidP="00471F7B">
      <w:pPr>
        <w:spacing w:line="276" w:lineRule="auto"/>
        <w:rPr>
          <w:rFonts w:ascii="宋体" w:hAnsi="宋体"/>
          <w:color w:val="000000"/>
          <w:szCs w:val="21"/>
        </w:rPr>
      </w:pPr>
      <w:r>
        <w:rPr>
          <w:rFonts w:ascii="宋体" w:hAnsi="宋体" w:cs="仿宋_GB2312" w:hint="eastAsia"/>
          <w:color w:val="000000"/>
          <w:szCs w:val="21"/>
        </w:rPr>
        <w:t xml:space="preserve">    </w:t>
      </w:r>
      <w:r>
        <w:rPr>
          <w:rFonts w:ascii="黑体" w:eastAsia="黑体" w:hAnsi="宋体" w:cs="仿宋_GB2312" w:hint="eastAsia"/>
          <w:color w:val="000000"/>
          <w:szCs w:val="21"/>
        </w:rPr>
        <w:t>第三十一条</w:t>
      </w:r>
      <w:r>
        <w:rPr>
          <w:rFonts w:ascii="宋体" w:hAnsi="宋体" w:cs="仿宋_GB2312" w:hint="eastAsia"/>
          <w:b/>
          <w:color w:val="000000"/>
          <w:szCs w:val="21"/>
        </w:rPr>
        <w:t xml:space="preserve"> </w:t>
      </w:r>
      <w:r>
        <w:rPr>
          <w:rFonts w:ascii="宋体" w:hAnsi="宋体" w:cs="仿宋_GB2312" w:hint="eastAsia"/>
          <w:color w:val="000000"/>
          <w:szCs w:val="21"/>
        </w:rPr>
        <w:t>毕业论文档案管理分别由学校教务处和学院归口管理，学院应安排专人做好工作计划、管理材料档案、论文档案袋等毕业论文（设计）材料的搜集、整理、汇总和登记存档等管理工作。以上材料作为一般档案，由学院存档保留五年，校级优秀毕业论文作为重点档案永久保存。所有档案在学期结束前按照专业以时间先后为序进行分类、编目、装订成册。</w:t>
      </w:r>
    </w:p>
    <w:p w:rsidR="00471F7B" w:rsidRDefault="00471F7B" w:rsidP="00471F7B">
      <w:pPr>
        <w:spacing w:line="276"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第三十二条 </w:t>
      </w:r>
      <w:r>
        <w:rPr>
          <w:rFonts w:ascii="宋体" w:hAnsi="宋体" w:hint="eastAsia"/>
          <w:color w:val="000000"/>
          <w:szCs w:val="21"/>
        </w:rPr>
        <w:t>本办法由教务处负责解释。</w:t>
      </w:r>
    </w:p>
    <w:p w:rsidR="00471F7B" w:rsidRDefault="00471F7B" w:rsidP="00471F7B">
      <w:pPr>
        <w:spacing w:line="276" w:lineRule="auto"/>
        <w:ind w:firstLineChars="200" w:firstLine="420"/>
        <w:rPr>
          <w:rFonts w:ascii="宋体" w:hAnsi="宋体"/>
          <w:color w:val="000000"/>
          <w:szCs w:val="21"/>
        </w:rPr>
      </w:pPr>
      <w:r>
        <w:rPr>
          <w:rFonts w:ascii="黑体" w:eastAsia="黑体" w:hAnsi="宋体" w:cs="仿宋_GB2312" w:hint="eastAsia"/>
          <w:color w:val="000000"/>
          <w:szCs w:val="21"/>
        </w:rPr>
        <w:t>第三十三条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《阜阳师范学院本科毕业论文（设计）管理办法》（校教〔2015〕114号）</w:t>
      </w:r>
      <w:r>
        <w:rPr>
          <w:rFonts w:ascii="宋体" w:hAnsi="宋体" w:hint="eastAsia"/>
          <w:color w:val="000000"/>
          <w:szCs w:val="21"/>
        </w:rPr>
        <w:t>同时废止。</w:t>
      </w:r>
    </w:p>
    <w:p w:rsidR="00471F7B" w:rsidRDefault="00471F7B" w:rsidP="00471F7B">
      <w:pPr>
        <w:spacing w:line="276" w:lineRule="auto"/>
        <w:ind w:firstLineChars="200" w:firstLine="420"/>
        <w:rPr>
          <w:rFonts w:ascii="宋体" w:hAnsi="宋体"/>
          <w:color w:val="000000"/>
          <w:szCs w:val="21"/>
        </w:rPr>
      </w:pPr>
    </w:p>
    <w:p w:rsidR="00471F7B" w:rsidRDefault="00471F7B" w:rsidP="00471F7B">
      <w:pPr>
        <w:spacing w:line="276" w:lineRule="auto"/>
        <w:ind w:rightChars="211" w:right="443"/>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r>
        <w:rPr>
          <w:rFonts w:ascii="宋体" w:hAnsi="宋体" w:hint="eastAsia"/>
          <w:color w:val="000000"/>
          <w:szCs w:val="21"/>
        </w:rPr>
        <w:t xml:space="preserve"> </w:t>
      </w:r>
    </w:p>
    <w:p w:rsidR="00471F7B" w:rsidRDefault="00471F7B">
      <w:pPr>
        <w:widowControl/>
        <w:jc w:val="left"/>
      </w:pPr>
      <w: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9901ED">
      <w:pPr>
        <w:jc w:val="center"/>
        <w:outlineLvl w:val="0"/>
        <w:rPr>
          <w:rFonts w:ascii="方正大标宋简体" w:eastAsia="方正大标宋简体" w:hAnsi="宋体" w:cs="宋体"/>
          <w:color w:val="000000"/>
          <w:sz w:val="32"/>
          <w:szCs w:val="32"/>
        </w:rPr>
      </w:pPr>
      <w:bookmarkStart w:id="141" w:name="_Toc55376131"/>
      <w:bookmarkStart w:id="142" w:name="_Toc55384702"/>
      <w:r>
        <w:rPr>
          <w:rFonts w:ascii="方正大标宋简体" w:eastAsia="方正大标宋简体" w:hAnsi="宋体" w:cs="宋体" w:hint="eastAsia"/>
          <w:color w:val="000000"/>
          <w:sz w:val="32"/>
          <w:szCs w:val="32"/>
        </w:rPr>
        <w:t>阜阳师范大学普通本科生课程考核管理办法</w:t>
      </w:r>
      <w:bookmarkEnd w:id="141"/>
      <w:bookmarkEnd w:id="142"/>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校教[2020]45号</w:t>
      </w:r>
    </w:p>
    <w:p w:rsidR="00471F7B" w:rsidRDefault="00471F7B" w:rsidP="00471F7B">
      <w:pPr>
        <w:spacing w:line="300" w:lineRule="auto"/>
        <w:ind w:firstLineChars="200" w:firstLine="420"/>
        <w:rPr>
          <w:rFonts w:ascii="宋体" w:hAnsi="宋体"/>
          <w:b/>
          <w:color w:val="000000"/>
          <w:szCs w:val="21"/>
        </w:rPr>
      </w:pPr>
      <w:r>
        <w:rPr>
          <w:rFonts w:ascii="宋体" w:hAnsi="宋体" w:hint="eastAsia"/>
          <w:color w:val="000000"/>
          <w:szCs w:val="21"/>
        </w:rPr>
        <w:t>为贯彻落实全国教育大会和新时代本科教育工作会议精神，聚焦以本为本，全面落实立德树人根本任务，深化本科教育教学改革，培养德智体美劳全面发展的社会主义建设者和接班人，教育部出台了《关于加快建设高水平本科教育全面提高人才培养能力的意见》、《关于深化本科教育教学改革全面提高人才培养质量的意见》和《关于加强高校课堂教学建设提高教学质量的指导意见》。根据文件精神，</w:t>
      </w:r>
      <w:r>
        <w:rPr>
          <w:rFonts w:ascii="宋体" w:hAnsi="宋体" w:cs="宋体" w:hint="eastAsia"/>
          <w:color w:val="000000"/>
          <w:szCs w:val="21"/>
        </w:rPr>
        <w:t>科学结合我校实际，制定本办法。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普通本科生课程考核（以下简称“课程考核”）</w:t>
      </w:r>
      <w:r>
        <w:rPr>
          <w:rFonts w:ascii="宋体" w:hAnsi="宋体" w:cs="宋体" w:hint="eastAsia"/>
          <w:color w:val="000000"/>
          <w:szCs w:val="21"/>
        </w:rPr>
        <w:t>是评价学生课程</w:t>
      </w:r>
      <w:r>
        <w:rPr>
          <w:rFonts w:ascii="宋体" w:hAnsi="宋体" w:hint="eastAsia"/>
          <w:color w:val="000000"/>
          <w:szCs w:val="21"/>
        </w:rPr>
        <w:t>成绩</w:t>
      </w:r>
      <w:r>
        <w:rPr>
          <w:rFonts w:ascii="宋体" w:hAnsi="宋体" w:cs="宋体" w:hint="eastAsia"/>
          <w:color w:val="000000"/>
          <w:szCs w:val="21"/>
        </w:rPr>
        <w:t>、检验教学质量</w:t>
      </w:r>
      <w:r>
        <w:rPr>
          <w:rFonts w:ascii="宋体" w:hAnsi="宋体" w:hint="eastAsia"/>
          <w:color w:val="000000"/>
          <w:szCs w:val="21"/>
        </w:rPr>
        <w:t>的重要手段</w:t>
      </w:r>
      <w:r>
        <w:rPr>
          <w:rFonts w:ascii="宋体" w:hAnsi="宋体" w:cs="MingLiU_HKSCS" w:hint="eastAsia"/>
          <w:color w:val="000000"/>
          <w:szCs w:val="21"/>
        </w:rPr>
        <w:t>，</w:t>
      </w:r>
      <w:r>
        <w:rPr>
          <w:rFonts w:ascii="宋体" w:hAnsi="宋体" w:hint="eastAsia"/>
          <w:color w:val="000000"/>
          <w:szCs w:val="21"/>
        </w:rPr>
        <w:t>是教学过程的重要环节。</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第二条 </w:t>
      </w:r>
      <w:r>
        <w:rPr>
          <w:rFonts w:ascii="宋体" w:hAnsi="宋体" w:hint="eastAsia"/>
          <w:color w:val="000000"/>
          <w:szCs w:val="21"/>
        </w:rPr>
        <w:t>课程考核基本原则和目标</w:t>
      </w:r>
    </w:p>
    <w:p w:rsidR="00471F7B" w:rsidRDefault="00471F7B" w:rsidP="00471F7B">
      <w:pPr>
        <w:spacing w:line="300" w:lineRule="auto"/>
        <w:ind w:firstLineChars="200" w:firstLine="420"/>
        <w:rPr>
          <w:rFonts w:ascii="宋体" w:hAnsi="宋体" w:cs="仿宋_GB2312"/>
          <w:color w:val="000000"/>
          <w:szCs w:val="21"/>
        </w:rPr>
      </w:pPr>
      <w:r>
        <w:rPr>
          <w:rFonts w:ascii="宋体" w:hAnsi="宋体" w:hint="eastAsia"/>
          <w:color w:val="000000"/>
          <w:szCs w:val="21"/>
        </w:rPr>
        <w:t>牢固树立以学生为本的理念，以人才培养目标为依据，坚持知识、能力、素质相结合，</w:t>
      </w:r>
      <w:r>
        <w:rPr>
          <w:rFonts w:ascii="宋体" w:hAnsi="宋体" w:cs="仿宋_GB2312" w:hint="eastAsia"/>
          <w:color w:val="000000"/>
          <w:szCs w:val="21"/>
        </w:rPr>
        <w:t>重视多阶段考核，强化平时考核，做到考核形式多样化，考核内容全面化，考核时间全程化，考核方式现代化。通过课程平时考核方式改革，一方面使教师准确地掌握学生学习情况，不断改进教学内容和教学方法，提高教学水平；另一方面充分调动学生学习的积极性和主动性。实施过程中，任课教师应对每一个学生的每一项评定结果及时记录在案，做到有据可查，并及时告知学生。</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第三条 </w:t>
      </w:r>
      <w:r>
        <w:rPr>
          <w:rFonts w:ascii="宋体" w:hAnsi="宋体" w:hint="eastAsia"/>
          <w:color w:val="000000"/>
          <w:szCs w:val="21"/>
        </w:rPr>
        <w:t xml:space="preserve"> 课程考核管理模式</w:t>
      </w:r>
    </w:p>
    <w:p w:rsidR="00471F7B" w:rsidRDefault="00471F7B" w:rsidP="00471F7B">
      <w:pPr>
        <w:spacing w:line="300" w:lineRule="auto"/>
        <w:ind w:firstLineChars="200" w:firstLine="420"/>
        <w:rPr>
          <w:rFonts w:ascii="宋体" w:hAnsi="宋体" w:cs="仿宋_GB2312"/>
          <w:color w:val="000000"/>
          <w:szCs w:val="21"/>
        </w:rPr>
      </w:pPr>
      <w:r>
        <w:rPr>
          <w:rFonts w:ascii="宋体" w:hAnsi="宋体" w:hint="eastAsia"/>
          <w:color w:val="000000"/>
          <w:szCs w:val="21"/>
        </w:rPr>
        <w:t>课程考核工作实行教务处宏观指导、教学督导组督查、教学单位具体组织实施的工作管理模式。教学单位实行院长负责，分管教学院长主持实施，教研室主任、课程负责教师、任课教师共同参与的管理模式。</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课程考核范围与类型</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课程考核面向人才培养方案中通识、学科专业两大教育平台规定的各类课程。主要分为以下四种类型：理论课，指以理论课教学为主的课程；综合课，指理论与实验相结合，或者实践环节占有一定比例的课程；实验课，独立开设的实验课程；技能课，音乐、体育、美术及其他专业以技能学习为主的课程。实践育人平台的课程考核按其类型分项目独立评定，具体见学校相关文件。</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课程考核主体</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教师是课程考核主体，课程考核要突出教师主导作用。鼓励教师积极探索学生参与评学的有效方式，并将评学结果合理应用到课程考核中去。教师在设计课程考核方案时应充分考虑用人单位反馈信息以及企业行业最新标准要求。</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课程考核的内容</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课程考核内容组成。课程考核一般包括平时考核和期末考核，课程成绩由平时成绩和期末成绩按比例折合构成，平时成绩占40%，期末成绩占60%。鼓励课程负责人在强化平时考核的基础之上加大平时成绩的比例，具体考核方案经学院研究报教务处审批后执行。课程考核在注重考察学生对学科基本理论知识理解与掌握的同时，还要注重评价学生的创新精神、合作意识与实践能力。</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（二）平时考核</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平时考核要客观、详实，成绩评定要公开、透明且有明显的区分度，平时考核结果及时向学生反馈。对取消期末考核资格或平时成绩评定“不合格”的学生，应及时通知到学生个人。学生对成绩有异议，应在成绩公布一周内向所在学院提出复议申请，可在教务处下载中心下载《阜阳师范大学学生考试成绩复核申请表》，按照流程办理。</w:t>
      </w:r>
    </w:p>
    <w:p w:rsidR="00471F7B" w:rsidRDefault="00471F7B" w:rsidP="00471F7B">
      <w:pPr>
        <w:adjustRightInd w:val="0"/>
        <w:snapToGrid w:val="0"/>
        <w:spacing w:line="300" w:lineRule="auto"/>
        <w:ind w:firstLineChars="200" w:firstLine="420"/>
        <w:jc w:val="left"/>
        <w:rPr>
          <w:rFonts w:ascii="宋体" w:hAnsi="宋体"/>
          <w:color w:val="000000"/>
          <w:szCs w:val="21"/>
        </w:rPr>
      </w:pPr>
      <w:r>
        <w:rPr>
          <w:rFonts w:ascii="宋体" w:hAnsi="宋体" w:hint="eastAsia"/>
          <w:color w:val="000000"/>
          <w:szCs w:val="21"/>
        </w:rPr>
        <w:t>2.平时考核一般包括7项，日常考勤、平时作业、期中考试为必选项，任课教师可以根据课程类型再选择其他2项作为平时考核的方式与内容，每要素构成平时成绩的权重由任课教师自主设定。鼓励任课教师积极探索平时考核与平时成绩管理的新方式、新方法。平时考核一般由以下内容组成：</w:t>
      </w:r>
    </w:p>
    <w:p w:rsidR="00471F7B" w:rsidRDefault="00471F7B" w:rsidP="00471F7B">
      <w:pPr>
        <w:adjustRightInd w:val="0"/>
        <w:snapToGrid w:val="0"/>
        <w:spacing w:line="300" w:lineRule="auto"/>
        <w:ind w:firstLineChars="200" w:firstLine="420"/>
        <w:jc w:val="left"/>
        <w:rPr>
          <w:rFonts w:ascii="宋体" w:hAnsi="宋体"/>
          <w:color w:val="000000"/>
          <w:szCs w:val="21"/>
        </w:rPr>
      </w:pPr>
      <w:r>
        <w:rPr>
          <w:rFonts w:ascii="宋体" w:hAnsi="宋体" w:hint="eastAsia"/>
          <w:color w:val="000000"/>
          <w:szCs w:val="21"/>
        </w:rPr>
        <w:t>（1）日常考勤：教师根据班级人数、上课时间等采取抽查、点名和提问等方式进行考勤，无故缺课超过总学时三分之一的学生，不得参加该门课程的学期考核，该门课程以0分记载。每学期考勤次数不得低于教学周数的三分之一。</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（2）课堂表现:可根据学生参与课堂讨论、回答问题、小组互动合作等情况给予该项评分。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平时作业：作业可分为个人作业和小组作业，可以按照不同专业的性质以不同的方式提交，如小论文、调研报告、案例分析、课后习题、实验报告、过程测验、项目投标方案、绘制图纸、编制程序等等。每学期平时作业次数不得低于教学周数的三分之一。缺交该课作业、实验报告、缺做该课实验达三分之一及以上的，不得参加该门课程的学期考核，该门课程以0分记载。</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（4）单元测验：教师根据课程的教学内容和教学情况，可设计若干教学单元，每个单元结束后随堂进行考试，也可采用网络教学平台进行机考。</w:t>
      </w:r>
    </w:p>
    <w:p w:rsidR="00471F7B" w:rsidRDefault="00471F7B" w:rsidP="00471F7B">
      <w:pPr>
        <w:spacing w:line="300" w:lineRule="auto"/>
        <w:ind w:firstLineChars="200" w:firstLine="420"/>
        <w:rPr>
          <w:rFonts w:ascii="宋体" w:hAnsi="宋体" w:cs="仿宋_GB2312"/>
          <w:color w:val="000000"/>
          <w:szCs w:val="21"/>
        </w:rPr>
      </w:pPr>
      <w:r>
        <w:rPr>
          <w:rFonts w:ascii="宋体" w:hAnsi="宋体" w:cs="仿宋_GB2312" w:hint="eastAsia"/>
          <w:color w:val="000000"/>
          <w:szCs w:val="21"/>
        </w:rPr>
        <w:t>（5）课外阅读：每门学科每学期一般要求阅读一本及以上学术经典或三篇及以上学术期刊论文，并撰写读书报告、文献综述等。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（6）期中考试：考察学生半个学期的学习效果，考试方式可采用课程考试（闭卷/开卷）、技能展示、课程论文等多元化考核方式。</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（7）技能展示：根据学科特点可采用多种形式，如口试、答辩、实践操作、技能展演、作品展示等。</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（三）期末考核</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期末考核是课程的终结性考试。期末考试采用百分制，根据其课程考核改革方案提供的比例进行折合后计入总成绩。期末考核一般包括课程考试、技能展示、综合考查三种形式。课程负责教师根据课程类型和课程特点确定考核形式。课程期末成绩低于40分（不含40分），该课程总评成绩为不及格，上限成绩为59分。</w:t>
      </w:r>
    </w:p>
    <w:p w:rsidR="00471F7B" w:rsidRDefault="00471F7B" w:rsidP="00471F7B">
      <w:pPr>
        <w:spacing w:line="300" w:lineRule="auto"/>
        <w:ind w:firstLineChars="196" w:firstLine="412"/>
        <w:rPr>
          <w:rFonts w:ascii="宋体" w:hAnsi="宋体"/>
          <w:color w:val="000000"/>
          <w:szCs w:val="21"/>
        </w:rPr>
      </w:pPr>
      <w:r>
        <w:rPr>
          <w:rFonts w:ascii="黑体" w:eastAsia="黑体" w:hAnsi="宋体" w:hint="eastAsia"/>
          <w:color w:val="000000"/>
          <w:szCs w:val="21"/>
        </w:rPr>
        <w:t>第七条</w:t>
      </w:r>
      <w:r>
        <w:rPr>
          <w:rFonts w:ascii="宋体" w:hAnsi="宋体" w:hint="eastAsia"/>
          <w:b/>
          <w:color w:val="000000"/>
          <w:szCs w:val="21"/>
        </w:rPr>
        <w:t xml:space="preserve"> </w:t>
      </w:r>
      <w:r>
        <w:rPr>
          <w:rFonts w:ascii="宋体" w:hAnsi="宋体" w:hint="eastAsia"/>
          <w:color w:val="000000"/>
          <w:szCs w:val="21"/>
        </w:rPr>
        <w:t xml:space="preserve"> 课程考核过程管理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开学第二周，任课教师填报提交“课程考核方案”（见附件），并向学生公布。学期工作结束前，课程团队或课程负责教师对课程考核工作进行深入分析，提出改进措施。新学期开学前二周，各二级学院分专业、公共课承担单位对课程考核工作进行系统总结，并做好课程考核过程材料的归档工作。课程考核开展情况将作为学校期初教学检查工作重点。</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期末考核结束一周内，成绩须登录教务系统。成绩提交情况是教学检查的一个环节，并纳入教师教学业绩考核。教师因客观原因，无法登录系统录入成绩时，应在教务处网页下载《阜阳师范大学考试成绩补录申请表》，按照流程向教务处申请补录成绩。教务系统成绩录入有误，教师可在教务处网页下载《阜阳师范大学成绩更正申请表》，按照流程向教务处申请修改。</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课程考核过程要有详实记载和原始支撑材料。理论课平时考核要有纸质依据，技能课考核等须有视频记录，相关材料作为业务档案，由教师本人保存备查。期末考核材料由各教学单位指定专人保管。各教学单位保存的考核材料保存期限为学生毕业后3年内。课程考核过程材料的归档工作，作为学校教学检查工作的重点。</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《阜阳师范学院普通本科生课程考核管理办法》（校教〔2017〕20号）</w:t>
      </w:r>
      <w:r>
        <w:rPr>
          <w:rFonts w:ascii="宋体" w:hAnsi="宋体" w:hint="eastAsia"/>
          <w:color w:val="000000"/>
          <w:szCs w:val="21"/>
        </w:rPr>
        <w:t>同时废止。</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附件：普通本科生课程考核方案</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jc w:val="left"/>
        <w:rPr>
          <w:rFonts w:ascii="宋体" w:hAnsi="宋体"/>
          <w:color w:val="000000"/>
          <w:szCs w:val="21"/>
        </w:rPr>
      </w:pPr>
      <w:r>
        <w:rPr>
          <w:rFonts w:ascii="宋体" w:hAnsi="宋体" w:hint="eastAsia"/>
          <w:color w:val="000000"/>
          <w:szCs w:val="21"/>
        </w:rPr>
        <w:br w:type="page"/>
      </w:r>
      <w:r>
        <w:rPr>
          <w:rFonts w:ascii="宋体" w:hAnsi="宋体" w:cs="仿宋_GB2312" w:hint="eastAsia"/>
          <w:color w:val="000000"/>
          <w:szCs w:val="21"/>
        </w:rPr>
        <w:t>附件：</w:t>
      </w:r>
    </w:p>
    <w:p w:rsidR="00471F7B" w:rsidRDefault="00471F7B" w:rsidP="00471F7B">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u w:val="single"/>
        </w:rPr>
        <w:t xml:space="preserve">　　　　　</w:t>
      </w:r>
      <w:r>
        <w:rPr>
          <w:rFonts w:ascii="方正大标宋简体" w:eastAsia="方正大标宋简体" w:hAnsi="宋体" w:cs="宋体" w:hint="eastAsia"/>
          <w:bCs/>
          <w:color w:val="000000"/>
          <w:kern w:val="0"/>
          <w:sz w:val="32"/>
          <w:szCs w:val="32"/>
        </w:rPr>
        <w:t>学院普通本科生课程考核方案</w:t>
      </w:r>
    </w:p>
    <w:p w:rsidR="00471F7B" w:rsidRDefault="00471F7B" w:rsidP="00471F7B">
      <w:pPr>
        <w:spacing w:line="300" w:lineRule="auto"/>
        <w:jc w:val="center"/>
        <w:rPr>
          <w:rFonts w:ascii="宋体" w:hAnsi="宋体"/>
          <w:b/>
          <w:bCs/>
          <w:color w:val="000000"/>
          <w:szCs w:val="21"/>
        </w:rPr>
      </w:pPr>
    </w:p>
    <w:tbl>
      <w:tblPr>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852"/>
        <w:gridCol w:w="1563"/>
        <w:gridCol w:w="1839"/>
        <w:gridCol w:w="1420"/>
        <w:gridCol w:w="3081"/>
      </w:tblGrid>
      <w:tr w:rsidR="00471F7B" w:rsidTr="002E7BEB">
        <w:trPr>
          <w:trHeight w:val="913"/>
        </w:trPr>
        <w:tc>
          <w:tcPr>
            <w:tcW w:w="852" w:type="dxa"/>
            <w:tcBorders>
              <w:top w:val="doub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课程</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名称</w:t>
            </w:r>
          </w:p>
        </w:tc>
        <w:tc>
          <w:tcPr>
            <w:tcW w:w="3402" w:type="dxa"/>
            <w:gridSpan w:val="2"/>
            <w:tcBorders>
              <w:top w:val="doub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bCs/>
                <w:color w:val="000000"/>
                <w:kern w:val="0"/>
                <w:szCs w:val="21"/>
              </w:rPr>
            </w:pPr>
          </w:p>
        </w:tc>
        <w:tc>
          <w:tcPr>
            <w:tcW w:w="1420" w:type="dxa"/>
            <w:tcBorders>
              <w:top w:val="doub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课程</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类型</w:t>
            </w:r>
          </w:p>
        </w:tc>
        <w:tc>
          <w:tcPr>
            <w:tcW w:w="3081" w:type="dxa"/>
            <w:tcBorders>
              <w:top w:val="double" w:sz="4" w:space="0" w:color="auto"/>
              <w:left w:val="single" w:sz="4" w:space="0" w:color="auto"/>
              <w:bottom w:val="single" w:sz="4" w:space="0" w:color="auto"/>
              <w:right w:val="double" w:sz="4" w:space="0" w:color="auto"/>
            </w:tcBorders>
            <w:vAlign w:val="center"/>
            <w:hideMark/>
          </w:tcPr>
          <w:p w:rsidR="00471F7B" w:rsidRDefault="00471F7B">
            <w:pPr>
              <w:spacing w:line="300" w:lineRule="auto"/>
              <w:rPr>
                <w:rFonts w:ascii="宋体" w:hAnsi="宋体"/>
                <w:bCs/>
                <w:color w:val="000000"/>
                <w:kern w:val="0"/>
                <w:szCs w:val="21"/>
              </w:rPr>
            </w:pPr>
            <w:r>
              <w:rPr>
                <w:rFonts w:ascii="宋体" w:hAnsi="宋体" w:cs="仿宋_GB2312" w:hint="eastAsia"/>
                <w:bCs/>
                <w:color w:val="000000"/>
                <w:kern w:val="0"/>
                <w:szCs w:val="21"/>
              </w:rPr>
              <w:t>□理论课　□综合课</w:t>
            </w:r>
          </w:p>
          <w:p w:rsidR="00471F7B" w:rsidRDefault="00471F7B">
            <w:pPr>
              <w:spacing w:line="300" w:lineRule="auto"/>
              <w:rPr>
                <w:rFonts w:ascii="宋体" w:hAnsi="宋体"/>
                <w:bCs/>
                <w:color w:val="000000"/>
                <w:kern w:val="0"/>
                <w:szCs w:val="21"/>
              </w:rPr>
            </w:pPr>
            <w:r>
              <w:rPr>
                <w:rFonts w:ascii="宋体" w:hAnsi="宋体" w:cs="仿宋_GB2312" w:hint="eastAsia"/>
                <w:bCs/>
                <w:color w:val="000000"/>
                <w:kern w:val="0"/>
                <w:szCs w:val="21"/>
              </w:rPr>
              <w:t>□实验课　□技能课</w:t>
            </w:r>
          </w:p>
        </w:tc>
      </w:tr>
      <w:tr w:rsidR="00471F7B" w:rsidTr="002E7BEB">
        <w:trPr>
          <w:trHeight w:val="881"/>
        </w:trPr>
        <w:tc>
          <w:tcPr>
            <w:tcW w:w="85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所在</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专业</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bCs/>
                <w:color w:val="000000"/>
                <w:kern w:val="0"/>
                <w:szCs w:val="21"/>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课程负责教师</w:t>
            </w:r>
          </w:p>
        </w:tc>
        <w:tc>
          <w:tcPr>
            <w:tcW w:w="3081" w:type="dxa"/>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rPr>
                <w:rFonts w:ascii="宋体" w:hAnsi="宋体"/>
                <w:bCs/>
                <w:color w:val="000000"/>
                <w:kern w:val="0"/>
                <w:szCs w:val="21"/>
              </w:rPr>
            </w:pPr>
          </w:p>
        </w:tc>
      </w:tr>
      <w:tr w:rsidR="00471F7B" w:rsidTr="002E7BEB">
        <w:trPr>
          <w:trHeight w:val="2739"/>
        </w:trPr>
        <w:tc>
          <w:tcPr>
            <w:tcW w:w="852" w:type="dxa"/>
            <w:vMerge w:val="restart"/>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课程考核方案</w:t>
            </w:r>
          </w:p>
        </w:tc>
        <w:tc>
          <w:tcPr>
            <w:tcW w:w="156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平时考核</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（权重　％）</w:t>
            </w:r>
          </w:p>
        </w:tc>
        <w:tc>
          <w:tcPr>
            <w:tcW w:w="6340" w:type="dxa"/>
            <w:gridSpan w:val="3"/>
            <w:tcBorders>
              <w:top w:val="single" w:sz="4" w:space="0" w:color="auto"/>
              <w:left w:val="single" w:sz="4" w:space="0" w:color="auto"/>
              <w:bottom w:val="single" w:sz="4" w:space="0" w:color="auto"/>
              <w:right w:val="double" w:sz="4" w:space="0" w:color="auto"/>
            </w:tcBorders>
          </w:tcPr>
          <w:p w:rsidR="00471F7B" w:rsidRDefault="00471F7B">
            <w:pPr>
              <w:spacing w:line="300" w:lineRule="auto"/>
              <w:rPr>
                <w:rFonts w:ascii="宋体" w:hAnsi="宋体"/>
                <w:bCs/>
                <w:color w:val="000000"/>
                <w:kern w:val="0"/>
                <w:szCs w:val="21"/>
              </w:rPr>
            </w:pPr>
            <w:r>
              <w:rPr>
                <w:rFonts w:ascii="宋体" w:hAnsi="宋体" w:cs="黑体" w:hint="eastAsia"/>
                <w:bCs/>
                <w:color w:val="000000"/>
                <w:kern w:val="0"/>
                <w:szCs w:val="21"/>
              </w:rPr>
              <w:t>注明平时考核要素（参照文件第七条要求）在平时成绩评定中所占权重及考核方式：</w:t>
            </w:r>
          </w:p>
          <w:p w:rsidR="00471F7B" w:rsidRDefault="00471F7B">
            <w:pPr>
              <w:spacing w:line="300" w:lineRule="auto"/>
              <w:jc w:val="left"/>
              <w:rPr>
                <w:rFonts w:ascii="宋体" w:hAnsi="宋体"/>
                <w:bCs/>
                <w:color w:val="000000"/>
                <w:kern w:val="0"/>
                <w:szCs w:val="21"/>
              </w:rPr>
            </w:pPr>
          </w:p>
        </w:tc>
      </w:tr>
      <w:tr w:rsidR="00471F7B" w:rsidTr="002E7BEB">
        <w:trPr>
          <w:trHeight w:val="2178"/>
        </w:trPr>
        <w:tc>
          <w:tcPr>
            <w:tcW w:w="852" w:type="dxa"/>
            <w:vMerge/>
            <w:tcBorders>
              <w:top w:val="single" w:sz="4" w:space="0" w:color="auto"/>
              <w:left w:val="double" w:sz="4" w:space="0" w:color="auto"/>
              <w:bottom w:val="single" w:sz="4" w:space="0" w:color="auto"/>
              <w:right w:val="single" w:sz="4" w:space="0" w:color="auto"/>
            </w:tcBorders>
            <w:vAlign w:val="center"/>
            <w:hideMark/>
          </w:tcPr>
          <w:p w:rsidR="00471F7B" w:rsidRDefault="00471F7B">
            <w:pPr>
              <w:widowControl/>
              <w:jc w:val="left"/>
              <w:rPr>
                <w:rFonts w:ascii="宋体" w:hAnsi="宋体"/>
                <w:bCs/>
                <w:color w:val="000000"/>
                <w:kern w:val="0"/>
                <w:szCs w:val="21"/>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期末考核</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（权重　％）</w:t>
            </w:r>
          </w:p>
        </w:tc>
        <w:tc>
          <w:tcPr>
            <w:tcW w:w="6340" w:type="dxa"/>
            <w:gridSpan w:val="3"/>
            <w:tcBorders>
              <w:top w:val="single" w:sz="4" w:space="0" w:color="auto"/>
              <w:left w:val="single" w:sz="4" w:space="0" w:color="auto"/>
              <w:bottom w:val="single" w:sz="4" w:space="0" w:color="auto"/>
              <w:right w:val="double" w:sz="4" w:space="0" w:color="auto"/>
            </w:tcBorders>
          </w:tcPr>
          <w:p w:rsidR="00471F7B" w:rsidRDefault="00471F7B">
            <w:pPr>
              <w:spacing w:line="300" w:lineRule="auto"/>
              <w:rPr>
                <w:rFonts w:ascii="宋体" w:hAnsi="宋体"/>
                <w:bCs/>
                <w:color w:val="000000"/>
                <w:kern w:val="0"/>
                <w:szCs w:val="21"/>
              </w:rPr>
            </w:pPr>
            <w:r>
              <w:rPr>
                <w:rFonts w:ascii="宋体" w:hAnsi="宋体" w:cs="黑体" w:hint="eastAsia"/>
                <w:bCs/>
                <w:color w:val="000000"/>
                <w:kern w:val="0"/>
                <w:szCs w:val="21"/>
              </w:rPr>
              <w:t>注明期末考核形式及各题型在期末成绩评定中所占权重：</w:t>
            </w:r>
          </w:p>
          <w:p w:rsidR="00471F7B" w:rsidRDefault="00471F7B">
            <w:pPr>
              <w:spacing w:line="300" w:lineRule="auto"/>
              <w:rPr>
                <w:rFonts w:ascii="宋体" w:hAnsi="宋体"/>
                <w:bCs/>
                <w:color w:val="000000"/>
                <w:kern w:val="0"/>
                <w:szCs w:val="21"/>
              </w:rPr>
            </w:pPr>
          </w:p>
        </w:tc>
      </w:tr>
      <w:tr w:rsidR="00471F7B" w:rsidTr="002E7BEB">
        <w:trPr>
          <w:trHeight w:val="2778"/>
        </w:trPr>
        <w:tc>
          <w:tcPr>
            <w:tcW w:w="852" w:type="dxa"/>
            <w:tcBorders>
              <w:top w:val="single" w:sz="4" w:space="0" w:color="auto"/>
              <w:left w:val="doub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教研室意见</w:t>
            </w:r>
          </w:p>
        </w:tc>
        <w:tc>
          <w:tcPr>
            <w:tcW w:w="7903" w:type="dxa"/>
            <w:gridSpan w:val="4"/>
            <w:tcBorders>
              <w:top w:val="single" w:sz="4" w:space="0" w:color="auto"/>
              <w:left w:val="single" w:sz="4" w:space="0" w:color="auto"/>
              <w:bottom w:val="single" w:sz="4" w:space="0" w:color="auto"/>
              <w:right w:val="double" w:sz="4" w:space="0" w:color="auto"/>
            </w:tcBorders>
            <w:vAlign w:val="center"/>
          </w:tcPr>
          <w:p w:rsidR="00471F7B" w:rsidRDefault="00471F7B">
            <w:pPr>
              <w:spacing w:line="300" w:lineRule="auto"/>
              <w:jc w:val="center"/>
              <w:rPr>
                <w:rFonts w:ascii="宋体" w:hAnsi="宋体"/>
                <w:bCs/>
                <w:color w:val="000000"/>
                <w:kern w:val="0"/>
                <w:szCs w:val="21"/>
              </w:rPr>
            </w:pPr>
          </w:p>
          <w:p w:rsidR="002E7BEB" w:rsidRDefault="002E7BEB">
            <w:pPr>
              <w:spacing w:line="300" w:lineRule="auto"/>
              <w:jc w:val="center"/>
              <w:rPr>
                <w:rFonts w:ascii="宋体" w:hAnsi="宋体"/>
                <w:bCs/>
                <w:color w:val="000000"/>
                <w:kern w:val="0"/>
                <w:szCs w:val="21"/>
              </w:rPr>
            </w:pPr>
          </w:p>
          <w:p w:rsidR="002E7BEB" w:rsidRDefault="002E7BEB">
            <w:pPr>
              <w:spacing w:line="300" w:lineRule="auto"/>
              <w:jc w:val="center"/>
              <w:rPr>
                <w:rFonts w:ascii="宋体" w:hAnsi="宋体"/>
                <w:bCs/>
                <w:color w:val="000000"/>
                <w:kern w:val="0"/>
                <w:szCs w:val="21"/>
              </w:rPr>
            </w:pPr>
          </w:p>
        </w:tc>
      </w:tr>
      <w:tr w:rsidR="00471F7B" w:rsidTr="002E7BEB">
        <w:trPr>
          <w:trHeight w:val="2778"/>
        </w:trPr>
        <w:tc>
          <w:tcPr>
            <w:tcW w:w="852" w:type="dxa"/>
            <w:tcBorders>
              <w:top w:val="single" w:sz="4" w:space="0" w:color="auto"/>
              <w:left w:val="double" w:sz="4" w:space="0" w:color="auto"/>
              <w:bottom w:val="double" w:sz="4" w:space="0" w:color="auto"/>
              <w:right w:val="single" w:sz="4" w:space="0" w:color="auto"/>
            </w:tcBorders>
            <w:vAlign w:val="center"/>
            <w:hideMark/>
          </w:tcPr>
          <w:p w:rsidR="00471F7B" w:rsidRDefault="00471F7B">
            <w:pPr>
              <w:spacing w:line="300" w:lineRule="auto"/>
              <w:jc w:val="center"/>
              <w:rPr>
                <w:rFonts w:ascii="宋体" w:hAnsi="宋体" w:cs="仿宋_GB2312"/>
                <w:bCs/>
                <w:color w:val="000000"/>
                <w:kern w:val="0"/>
                <w:szCs w:val="21"/>
              </w:rPr>
            </w:pPr>
            <w:r>
              <w:rPr>
                <w:rFonts w:ascii="宋体" w:hAnsi="宋体" w:cs="仿宋_GB2312" w:hint="eastAsia"/>
                <w:bCs/>
                <w:color w:val="000000"/>
                <w:kern w:val="0"/>
                <w:szCs w:val="21"/>
              </w:rPr>
              <w:t>学院</w:t>
            </w:r>
          </w:p>
          <w:p w:rsidR="00471F7B" w:rsidRDefault="00471F7B">
            <w:pPr>
              <w:spacing w:line="300" w:lineRule="auto"/>
              <w:jc w:val="center"/>
              <w:rPr>
                <w:rFonts w:ascii="宋体" w:hAnsi="宋体"/>
                <w:bCs/>
                <w:color w:val="000000"/>
                <w:kern w:val="0"/>
                <w:szCs w:val="21"/>
              </w:rPr>
            </w:pPr>
            <w:r>
              <w:rPr>
                <w:rFonts w:ascii="宋体" w:hAnsi="宋体" w:cs="仿宋_GB2312" w:hint="eastAsia"/>
                <w:bCs/>
                <w:color w:val="000000"/>
                <w:kern w:val="0"/>
                <w:szCs w:val="21"/>
              </w:rPr>
              <w:t>意见</w:t>
            </w:r>
          </w:p>
        </w:tc>
        <w:tc>
          <w:tcPr>
            <w:tcW w:w="7903" w:type="dxa"/>
            <w:gridSpan w:val="4"/>
            <w:tcBorders>
              <w:top w:val="single" w:sz="4" w:space="0" w:color="auto"/>
              <w:left w:val="single" w:sz="4" w:space="0" w:color="auto"/>
              <w:bottom w:val="double" w:sz="4" w:space="0" w:color="auto"/>
              <w:right w:val="double" w:sz="4" w:space="0" w:color="auto"/>
            </w:tcBorders>
            <w:vAlign w:val="center"/>
          </w:tcPr>
          <w:p w:rsidR="00471F7B" w:rsidRDefault="00471F7B">
            <w:pPr>
              <w:spacing w:line="300" w:lineRule="auto"/>
              <w:jc w:val="center"/>
              <w:rPr>
                <w:rFonts w:ascii="宋体" w:hAnsi="宋体"/>
                <w:bCs/>
                <w:color w:val="000000"/>
                <w:kern w:val="0"/>
                <w:szCs w:val="21"/>
              </w:rPr>
            </w:pPr>
          </w:p>
        </w:tc>
      </w:tr>
    </w:tbl>
    <w:p w:rsidR="00471F7B" w:rsidRDefault="00471F7B" w:rsidP="00471F7B">
      <w:pPr>
        <w:adjustRightInd w:val="0"/>
        <w:snapToGrid w:val="0"/>
        <w:spacing w:line="300" w:lineRule="auto"/>
        <w:ind w:firstLineChars="200" w:firstLine="420"/>
        <w:rPr>
          <w:rFonts w:ascii="宋体" w:hAnsi="宋体" w:cs="黑体"/>
          <w:color w:val="000000"/>
          <w:szCs w:val="21"/>
        </w:rPr>
      </w:pPr>
      <w:r>
        <w:rPr>
          <w:rFonts w:ascii="宋体" w:hAnsi="宋体" w:cs="黑体" w:hint="eastAsia"/>
          <w:color w:val="000000"/>
          <w:szCs w:val="21"/>
        </w:rPr>
        <w:t>备注：本表一式三份，一份由任课教师备存，一份由学院保存，一份提交教务处。</w:t>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2E7BEB">
      <w:pPr>
        <w:jc w:val="center"/>
        <w:outlineLvl w:val="0"/>
        <w:rPr>
          <w:rFonts w:ascii="方正大标宋简体" w:eastAsia="方正大标宋简体" w:hAnsi="宋体" w:cs="宋体"/>
          <w:color w:val="000000"/>
          <w:sz w:val="32"/>
          <w:szCs w:val="32"/>
        </w:rPr>
      </w:pPr>
      <w:bookmarkStart w:id="143" w:name="_Toc55376130"/>
      <w:bookmarkStart w:id="144" w:name="_Toc55384703"/>
      <w:r>
        <w:rPr>
          <w:rFonts w:ascii="方正大标宋简体" w:eastAsia="方正大标宋简体" w:hAnsi="宋体" w:cs="宋体" w:hint="eastAsia"/>
          <w:color w:val="000000"/>
          <w:sz w:val="32"/>
          <w:szCs w:val="32"/>
        </w:rPr>
        <w:t>阜阳师范大学本科课程建设管理办法</w:t>
      </w:r>
      <w:bookmarkEnd w:id="143"/>
      <w:bookmarkEnd w:id="14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校教[2020]45号</w:t>
      </w:r>
    </w:p>
    <w:p w:rsidR="00471F7B" w:rsidRDefault="00471F7B" w:rsidP="00471F7B">
      <w:pPr>
        <w:shd w:val="clear" w:color="auto" w:fill="FFFFFF"/>
        <w:adjustRightInd w:val="0"/>
        <w:snapToGrid w:val="0"/>
        <w:spacing w:line="300" w:lineRule="auto"/>
        <w:jc w:val="center"/>
        <w:rPr>
          <w:rFonts w:ascii="黑体" w:eastAsia="黑体" w:hAnsi="宋体"/>
          <w:color w:val="000000"/>
          <w:szCs w:val="21"/>
        </w:rPr>
      </w:pPr>
      <w:r>
        <w:rPr>
          <w:rFonts w:ascii="黑体" w:eastAsia="黑体" w:hAnsi="宋体" w:hint="eastAsia"/>
          <w:color w:val="000000"/>
          <w:szCs w:val="21"/>
        </w:rPr>
        <w:t>第一章 总 则</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课程建设是专业建设的基础性工作，是提高人才培养质量的重要前提和根本保障。课程建设旨在贯彻落实党的教育方针，深入落实《教育部关于一流本科课程建设的实施意见》精神，围绕经济社会发展需求和学校办学定位，落实专业人才培养方案，构建融知识传授、能力培养、素质提高为一体的课程内容体系，培养学生的创新精神与实践能力。</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课程建设质量和水平是教学内容、教学方法、师资队伍、学生质量、教学条件及管理水平的综合反映。为进一步深化课程改革，规范课程管理，不断提高课程质量和水平，结合学校实际，特制定本办法。</w:t>
      </w:r>
    </w:p>
    <w:p w:rsidR="00471F7B" w:rsidRDefault="00471F7B" w:rsidP="00471F7B">
      <w:pPr>
        <w:shd w:val="clear" w:color="auto" w:fill="FFFFFF"/>
        <w:adjustRightInd w:val="0"/>
        <w:snapToGrid w:val="0"/>
        <w:spacing w:line="300" w:lineRule="auto"/>
        <w:jc w:val="center"/>
        <w:rPr>
          <w:rFonts w:ascii="黑体" w:eastAsia="黑体" w:hAnsi="宋体"/>
          <w:color w:val="000000"/>
          <w:szCs w:val="21"/>
        </w:rPr>
      </w:pPr>
      <w:r>
        <w:rPr>
          <w:rFonts w:ascii="黑体" w:eastAsia="黑体" w:hAnsi="宋体" w:hint="eastAsia"/>
          <w:color w:val="000000"/>
          <w:szCs w:val="21"/>
        </w:rPr>
        <w:t>第二章 课程建设分类与管理</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全校所有本科课程按建设质量和层次水平分为合格课程、优质课程（含往年立项建设具有一定基础且验收合格的课程）和一流课程三个类别。</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课程建设的基本程序为：在合格课程中遴选建设优质课程（院级），在优质课程中遴选建设校级一流课程，在校级一流课程中遴选推荐省级和国家级一流课程，形成“国家-省-校-院”四级联动建设的课程体系。</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合格课程建设。我校人才培养方案规定的课程均应达到合格课程标准。各学院负责本单位所承担课程的基本建设、合格评估与审查工作。对于各专业人才培养方案首次开设的课程（即“新开课”），重点进行合格评估；对于教师首次承担未曾讲授过的课程（即“开新课”），重点进行合格审查。评估与审查合格的课程，由各学院报教务处备案；不合格的课程，有关学院制定整改举措，加快整改确保达到合格标准。</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优质课程建设。各学院在本单位的合格课程中遴选建设优质课程。重点</w:t>
      </w:r>
      <w:smartTag w:uri="urn:schemas-microsoft-com:office:smarttags" w:element="PersonName">
        <w:smartTagPr>
          <w:attr w:name="ProductID" w:val="支持"/>
        </w:smartTagPr>
        <w:r>
          <w:rPr>
            <w:rFonts w:ascii="宋体" w:hAnsi="宋体" w:hint="eastAsia"/>
            <w:color w:val="000000"/>
            <w:szCs w:val="21"/>
          </w:rPr>
          <w:t>支持</w:t>
        </w:r>
      </w:smartTag>
      <w:r>
        <w:rPr>
          <w:rFonts w:ascii="宋体" w:hAnsi="宋体" w:hint="eastAsia"/>
          <w:color w:val="000000"/>
          <w:szCs w:val="21"/>
        </w:rPr>
        <w:t>教授或具有博士学位的副教授领衔组建课程教学团队，打造优质课程。优质课程每门课程建设周期不少于两年。</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一流课程建设。各学院按照学校一流课程申报指南要求，在本单位的优质课程中遴选建设校级一流课程。校级一流课程建设周期不少于两年。</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省级和国家级一流课程推荐申报。学校在各学院推荐申报的基础上，根据上级申报文件要求，从校级一流课程中，遴选推荐申报省级、国家级一流课程项目。</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课程建设实行课程负责人制度。课程负责人由学院结合课程建设实际，制订标准自行遴选确定。课程负责人在教研室主任的统一组织和协调下，具体主持所承担课程的建设任务，包括课程建设规划、教学大纲、教学内容与教学方法改革、教材选用与教材建设、课程试题库建设、教学各环节文本的规范管理等，并根据建设目标和计划，负责组织落实各项建设任务。</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第十条 </w:t>
      </w:r>
      <w:r>
        <w:rPr>
          <w:rFonts w:ascii="宋体" w:hAnsi="宋体" w:hint="eastAsia"/>
          <w:color w:val="000000"/>
          <w:szCs w:val="21"/>
        </w:rPr>
        <w:t>各学院要高度重视课程建设工作，加强对已有合格课程、优质课程、一流课程的建设与管理，充分发挥优质课程项目的示范辐射作用，不断提高我校课程建设质量和水平。</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color w:val="000000"/>
          <w:szCs w:val="21"/>
        </w:rPr>
        <w:t xml:space="preserve"> 课程建设类项目管理，未尽事宜参照《阜阳师范大学本科教学工程项目过程管理办法》执行。</w:t>
      </w:r>
    </w:p>
    <w:p w:rsidR="002E7BEB" w:rsidRDefault="002E7BEB" w:rsidP="00471F7B">
      <w:pPr>
        <w:shd w:val="clear" w:color="auto" w:fill="FFFFFF"/>
        <w:adjustRightInd w:val="0"/>
        <w:snapToGrid w:val="0"/>
        <w:spacing w:line="300" w:lineRule="auto"/>
        <w:jc w:val="center"/>
        <w:rPr>
          <w:rFonts w:ascii="黑体" w:eastAsia="黑体" w:hAnsi="宋体"/>
          <w:color w:val="000000"/>
          <w:szCs w:val="21"/>
        </w:rPr>
      </w:pPr>
    </w:p>
    <w:p w:rsidR="00471F7B" w:rsidRDefault="00471F7B" w:rsidP="00471F7B">
      <w:pPr>
        <w:shd w:val="clear" w:color="auto" w:fill="FFFFFF"/>
        <w:adjustRightInd w:val="0"/>
        <w:snapToGrid w:val="0"/>
        <w:spacing w:line="300" w:lineRule="auto"/>
        <w:jc w:val="center"/>
        <w:rPr>
          <w:rFonts w:ascii="黑体" w:eastAsia="黑体" w:hAnsi="宋体"/>
          <w:color w:val="000000"/>
          <w:szCs w:val="21"/>
        </w:rPr>
      </w:pPr>
      <w:r>
        <w:rPr>
          <w:rFonts w:ascii="黑体" w:eastAsia="黑体" w:hAnsi="宋体" w:hint="eastAsia"/>
          <w:color w:val="000000"/>
          <w:szCs w:val="21"/>
        </w:rPr>
        <w:t>第三章 课程建设检查与验收</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课程建设类项目实行年度检查制度。凡在立项建设期内的课程建设类项目，每年须定期进行项目总结，并接受学校本科教学工程建设统一组织实施的年度检查。</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课程建设期满后，课程负责人须根据项目结题验收文件要求填报本科教学工程项目结题报告，整理提交项目成果及支撑材料。校级课程建设类项目，由所在学院按验收文件规定的程序组织专家进行自评验收；省级及以上课程建设类项目，由学校本科教学工程办公室按上级文件规定的程序组织专家进行验收。课程建设期满验收达标的，学校按规定颁发课程荣誉证书，符合学校教学奖励办法的予以奖励。学校将在课程后续建设过程中适时进行课程质量评估，评估不达标者，取消其相应的荣誉称号。</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课程质量评估的主要依据为《阜阳师范大学课程建设质量评估指标体系》（详见附件）。列入各级一流课程建设项目的，结题验收须达到相应等级项目的结题验收标准。校级及以上课程建设类项目在建设期满验收达标后，应持续加强后续建设，确保课程质量和水平。</w:t>
      </w:r>
    </w:p>
    <w:p w:rsidR="00471F7B" w:rsidRDefault="00471F7B" w:rsidP="00471F7B">
      <w:pPr>
        <w:shd w:val="clear" w:color="auto" w:fill="FFFFFF"/>
        <w:adjustRightInd w:val="0"/>
        <w:snapToGrid w:val="0"/>
        <w:spacing w:line="300" w:lineRule="auto"/>
        <w:jc w:val="center"/>
        <w:rPr>
          <w:rFonts w:ascii="黑体" w:eastAsia="黑体" w:hAnsi="宋体"/>
          <w:color w:val="000000"/>
          <w:szCs w:val="21"/>
        </w:rPr>
      </w:pPr>
      <w:r>
        <w:rPr>
          <w:rFonts w:ascii="黑体" w:eastAsia="黑体" w:hAnsi="宋体" w:hint="eastAsia"/>
          <w:color w:val="000000"/>
          <w:szCs w:val="21"/>
        </w:rPr>
        <w:t>第四章 课程经费资助与管理</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学校在本科教学工程专项中统筹划拨专业类项目建设经费，由各学院从专业建设经费保障各类课程经费资助。</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第十六条 </w:t>
      </w:r>
      <w:r>
        <w:rPr>
          <w:rFonts w:ascii="宋体" w:hAnsi="宋体" w:hint="eastAsia"/>
          <w:color w:val="000000"/>
          <w:szCs w:val="21"/>
        </w:rPr>
        <w:t>学校课程建设经费资助标准：省级及以上课程建设类项目，有下达经费的按上级主管部门文件要求执行；如无下达经费的，资助标准由学校统一根据项目建设内容和实际需要确定。校级立项的各类课程，由各学院根据建设实际自行确定资助标准，从本单位专业类建设项目经费中以子项目形式提供资助。</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课程建设经费主要用途：购置本课程特殊需要的小型教学、实验设备，如小型实验装置、软件、教具、挂图等；购置与本课程有关的教学参考书；编写印制与本课程有关的教学研究资料；课程试题库建设；课程数字化资源建设与维护；开展课程改革的调研等。</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color w:val="000000"/>
          <w:szCs w:val="21"/>
        </w:rPr>
        <w:t xml:space="preserve"> 课程建设经费使用与管理，未尽事宜参照《阜阳师范大学本科教学工程专项经费使用与管理办法》执行。</w:t>
      </w:r>
    </w:p>
    <w:p w:rsidR="00471F7B" w:rsidRDefault="00471F7B" w:rsidP="00471F7B">
      <w:pPr>
        <w:shd w:val="clear" w:color="auto" w:fill="FFFFFF"/>
        <w:adjustRightInd w:val="0"/>
        <w:snapToGrid w:val="0"/>
        <w:spacing w:line="300" w:lineRule="auto"/>
        <w:jc w:val="center"/>
        <w:rPr>
          <w:rFonts w:ascii="黑体" w:eastAsia="黑体" w:hAnsi="宋体"/>
          <w:color w:val="000000"/>
          <w:szCs w:val="21"/>
        </w:rPr>
      </w:pPr>
      <w:r>
        <w:rPr>
          <w:rFonts w:ascii="黑体" w:eastAsia="黑体" w:hAnsi="宋体" w:hint="eastAsia"/>
          <w:color w:val="000000"/>
          <w:szCs w:val="21"/>
        </w:rPr>
        <w:t>第五章 附 则</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color w:val="000000"/>
          <w:szCs w:val="21"/>
        </w:rPr>
        <w:t xml:space="preserve"> 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《阜阳师范学院本科课程建设管理办法》（校教〔2015〕111号）</w:t>
      </w:r>
      <w:r>
        <w:rPr>
          <w:rFonts w:ascii="宋体" w:hAnsi="宋体" w:hint="eastAsia"/>
          <w:color w:val="000000"/>
          <w:szCs w:val="21"/>
        </w:rPr>
        <w:t>同时废止。</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附件：阜阳师范大学课程建设质量评估指标体系</w:t>
      </w: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p>
    <w:p w:rsidR="00471F7B" w:rsidRDefault="00471F7B" w:rsidP="00471F7B">
      <w:pPr>
        <w:spacing w:line="300"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471F7B" w:rsidRDefault="00471F7B" w:rsidP="00471F7B">
      <w:pPr>
        <w:spacing w:line="300" w:lineRule="auto"/>
        <w:ind w:rightChars="580" w:right="1218"/>
        <w:jc w:val="right"/>
        <w:rPr>
          <w:rFonts w:ascii="宋体" w:hAnsi="宋体"/>
          <w:color w:val="000000"/>
          <w:szCs w:val="21"/>
        </w:rPr>
      </w:pPr>
    </w:p>
    <w:p w:rsidR="00471F7B" w:rsidRDefault="00471F7B" w:rsidP="00471F7B">
      <w:pPr>
        <w:shd w:val="clear" w:color="auto" w:fill="FFFFFF"/>
        <w:adjustRightInd w:val="0"/>
        <w:snapToGrid w:val="0"/>
        <w:spacing w:line="300" w:lineRule="auto"/>
        <w:ind w:firstLineChars="200" w:firstLine="420"/>
        <w:rPr>
          <w:rFonts w:ascii="宋体" w:hAnsi="宋体"/>
          <w:color w:val="000000"/>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br w:type="page"/>
        <w:t>附件：</w:t>
      </w:r>
    </w:p>
    <w:p w:rsidR="00471F7B" w:rsidRDefault="00471F7B" w:rsidP="00471F7B">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阜阳师范大学课程建设质量评估指标体系</w:t>
      </w:r>
    </w:p>
    <w:p w:rsidR="00471F7B" w:rsidRDefault="00471F7B" w:rsidP="00471F7B">
      <w:pPr>
        <w:widowControl/>
        <w:spacing w:line="300" w:lineRule="auto"/>
        <w:ind w:firstLineChars="100" w:firstLine="210"/>
        <w:jc w:val="left"/>
        <w:rPr>
          <w:rFonts w:ascii="宋体" w:hAnsi="宋体" w:cs="宋体"/>
          <w:color w:val="000000"/>
          <w:kern w:val="0"/>
          <w:szCs w:val="21"/>
        </w:rPr>
      </w:pPr>
      <w:r>
        <w:rPr>
          <w:rFonts w:ascii="宋体" w:hAnsi="宋体" w:cs="宋体" w:hint="eastAsia"/>
          <w:color w:val="000000"/>
          <w:kern w:val="0"/>
          <w:szCs w:val="21"/>
        </w:rPr>
        <w:t>学院：</w:t>
      </w:r>
      <w:r>
        <w:rPr>
          <w:rFonts w:ascii="宋体" w:hAnsi="宋体" w:hint="eastAsia"/>
          <w:color w:val="000000"/>
          <w:kern w:val="0"/>
          <w:szCs w:val="21"/>
          <w:u w:val="single"/>
        </w:rPr>
        <w:t xml:space="preserve">               </w:t>
      </w:r>
      <w:r>
        <w:rPr>
          <w:rFonts w:ascii="宋体" w:hAnsi="宋体" w:hint="eastAsia"/>
          <w:color w:val="000000"/>
          <w:kern w:val="0"/>
          <w:szCs w:val="21"/>
        </w:rPr>
        <w:t xml:space="preserve">  </w:t>
      </w:r>
      <w:r>
        <w:rPr>
          <w:rFonts w:ascii="宋体" w:hAnsi="宋体" w:cs="宋体" w:hint="eastAsia"/>
          <w:color w:val="000000"/>
          <w:kern w:val="0"/>
          <w:szCs w:val="21"/>
        </w:rPr>
        <w:t>教研室</w:t>
      </w:r>
      <w:r>
        <w:rPr>
          <w:rFonts w:ascii="宋体" w:hAnsi="宋体" w:hint="eastAsia"/>
          <w:color w:val="000000"/>
          <w:kern w:val="0"/>
          <w:szCs w:val="21"/>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 xml:space="preserve"> </w:t>
      </w:r>
      <w:r>
        <w:rPr>
          <w:rFonts w:ascii="宋体" w:hAnsi="宋体" w:cs="宋体" w:hint="eastAsia"/>
          <w:color w:val="000000"/>
          <w:kern w:val="0"/>
          <w:szCs w:val="21"/>
        </w:rPr>
        <w:t>课程：</w:t>
      </w:r>
      <w:r>
        <w:rPr>
          <w:rFonts w:ascii="宋体" w:hAnsi="宋体" w:cs="宋体" w:hint="eastAsia"/>
          <w:color w:val="000000"/>
          <w:kern w:val="0"/>
          <w:szCs w:val="21"/>
          <w:u w:val="single"/>
        </w:rPr>
        <w:t xml:space="preserve">                 </w:t>
      </w:r>
    </w:p>
    <w:p w:rsidR="00471F7B" w:rsidRDefault="00471F7B" w:rsidP="00471F7B">
      <w:pPr>
        <w:widowControl/>
        <w:spacing w:line="300" w:lineRule="auto"/>
        <w:jc w:val="left"/>
        <w:rPr>
          <w:rFonts w:ascii="宋体" w:hAnsi="宋体" w:cs="宋体"/>
          <w:color w:val="000000"/>
          <w:kern w:val="0"/>
          <w:szCs w:val="21"/>
        </w:rPr>
      </w:pPr>
    </w:p>
    <w:tbl>
      <w:tblPr>
        <w:tblW w:w="8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1"/>
        <w:gridCol w:w="1154"/>
        <w:gridCol w:w="4565"/>
        <w:gridCol w:w="579"/>
        <w:gridCol w:w="795"/>
        <w:gridCol w:w="726"/>
      </w:tblGrid>
      <w:tr w:rsidR="00471F7B" w:rsidTr="002E7BEB">
        <w:trPr>
          <w:trHeight w:val="567"/>
          <w:jc w:val="center"/>
        </w:trPr>
        <w:tc>
          <w:tcPr>
            <w:tcW w:w="1875"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firstLineChars="200" w:firstLine="361"/>
              <w:jc w:val="left"/>
              <w:rPr>
                <w:rFonts w:ascii="宋体" w:hAnsi="宋体" w:cs="宋体"/>
                <w:b/>
                <w:color w:val="000000"/>
                <w:kern w:val="0"/>
                <w:sz w:val="18"/>
                <w:szCs w:val="18"/>
              </w:rPr>
            </w:pPr>
            <w:r>
              <w:rPr>
                <w:rFonts w:ascii="宋体" w:hAnsi="宋体" w:cs="宋体" w:hint="eastAsia"/>
                <w:b/>
                <w:color w:val="000000"/>
                <w:kern w:val="0"/>
                <w:sz w:val="18"/>
                <w:szCs w:val="18"/>
              </w:rPr>
              <w:t>评估指标</w:t>
            </w:r>
            <w:r>
              <w:rPr>
                <w:rFonts w:ascii="宋体" w:hAnsi="宋体" w:hint="eastAsia"/>
                <w:b/>
                <w:color w:val="000000"/>
                <w:kern w:val="0"/>
                <w:sz w:val="18"/>
                <w:szCs w:val="18"/>
              </w:rPr>
              <w:t xml:space="preserve"> </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指标内涵与要求</w:t>
            </w:r>
          </w:p>
        </w:tc>
        <w:tc>
          <w:tcPr>
            <w:tcW w:w="57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评分</w:t>
            </w:r>
          </w:p>
        </w:tc>
        <w:tc>
          <w:tcPr>
            <w:tcW w:w="72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备注</w:t>
            </w:r>
          </w:p>
        </w:tc>
      </w:tr>
      <w:tr w:rsidR="00471F7B" w:rsidTr="002E7BEB">
        <w:trPr>
          <w:trHeight w:val="567"/>
          <w:jc w:val="center"/>
        </w:trPr>
        <w:tc>
          <w:tcPr>
            <w:tcW w:w="72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b/>
                <w:color w:val="000000"/>
                <w:kern w:val="0"/>
                <w:sz w:val="18"/>
                <w:szCs w:val="18"/>
              </w:rPr>
            </w:pPr>
            <w:r>
              <w:rPr>
                <w:rFonts w:ascii="宋体" w:hAnsi="宋体" w:cs="宋体" w:hint="eastAsia"/>
                <w:b/>
                <w:color w:val="000000"/>
                <w:kern w:val="0"/>
                <w:sz w:val="18"/>
                <w:szCs w:val="18"/>
              </w:rPr>
              <w:t>一级指标</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b/>
                <w:color w:val="000000"/>
                <w:kern w:val="0"/>
                <w:sz w:val="18"/>
                <w:szCs w:val="18"/>
              </w:rPr>
            </w:pPr>
            <w:r>
              <w:rPr>
                <w:rFonts w:ascii="宋体" w:hAnsi="宋体" w:cs="宋体" w:hint="eastAsia"/>
                <w:b/>
                <w:color w:val="000000"/>
                <w:kern w:val="0"/>
                <w:sz w:val="18"/>
                <w:szCs w:val="18"/>
              </w:rPr>
              <w:t>二级指标</w:t>
            </w: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color w:val="000000"/>
                <w:kern w:val="0"/>
                <w:sz w:val="18"/>
                <w:szCs w:val="18"/>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color w:val="000000"/>
                <w:kern w:val="0"/>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color w:val="000000"/>
                <w:kern w:val="0"/>
                <w:sz w:val="18"/>
                <w:szCs w:val="18"/>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b/>
                <w:color w:val="000000"/>
                <w:kern w:val="0"/>
                <w:sz w:val="18"/>
                <w:szCs w:val="18"/>
              </w:rPr>
            </w:pPr>
          </w:p>
        </w:tc>
      </w:tr>
      <w:tr w:rsidR="00471F7B" w:rsidTr="002E7BEB">
        <w:trPr>
          <w:trHeight w:val="567"/>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一</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教学</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条件</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建设(</w:t>
            </w:r>
            <w:r>
              <w:rPr>
                <w:rFonts w:ascii="宋体" w:hAnsi="宋体" w:hint="eastAsia"/>
                <w:color w:val="000000"/>
                <w:kern w:val="0"/>
                <w:sz w:val="18"/>
                <w:szCs w:val="18"/>
              </w:rPr>
              <w:t>30</w:t>
            </w:r>
            <w:r>
              <w:rPr>
                <w:rFonts w:ascii="宋体" w:hAnsi="宋体" w:cs="宋体" w:hint="eastAsia"/>
                <w:color w:val="000000"/>
                <w:kern w:val="0"/>
                <w:sz w:val="18"/>
                <w:szCs w:val="18"/>
              </w:rPr>
              <w:t>分)</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62" w:right="-68"/>
              <w:jc w:val="left"/>
              <w:rPr>
                <w:rFonts w:ascii="宋体" w:hAnsi="宋体" w:cs="宋体"/>
                <w:color w:val="000000"/>
                <w:kern w:val="0"/>
                <w:sz w:val="18"/>
                <w:szCs w:val="18"/>
              </w:rPr>
            </w:pPr>
            <w:r>
              <w:rPr>
                <w:rFonts w:ascii="宋体" w:hAnsi="宋体" w:cs="宋体" w:hint="eastAsia"/>
                <w:color w:val="000000"/>
                <w:kern w:val="0"/>
                <w:sz w:val="18"/>
                <w:szCs w:val="18"/>
              </w:rPr>
              <w:t>1.培养目标支撑度</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课程对实现专业人才培养目标的支撑有效。</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2</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62" w:right="-68"/>
              <w:jc w:val="left"/>
              <w:rPr>
                <w:rFonts w:ascii="宋体" w:hAnsi="宋体" w:cs="宋体"/>
                <w:color w:val="000000"/>
                <w:kern w:val="0"/>
                <w:sz w:val="18"/>
                <w:szCs w:val="18"/>
              </w:rPr>
            </w:pPr>
            <w:r>
              <w:rPr>
                <w:rFonts w:ascii="宋体" w:hAnsi="宋体" w:hint="eastAsia"/>
                <w:color w:val="000000"/>
                <w:kern w:val="0"/>
                <w:sz w:val="18"/>
                <w:szCs w:val="18"/>
              </w:rPr>
              <w:t>2.</w:t>
            </w:r>
            <w:r>
              <w:rPr>
                <w:rFonts w:ascii="宋体" w:hAnsi="宋体" w:cs="宋体" w:hint="eastAsia"/>
                <w:color w:val="000000"/>
                <w:kern w:val="0"/>
                <w:sz w:val="18"/>
                <w:szCs w:val="18"/>
              </w:rPr>
              <w:t>教学大纲</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①符合培养目标要求，开课目的明确。</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②结构体系完整，重点难点突出，学时分配合理，教学措施得当。</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③执行情况好。</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6</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3.</w:t>
            </w:r>
            <w:r>
              <w:rPr>
                <w:rFonts w:ascii="宋体" w:hAnsi="宋体" w:cs="宋体" w:hint="eastAsia"/>
                <w:color w:val="000000"/>
                <w:kern w:val="0"/>
                <w:sz w:val="18"/>
                <w:szCs w:val="18"/>
              </w:rPr>
              <w:t>教材、教学参考资料</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①教材（含统编、自编）符合大纲要求，积极选用省级以上规划教材、省部级以上获奖教材，或选用近三年出版的获奖教材</w:t>
            </w:r>
            <w:r>
              <w:rPr>
                <w:rFonts w:ascii="宋体" w:hAnsi="宋体" w:hint="eastAsia"/>
                <w:color w:val="000000"/>
                <w:kern w:val="0"/>
                <w:sz w:val="18"/>
                <w:szCs w:val="18"/>
              </w:rPr>
              <w:t>;</w:t>
            </w:r>
            <w:r>
              <w:rPr>
                <w:rFonts w:ascii="宋体" w:hAnsi="宋体" w:cs="宋体" w:hint="eastAsia"/>
                <w:color w:val="000000"/>
                <w:kern w:val="0"/>
                <w:sz w:val="18"/>
                <w:szCs w:val="18"/>
              </w:rPr>
              <w:t>教材体系科学、系统、严谨、先进，适合教学使用，学生反映好。</w:t>
            </w:r>
          </w:p>
          <w:p w:rsidR="00471F7B" w:rsidRDefault="00471F7B">
            <w:pPr>
              <w:widowControl/>
              <w:spacing w:line="240" w:lineRule="exact"/>
              <w:ind w:right="-44"/>
              <w:jc w:val="left"/>
              <w:rPr>
                <w:rFonts w:ascii="宋体" w:hAnsi="宋体" w:cs="宋体"/>
                <w:color w:val="000000"/>
                <w:kern w:val="0"/>
                <w:sz w:val="18"/>
                <w:szCs w:val="18"/>
              </w:rPr>
            </w:pPr>
            <w:r>
              <w:rPr>
                <w:rFonts w:ascii="宋体" w:hAnsi="宋体" w:cs="宋体" w:hint="eastAsia"/>
                <w:color w:val="000000"/>
                <w:kern w:val="0"/>
                <w:sz w:val="18"/>
                <w:szCs w:val="18"/>
              </w:rPr>
              <w:t>②具有配套使用的教学参考资料（含参考书、图书资料、习题集、实验指导书、学生自学材料等），使用率高。</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5" w:right="-41"/>
              <w:jc w:val="center"/>
              <w:rPr>
                <w:rFonts w:ascii="宋体" w:hAnsi="宋体" w:cs="宋体"/>
                <w:color w:val="000000"/>
                <w:kern w:val="0"/>
                <w:sz w:val="18"/>
                <w:szCs w:val="18"/>
              </w:rPr>
            </w:pPr>
            <w:r>
              <w:rPr>
                <w:rFonts w:ascii="宋体" w:hAnsi="宋体" w:hint="eastAsia"/>
                <w:color w:val="000000"/>
                <w:kern w:val="0"/>
                <w:sz w:val="18"/>
                <w:szCs w:val="18"/>
              </w:rPr>
              <w:t>10</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4.</w:t>
            </w:r>
            <w:r>
              <w:rPr>
                <w:rFonts w:ascii="宋体" w:hAnsi="宋体" w:cs="宋体" w:hint="eastAsia"/>
                <w:color w:val="000000"/>
                <w:kern w:val="0"/>
                <w:sz w:val="18"/>
                <w:szCs w:val="18"/>
              </w:rPr>
              <w:t>教学设备教学手段</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具有配套的教学设备、教具，利用多媒体进行教学，有较好的教学网络资源，已建成课程教学网站。</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8</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5.</w:t>
            </w:r>
            <w:r>
              <w:rPr>
                <w:rFonts w:ascii="宋体" w:hAnsi="宋体" w:cs="宋体" w:hint="eastAsia"/>
                <w:color w:val="000000"/>
                <w:kern w:val="0"/>
                <w:sz w:val="18"/>
                <w:szCs w:val="18"/>
              </w:rPr>
              <w:t>课程教学规范</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有课程教学规范（含教学基本要求，教学过程实施与监控举措），实施效果好。</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4</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二</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师资</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队伍(</w:t>
            </w:r>
            <w:r>
              <w:rPr>
                <w:rFonts w:ascii="宋体" w:hAnsi="宋体" w:hint="eastAsia"/>
                <w:color w:val="000000"/>
                <w:kern w:val="0"/>
                <w:sz w:val="18"/>
                <w:szCs w:val="18"/>
              </w:rPr>
              <w:t>20</w:t>
            </w:r>
            <w:r>
              <w:rPr>
                <w:rFonts w:ascii="宋体" w:hAnsi="宋体" w:cs="宋体" w:hint="eastAsia"/>
                <w:color w:val="000000"/>
                <w:kern w:val="0"/>
                <w:sz w:val="18"/>
                <w:szCs w:val="18"/>
              </w:rPr>
              <w:t>分)</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1.</w:t>
            </w:r>
            <w:r>
              <w:rPr>
                <w:rFonts w:ascii="宋体" w:hAnsi="宋体" w:cs="宋体" w:hint="eastAsia"/>
                <w:color w:val="000000"/>
                <w:kern w:val="0"/>
                <w:sz w:val="18"/>
                <w:szCs w:val="18"/>
              </w:rPr>
              <w:t>教学水平</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w:t>
            </w:r>
            <w:r>
              <w:rPr>
                <w:rFonts w:ascii="宋体" w:hAnsi="宋体" w:hint="eastAsia"/>
                <w:color w:val="000000"/>
                <w:kern w:val="0"/>
                <w:sz w:val="18"/>
                <w:szCs w:val="18"/>
              </w:rPr>
              <w:t>有多个教师能开该门课程，能实行一人多课、多人一课。</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②教学工作量适宜，教案、讲义齐全。</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③教学研究方向（项目）与任教课程联系紧密。</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④课程负责人由教学名师担任。</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8</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2.</w:t>
            </w:r>
            <w:r>
              <w:rPr>
                <w:rFonts w:ascii="宋体" w:hAnsi="宋体" w:cs="宋体" w:hint="eastAsia"/>
                <w:color w:val="000000"/>
                <w:kern w:val="0"/>
                <w:sz w:val="18"/>
                <w:szCs w:val="18"/>
              </w:rPr>
              <w:t>学术水平</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科研成果丰硕，近两年任课教师均有公开发表论文或作品。</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3</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3.</w:t>
            </w:r>
            <w:r>
              <w:rPr>
                <w:rFonts w:ascii="宋体" w:hAnsi="宋体" w:cs="宋体" w:hint="eastAsia"/>
                <w:color w:val="000000"/>
                <w:kern w:val="0"/>
                <w:sz w:val="18"/>
                <w:szCs w:val="18"/>
              </w:rPr>
              <w:t>师德师风</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①师德师风良好，坚持教书育人，学生评价好；无违反《新时代高校教师职业行为十项准则》情况。</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②教研活动有计划、有记录，有教学研究专题（或活动主题）。</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3</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4.</w:t>
            </w:r>
            <w:r>
              <w:rPr>
                <w:rFonts w:ascii="宋体" w:hAnsi="宋体" w:cs="宋体" w:hint="eastAsia"/>
                <w:color w:val="000000"/>
                <w:kern w:val="0"/>
                <w:sz w:val="18"/>
                <w:szCs w:val="18"/>
              </w:rPr>
              <w:t>师资结构</w:t>
            </w:r>
            <w:r>
              <w:rPr>
                <w:rFonts w:ascii="宋体" w:hAnsi="宋体" w:hint="eastAsia"/>
                <w:b/>
                <w:color w:val="000000"/>
                <w:kern w:val="0"/>
                <w:sz w:val="18"/>
                <w:szCs w:val="18"/>
              </w:rPr>
              <w:t>*</w:t>
            </w:r>
          </w:p>
        </w:tc>
        <w:tc>
          <w:tcPr>
            <w:tcW w:w="456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①课程负责人由教授或具有博士学位的副教授担任。</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②学历、年龄、职称结构合理，并形成梯队。</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③有师资培养规划与措施，且已见成效。</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6</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bl>
    <w:p w:rsidR="00471F7B" w:rsidRDefault="00471F7B" w:rsidP="00471F7B">
      <w:pPr>
        <w:widowControl/>
        <w:jc w:val="left"/>
        <w:rPr>
          <w:rFonts w:ascii="宋体" w:hAnsi="宋体" w:cs="宋体"/>
          <w:color w:val="000000"/>
          <w:kern w:val="0"/>
          <w:sz w:val="18"/>
          <w:szCs w:val="18"/>
        </w:rPr>
        <w:sectPr w:rsidR="00471F7B" w:rsidSect="002E7BEB">
          <w:pgSz w:w="11907" w:h="16839" w:code="9"/>
          <w:pgMar w:top="1440" w:right="1800" w:bottom="1440" w:left="1800" w:header="851" w:footer="992" w:gutter="0"/>
          <w:cols w:space="720"/>
          <w:docGrid w:linePitch="286"/>
        </w:sectPr>
      </w:pPr>
    </w:p>
    <w:tbl>
      <w:tblPr>
        <w:tblW w:w="863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1"/>
        <w:gridCol w:w="1154"/>
        <w:gridCol w:w="4656"/>
        <w:gridCol w:w="579"/>
        <w:gridCol w:w="795"/>
        <w:gridCol w:w="726"/>
      </w:tblGrid>
      <w:tr w:rsidR="00471F7B" w:rsidTr="002E7BEB">
        <w:trPr>
          <w:trHeight w:val="2098"/>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三</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教学</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工作</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状态(</w:t>
            </w:r>
            <w:r>
              <w:rPr>
                <w:rFonts w:ascii="宋体" w:hAnsi="宋体" w:hint="eastAsia"/>
                <w:color w:val="000000"/>
                <w:kern w:val="0"/>
                <w:sz w:val="18"/>
                <w:szCs w:val="18"/>
              </w:rPr>
              <w:t>30</w:t>
            </w:r>
            <w:r>
              <w:rPr>
                <w:rFonts w:ascii="宋体" w:hAnsi="宋体" w:cs="宋体" w:hint="eastAsia"/>
                <w:color w:val="000000"/>
                <w:kern w:val="0"/>
                <w:sz w:val="18"/>
                <w:szCs w:val="18"/>
              </w:rPr>
              <w:t>分)</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1.</w:t>
            </w:r>
            <w:r>
              <w:rPr>
                <w:rFonts w:ascii="宋体" w:hAnsi="宋体" w:cs="宋体" w:hint="eastAsia"/>
                <w:color w:val="000000"/>
                <w:kern w:val="0"/>
                <w:sz w:val="18"/>
                <w:szCs w:val="18"/>
              </w:rPr>
              <w:t>教学改革</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①任课教师有课程相关的教改课题，教改计划、措施明确。</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②教学过程某一方面改革（重点是教学内容与体系、教学方法与手段）在实际教学中应用有明显成效，有改革方案与总结材料。</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③近两年有教改论文发表。</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29" w:right="-41"/>
              <w:jc w:val="center"/>
              <w:rPr>
                <w:rFonts w:ascii="宋体" w:hAnsi="宋体" w:cs="宋体"/>
                <w:color w:val="000000"/>
                <w:kern w:val="0"/>
                <w:sz w:val="18"/>
                <w:szCs w:val="18"/>
              </w:rPr>
            </w:pPr>
            <w:r>
              <w:rPr>
                <w:rFonts w:ascii="宋体" w:hAnsi="宋体" w:hint="eastAsia"/>
                <w:color w:val="000000"/>
                <w:kern w:val="0"/>
                <w:sz w:val="18"/>
                <w:szCs w:val="18"/>
              </w:rPr>
              <w:t>8</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2098"/>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2.学业</w:t>
            </w:r>
            <w:r>
              <w:rPr>
                <w:rFonts w:ascii="宋体" w:hAnsi="宋体" w:cs="宋体" w:hint="eastAsia"/>
                <w:color w:val="000000"/>
                <w:kern w:val="0"/>
                <w:sz w:val="18"/>
                <w:szCs w:val="18"/>
              </w:rPr>
              <w:t>考核</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①有科学的考核制度与方法（含命题、考试形式、评分、试卷分析等）。</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②已建立试题库，并开始应用。</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③命题科学合理，审批程序完备，试卷批改规范，成绩登记及时，试卷保存完好。</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57" w:right="-27"/>
              <w:jc w:val="center"/>
              <w:rPr>
                <w:rFonts w:ascii="宋体" w:hAnsi="宋体" w:cs="宋体"/>
                <w:color w:val="000000"/>
                <w:kern w:val="0"/>
                <w:sz w:val="18"/>
                <w:szCs w:val="18"/>
              </w:rPr>
            </w:pPr>
            <w:r>
              <w:rPr>
                <w:rFonts w:ascii="宋体" w:hAnsi="宋体" w:hint="eastAsia"/>
                <w:color w:val="000000"/>
                <w:kern w:val="0"/>
                <w:sz w:val="18"/>
                <w:szCs w:val="18"/>
              </w:rPr>
              <w:t>8</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2098"/>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3.</w:t>
            </w:r>
            <w:r>
              <w:rPr>
                <w:rFonts w:ascii="宋体" w:hAnsi="宋体" w:cs="宋体" w:hint="eastAsia"/>
                <w:color w:val="000000"/>
                <w:kern w:val="0"/>
                <w:sz w:val="18"/>
                <w:szCs w:val="18"/>
              </w:rPr>
              <w:t>实践性教学环节</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①本课程教学实践环节齐全（含大纲要求的实验、实习、教学实践、社会调查、论文指导等），做到有计划、有组织的实施，效果好。</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②重视实验课程建设。</w:t>
            </w:r>
          </w:p>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③积极开设创新性、综合性、设计性实验。</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8</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4.</w:t>
            </w:r>
            <w:r>
              <w:rPr>
                <w:rFonts w:ascii="宋体" w:hAnsi="宋体" w:cs="宋体" w:hint="eastAsia"/>
                <w:color w:val="000000"/>
                <w:kern w:val="0"/>
                <w:sz w:val="18"/>
                <w:szCs w:val="18"/>
              </w:rPr>
              <w:t>教学档案资料</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教学大纲、教学计划、教师教案、实践指导书、习题集等教学档案齐全，装订规范，归类整理，保存完好。</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6</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四</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教学</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效果(</w:t>
            </w:r>
            <w:r>
              <w:rPr>
                <w:rFonts w:ascii="宋体" w:hAnsi="宋体" w:hint="eastAsia"/>
                <w:color w:val="000000"/>
                <w:kern w:val="0"/>
                <w:sz w:val="18"/>
                <w:szCs w:val="18"/>
              </w:rPr>
              <w:t>20</w:t>
            </w:r>
            <w:r>
              <w:rPr>
                <w:rFonts w:ascii="宋体" w:hAnsi="宋体" w:cs="宋体" w:hint="eastAsia"/>
                <w:color w:val="000000"/>
                <w:kern w:val="0"/>
                <w:sz w:val="18"/>
                <w:szCs w:val="18"/>
              </w:rPr>
              <w:t>分)</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1.</w:t>
            </w:r>
            <w:r>
              <w:rPr>
                <w:rFonts w:ascii="宋体" w:hAnsi="宋体" w:cs="宋体" w:hint="eastAsia"/>
                <w:color w:val="000000"/>
                <w:kern w:val="0"/>
                <w:sz w:val="18"/>
                <w:szCs w:val="18"/>
              </w:rPr>
              <w:t>教学质量</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课程组教师教学质量评估优良率≥70%，且无教学事故。</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57" w:right="-69"/>
              <w:jc w:val="center"/>
              <w:rPr>
                <w:rFonts w:ascii="宋体" w:hAnsi="宋体" w:cs="宋体"/>
                <w:color w:val="000000"/>
                <w:kern w:val="0"/>
                <w:sz w:val="18"/>
                <w:szCs w:val="18"/>
              </w:rPr>
            </w:pPr>
            <w:r>
              <w:rPr>
                <w:rFonts w:ascii="宋体" w:hAnsi="宋体" w:hint="eastAsia"/>
                <w:color w:val="000000"/>
                <w:kern w:val="0"/>
                <w:sz w:val="18"/>
                <w:szCs w:val="18"/>
              </w:rPr>
              <w:t>14</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宋体"/>
                <w:color w:val="000000"/>
                <w:kern w:val="0"/>
                <w:sz w:val="18"/>
                <w:szCs w:val="18"/>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2.课程效果</w:t>
            </w:r>
            <w:r>
              <w:rPr>
                <w:rFonts w:ascii="宋体" w:hAnsi="宋体" w:hint="eastAsia"/>
                <w:b/>
                <w:color w:val="000000"/>
                <w:kern w:val="0"/>
                <w:sz w:val="18"/>
                <w:szCs w:val="18"/>
              </w:rPr>
              <w:t>*</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近三年曾获校级及以上课堂评优赛获奖、学生对课程教学的满意度、教学成果奖、教学效果奖等。</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hint="eastAsia"/>
                <w:color w:val="000000"/>
                <w:kern w:val="0"/>
                <w:sz w:val="18"/>
                <w:szCs w:val="18"/>
              </w:rPr>
              <w:t>6</w:t>
            </w:r>
            <w:r>
              <w:rPr>
                <w:rFonts w:ascii="宋体" w:hAnsi="宋体" w:cs="宋体" w:hint="eastAsia"/>
                <w:color w:val="000000"/>
                <w:kern w:val="0"/>
                <w:sz w:val="18"/>
                <w:szCs w:val="18"/>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304"/>
          <w:jc w:val="center"/>
        </w:trPr>
        <w:tc>
          <w:tcPr>
            <w:tcW w:w="72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特色</w:t>
            </w:r>
          </w:p>
          <w:p w:rsidR="00471F7B" w:rsidRDefault="00471F7B">
            <w:pPr>
              <w:widowControl/>
              <w:spacing w:line="240" w:lineRule="exact"/>
              <w:ind w:left="-80" w:right="-74"/>
              <w:jc w:val="center"/>
              <w:rPr>
                <w:rFonts w:ascii="宋体" w:hAnsi="宋体" w:cs="宋体"/>
                <w:color w:val="000000"/>
                <w:kern w:val="0"/>
                <w:sz w:val="18"/>
                <w:szCs w:val="18"/>
              </w:rPr>
            </w:pPr>
            <w:r>
              <w:rPr>
                <w:rFonts w:ascii="宋体" w:hAnsi="宋体" w:cs="宋体" w:hint="eastAsia"/>
                <w:color w:val="000000"/>
                <w:kern w:val="0"/>
                <w:sz w:val="18"/>
                <w:szCs w:val="18"/>
              </w:rPr>
              <w:t>指标(</w:t>
            </w:r>
            <w:r>
              <w:rPr>
                <w:rFonts w:ascii="宋体" w:hAnsi="宋体" w:hint="eastAsia"/>
                <w:color w:val="000000"/>
                <w:kern w:val="0"/>
                <w:sz w:val="18"/>
                <w:szCs w:val="18"/>
              </w:rPr>
              <w:t>10</w:t>
            </w:r>
            <w:r>
              <w:rPr>
                <w:rFonts w:ascii="宋体" w:hAnsi="宋体" w:cs="宋体" w:hint="eastAsia"/>
                <w:color w:val="000000"/>
                <w:kern w:val="0"/>
                <w:sz w:val="18"/>
                <w:szCs w:val="18"/>
              </w:rPr>
              <w:t>分)</w:t>
            </w:r>
          </w:p>
        </w:tc>
        <w:tc>
          <w:tcPr>
            <w:tcW w:w="115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自报项目</w:t>
            </w:r>
          </w:p>
        </w:tc>
        <w:tc>
          <w:tcPr>
            <w:tcW w:w="4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“特色指标”由课程组自报课程建设中有特色的项目，内容可呈现围绕教学改革、教学管理、教学资源开发、双语教学等某一方面的突出成果。</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ind w:left="-43" w:right="-27"/>
              <w:jc w:val="center"/>
              <w:rPr>
                <w:rFonts w:ascii="宋体" w:hAnsi="宋体" w:cs="宋体"/>
                <w:color w:val="000000"/>
                <w:kern w:val="0"/>
                <w:sz w:val="18"/>
                <w:szCs w:val="18"/>
              </w:rPr>
            </w:pPr>
            <w:r>
              <w:rPr>
                <w:rFonts w:ascii="宋体" w:hAnsi="宋体" w:cs="宋体" w:hint="eastAsia"/>
                <w:color w:val="000000"/>
                <w:kern w:val="0"/>
                <w:sz w:val="18"/>
                <w:szCs w:val="18"/>
              </w:rPr>
              <w:t xml:space="preserve">10 </w:t>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510"/>
          <w:jc w:val="center"/>
        </w:trPr>
        <w:tc>
          <w:tcPr>
            <w:tcW w:w="6531"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总分</w:t>
            </w:r>
          </w:p>
        </w:tc>
        <w:tc>
          <w:tcPr>
            <w:tcW w:w="579" w:type="dxa"/>
            <w:tcBorders>
              <w:top w:val="single" w:sz="4" w:space="0" w:color="auto"/>
              <w:left w:val="single" w:sz="4" w:space="0" w:color="auto"/>
              <w:bottom w:val="single" w:sz="4" w:space="0" w:color="auto"/>
              <w:right w:val="single" w:sz="4" w:space="0" w:color="auto"/>
            </w:tcBorders>
            <w:vAlign w:val="center"/>
            <w:hideMark/>
          </w:tcPr>
          <w:p w:rsidR="00471F7B" w:rsidRDefault="00690D23">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fldChar w:fldCharType="begin"/>
            </w:r>
            <w:r w:rsidR="00471F7B">
              <w:rPr>
                <w:rFonts w:ascii="宋体" w:hAnsi="宋体" w:cs="宋体" w:hint="eastAsia"/>
                <w:color w:val="000000"/>
                <w:kern w:val="0"/>
                <w:sz w:val="18"/>
                <w:szCs w:val="18"/>
              </w:rPr>
              <w:instrText xml:space="preserve"> =SUM(ABOVE) </w:instrText>
            </w:r>
            <w:r>
              <w:rPr>
                <w:rFonts w:ascii="宋体" w:hAnsi="宋体" w:cs="宋体" w:hint="eastAsia"/>
                <w:color w:val="000000"/>
                <w:kern w:val="0"/>
                <w:sz w:val="18"/>
                <w:szCs w:val="18"/>
              </w:rPr>
              <w:fldChar w:fldCharType="separate"/>
            </w:r>
            <w:r w:rsidR="00471F7B">
              <w:rPr>
                <w:rFonts w:ascii="宋体" w:hAnsi="宋体" w:cs="宋体" w:hint="eastAsia"/>
                <w:noProof/>
                <w:color w:val="000000"/>
                <w:kern w:val="0"/>
                <w:sz w:val="18"/>
                <w:szCs w:val="18"/>
              </w:rPr>
              <w:t>110</w:t>
            </w:r>
            <w:r>
              <w:rPr>
                <w:rFonts w:ascii="宋体" w:hAnsi="宋体" w:cs="宋体" w:hint="eastAsia"/>
                <w:color w:val="000000"/>
                <w:kern w:val="0"/>
                <w:sz w:val="18"/>
                <w:szCs w:val="18"/>
              </w:rPr>
              <w:fldChar w:fldCharType="end"/>
            </w:r>
          </w:p>
        </w:tc>
        <w:tc>
          <w:tcPr>
            <w:tcW w:w="795"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71F7B" w:rsidRDefault="00471F7B">
            <w:pPr>
              <w:widowControl/>
              <w:spacing w:line="240" w:lineRule="exact"/>
              <w:jc w:val="left"/>
              <w:rPr>
                <w:rFonts w:ascii="宋体" w:hAnsi="宋体" w:cs="宋体"/>
                <w:color w:val="000000"/>
                <w:kern w:val="0"/>
                <w:sz w:val="18"/>
                <w:szCs w:val="18"/>
              </w:rPr>
            </w:pPr>
          </w:p>
        </w:tc>
      </w:tr>
      <w:tr w:rsidR="00471F7B" w:rsidTr="002E7BEB">
        <w:trPr>
          <w:trHeight w:val="1757"/>
          <w:jc w:val="center"/>
        </w:trPr>
        <w:tc>
          <w:tcPr>
            <w:tcW w:w="8631" w:type="dxa"/>
            <w:gridSpan w:val="6"/>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spacing w:line="240" w:lineRule="exact"/>
              <w:jc w:val="left"/>
              <w:rPr>
                <w:rFonts w:ascii="宋体" w:hAnsi="宋体" w:cs="宋体"/>
                <w:b/>
                <w:color w:val="000000"/>
                <w:kern w:val="0"/>
                <w:sz w:val="18"/>
                <w:szCs w:val="18"/>
              </w:rPr>
            </w:pPr>
            <w:r>
              <w:rPr>
                <w:rFonts w:ascii="宋体" w:hAnsi="宋体" w:cs="宋体" w:hint="eastAsia"/>
                <w:b/>
                <w:color w:val="000000"/>
                <w:kern w:val="0"/>
                <w:sz w:val="18"/>
                <w:szCs w:val="18"/>
              </w:rPr>
              <w:t>说明：</w:t>
            </w:r>
          </w:p>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1</w:t>
            </w:r>
            <w:r>
              <w:rPr>
                <w:rFonts w:ascii="宋体" w:hAnsi="宋体" w:cs="宋体" w:hint="eastAsia"/>
                <w:color w:val="000000"/>
                <w:kern w:val="0"/>
                <w:sz w:val="18"/>
                <w:szCs w:val="18"/>
              </w:rPr>
              <w:t>.评估结果分为优质课程、合格课程、整改课程三个等次；</w:t>
            </w:r>
            <w:r>
              <w:rPr>
                <w:rFonts w:ascii="宋体" w:hAnsi="宋体" w:hint="eastAsia"/>
                <w:color w:val="000000"/>
                <w:kern w:val="0"/>
                <w:sz w:val="18"/>
                <w:szCs w:val="18"/>
              </w:rPr>
              <w:t>80</w:t>
            </w:r>
            <w:r>
              <w:rPr>
                <w:rFonts w:ascii="宋体" w:hAnsi="宋体" w:cs="宋体" w:hint="eastAsia"/>
                <w:color w:val="000000"/>
                <w:kern w:val="0"/>
                <w:sz w:val="18"/>
                <w:szCs w:val="18"/>
              </w:rPr>
              <w:t>分（含）以上为优质课程，</w:t>
            </w:r>
            <w:r>
              <w:rPr>
                <w:rFonts w:ascii="宋体" w:hAnsi="宋体" w:hint="eastAsia"/>
                <w:color w:val="000000"/>
                <w:kern w:val="0"/>
                <w:sz w:val="18"/>
                <w:szCs w:val="18"/>
              </w:rPr>
              <w:t>60(含)</w:t>
            </w:r>
            <w:r>
              <w:rPr>
                <w:rFonts w:ascii="宋体" w:hAnsi="宋体" w:cs="宋体" w:hint="eastAsia"/>
                <w:color w:val="000000"/>
                <w:kern w:val="0"/>
                <w:sz w:val="18"/>
                <w:szCs w:val="18"/>
              </w:rPr>
              <w:t>—</w:t>
            </w:r>
            <w:r>
              <w:rPr>
                <w:rFonts w:ascii="宋体" w:hAnsi="宋体" w:hint="eastAsia"/>
                <w:color w:val="000000"/>
                <w:kern w:val="0"/>
                <w:sz w:val="18"/>
                <w:szCs w:val="18"/>
              </w:rPr>
              <w:t>80</w:t>
            </w:r>
            <w:r>
              <w:rPr>
                <w:rFonts w:ascii="宋体" w:hAnsi="宋体" w:cs="宋体" w:hint="eastAsia"/>
                <w:color w:val="000000"/>
                <w:kern w:val="0"/>
                <w:sz w:val="18"/>
                <w:szCs w:val="18"/>
              </w:rPr>
              <w:t>分为合格课程，</w:t>
            </w:r>
            <w:r>
              <w:rPr>
                <w:rFonts w:ascii="宋体" w:hAnsi="宋体" w:hint="eastAsia"/>
                <w:color w:val="000000"/>
                <w:kern w:val="0"/>
                <w:sz w:val="18"/>
                <w:szCs w:val="18"/>
              </w:rPr>
              <w:t>60</w:t>
            </w:r>
            <w:r>
              <w:rPr>
                <w:rFonts w:ascii="宋体" w:hAnsi="宋体" w:cs="宋体" w:hint="eastAsia"/>
                <w:color w:val="000000"/>
                <w:kern w:val="0"/>
                <w:sz w:val="18"/>
                <w:szCs w:val="18"/>
              </w:rPr>
              <w:t>分以下为整改课程。</w:t>
            </w:r>
          </w:p>
          <w:p w:rsidR="00471F7B" w:rsidRDefault="00471F7B">
            <w:pPr>
              <w:widowControl/>
              <w:spacing w:line="240" w:lineRule="exact"/>
              <w:jc w:val="left"/>
              <w:rPr>
                <w:rFonts w:ascii="宋体" w:hAnsi="宋体" w:cs="宋体"/>
                <w:color w:val="000000"/>
                <w:kern w:val="0"/>
                <w:sz w:val="18"/>
                <w:szCs w:val="18"/>
              </w:rPr>
            </w:pPr>
            <w:r>
              <w:rPr>
                <w:rFonts w:ascii="宋体" w:hAnsi="宋体" w:hint="eastAsia"/>
                <w:color w:val="000000"/>
                <w:kern w:val="0"/>
                <w:sz w:val="18"/>
                <w:szCs w:val="18"/>
              </w:rPr>
              <w:t>2.</w:t>
            </w:r>
            <w:r>
              <w:rPr>
                <w:rFonts w:ascii="宋体" w:hAnsi="宋体" w:cs="宋体" w:hint="eastAsia"/>
                <w:color w:val="000000"/>
                <w:kern w:val="0"/>
                <w:sz w:val="18"/>
                <w:szCs w:val="18"/>
              </w:rPr>
              <w:t>凡优质课程，重要指标(</w:t>
            </w:r>
            <w:r>
              <w:rPr>
                <w:rFonts w:ascii="宋体" w:hAnsi="宋体" w:hint="eastAsia"/>
                <w:color w:val="000000"/>
                <w:kern w:val="0"/>
                <w:sz w:val="18"/>
                <w:szCs w:val="18"/>
              </w:rPr>
              <w:t>*</w:t>
            </w:r>
            <w:r>
              <w:rPr>
                <w:rFonts w:ascii="宋体" w:hAnsi="宋体" w:cs="宋体" w:hint="eastAsia"/>
                <w:color w:val="000000"/>
                <w:kern w:val="0"/>
                <w:sz w:val="18"/>
                <w:szCs w:val="18"/>
              </w:rPr>
              <w:t>)得分率一般应在</w:t>
            </w:r>
            <w:r>
              <w:rPr>
                <w:rFonts w:ascii="宋体" w:hAnsi="宋体" w:hint="eastAsia"/>
                <w:color w:val="000000"/>
                <w:kern w:val="0"/>
                <w:sz w:val="18"/>
                <w:szCs w:val="18"/>
              </w:rPr>
              <w:t>80%</w:t>
            </w:r>
            <w:r>
              <w:rPr>
                <w:rFonts w:ascii="宋体" w:hAnsi="宋体" w:cs="宋体" w:hint="eastAsia"/>
                <w:color w:val="000000"/>
                <w:kern w:val="0"/>
                <w:sz w:val="18"/>
                <w:szCs w:val="18"/>
              </w:rPr>
              <w:t>以上。</w:t>
            </w:r>
          </w:p>
        </w:tc>
      </w:tr>
    </w:tbl>
    <w:p w:rsidR="00471F7B" w:rsidRPr="00471F7B" w:rsidRDefault="00471F7B" w:rsidP="00471F7B">
      <w:pPr>
        <w:widowControl/>
        <w:spacing w:line="300" w:lineRule="auto"/>
        <w:jc w:val="center"/>
        <w:rPr>
          <w:rFonts w:ascii="宋体" w:hAnsi="宋体"/>
          <w:color w:val="000000"/>
          <w:szCs w:val="21"/>
        </w:rPr>
      </w:pPr>
    </w:p>
    <w:p w:rsidR="00471F7B" w:rsidRPr="00471F7B" w:rsidRDefault="00471F7B" w:rsidP="002E7BEB">
      <w:pPr>
        <w:widowControl/>
        <w:jc w:val="center"/>
        <w:outlineLvl w:val="0"/>
        <w:rPr>
          <w:rFonts w:ascii="方正大标宋简体" w:eastAsia="方正大标宋简体" w:hAnsi="宋体" w:cs="宋体"/>
          <w:color w:val="000000"/>
          <w:sz w:val="32"/>
          <w:szCs w:val="32"/>
        </w:rPr>
      </w:pPr>
      <w:bookmarkStart w:id="145" w:name="_Toc55376097"/>
      <w:bookmarkStart w:id="146" w:name="_Toc55384704"/>
      <w:r w:rsidRPr="00471F7B">
        <w:rPr>
          <w:rFonts w:ascii="方正大标宋简体" w:eastAsia="方正大标宋简体" w:hAnsi="宋体" w:cs="宋体" w:hint="eastAsia"/>
          <w:color w:val="000000"/>
          <w:sz w:val="32"/>
          <w:szCs w:val="32"/>
        </w:rPr>
        <w:t>阜阳师范大学本科课程教学大纲管理办法</w:t>
      </w:r>
      <w:bookmarkEnd w:id="145"/>
      <w:bookmarkEnd w:id="146"/>
    </w:p>
    <w:p w:rsidR="00471F7B" w:rsidRPr="00471F7B" w:rsidRDefault="00471F7B" w:rsidP="001B7F24">
      <w:pPr>
        <w:spacing w:beforeLines="100" w:afterLines="100"/>
        <w:jc w:val="center"/>
        <w:rPr>
          <w:rFonts w:ascii="楷体_GB2312" w:eastAsia="楷体_GB2312" w:hAnsi="宋体"/>
          <w:color w:val="000000"/>
          <w:sz w:val="24"/>
        </w:rPr>
      </w:pPr>
      <w:r w:rsidRPr="00471F7B">
        <w:rPr>
          <w:rFonts w:ascii="楷体_GB2312" w:eastAsia="楷体_GB2312" w:hAnsi="宋体" w:hint="eastAsia"/>
          <w:color w:val="000000"/>
          <w:sz w:val="24"/>
        </w:rPr>
        <w:t xml:space="preserve">校教[2020]45号 </w:t>
      </w:r>
    </w:p>
    <w:p w:rsidR="00471F7B" w:rsidRPr="00471F7B" w:rsidRDefault="00471F7B" w:rsidP="00471F7B">
      <w:pPr>
        <w:widowControl/>
        <w:spacing w:line="300" w:lineRule="auto"/>
        <w:jc w:val="center"/>
        <w:rPr>
          <w:rFonts w:ascii="黑体" w:eastAsia="黑体" w:hAnsi="宋体"/>
          <w:bCs/>
          <w:color w:val="000000"/>
          <w:kern w:val="0"/>
          <w:szCs w:val="21"/>
        </w:rPr>
      </w:pPr>
      <w:r w:rsidRPr="00471F7B">
        <w:rPr>
          <w:rFonts w:ascii="黑体" w:eastAsia="黑体" w:hAnsi="宋体" w:hint="eastAsia"/>
          <w:bCs/>
          <w:color w:val="000000"/>
          <w:kern w:val="0"/>
          <w:szCs w:val="21"/>
        </w:rPr>
        <w:t>第一章 总则</w:t>
      </w:r>
    </w:p>
    <w:p w:rsidR="00471F7B" w:rsidRPr="00471F7B" w:rsidRDefault="00471F7B" w:rsidP="00471F7B">
      <w:pPr>
        <w:spacing w:line="300"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第一条</w:t>
      </w:r>
      <w:r w:rsidRPr="00471F7B">
        <w:rPr>
          <w:rFonts w:ascii="宋体" w:hAnsi="宋体" w:hint="eastAsia"/>
          <w:color w:val="000000"/>
          <w:szCs w:val="21"/>
        </w:rPr>
        <w:t xml:space="preserve"> 本科课程教学大纲是落实本科人才培养方案、实现人才培养目标的最基本的教学文件，是教材选用与建设、教学组织与管理、课程考核与评价和教学检查与监督的重要依据，也是课程建设和课程评估的重要内容。为进一步规范本科课程教学大纲的编制和管理，结合我校实际，特制定本办法。</w:t>
      </w:r>
    </w:p>
    <w:p w:rsidR="00471F7B" w:rsidRPr="00471F7B" w:rsidRDefault="00471F7B" w:rsidP="00471F7B">
      <w:pPr>
        <w:widowControl/>
        <w:spacing w:line="300" w:lineRule="auto"/>
        <w:ind w:firstLine="482"/>
        <w:jc w:val="center"/>
        <w:rPr>
          <w:rFonts w:ascii="黑体" w:eastAsia="黑体" w:hAnsi="宋体"/>
          <w:bCs/>
          <w:color w:val="000000"/>
          <w:kern w:val="0"/>
          <w:szCs w:val="21"/>
        </w:rPr>
      </w:pPr>
      <w:r w:rsidRPr="00471F7B">
        <w:rPr>
          <w:rFonts w:ascii="黑体" w:eastAsia="黑体" w:hAnsi="宋体" w:hint="eastAsia"/>
          <w:bCs/>
          <w:color w:val="000000"/>
          <w:kern w:val="0"/>
          <w:szCs w:val="21"/>
        </w:rPr>
        <w:t>第二章 课程教学大纲的制（修）订</w:t>
      </w:r>
    </w:p>
    <w:p w:rsidR="00471F7B" w:rsidRPr="00471F7B" w:rsidRDefault="00471F7B" w:rsidP="00471F7B">
      <w:pPr>
        <w:widowControl/>
        <w:spacing w:line="300"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第二条</w:t>
      </w:r>
      <w:r w:rsidRPr="00471F7B">
        <w:rPr>
          <w:rFonts w:ascii="宋体" w:hAnsi="宋体" w:hint="eastAsia"/>
          <w:b/>
          <w:color w:val="000000"/>
          <w:szCs w:val="21"/>
        </w:rPr>
        <w:t xml:space="preserve"> </w:t>
      </w:r>
      <w:r w:rsidRPr="00471F7B">
        <w:rPr>
          <w:rFonts w:ascii="宋体" w:hAnsi="宋体" w:hint="eastAsia"/>
          <w:color w:val="000000"/>
          <w:szCs w:val="21"/>
        </w:rPr>
        <w:t>课程教学大纲的制（修）订，应遵循教育教学基本规律和学生身心发展规律，落实立德树人根本任务，按照</w:t>
      </w:r>
      <w:r w:rsidRPr="00471F7B">
        <w:rPr>
          <w:rFonts w:ascii="宋体" w:hAnsi="宋体" w:cs="宋体" w:hint="eastAsia"/>
          <w:color w:val="000000"/>
          <w:kern w:val="0"/>
          <w:szCs w:val="21"/>
        </w:rPr>
        <w:t>学生中心、产出导向、持续改进的理念，</w:t>
      </w:r>
      <w:r w:rsidRPr="00471F7B">
        <w:rPr>
          <w:rFonts w:ascii="宋体" w:hAnsi="宋体" w:hint="eastAsia"/>
          <w:color w:val="000000"/>
          <w:szCs w:val="21"/>
        </w:rPr>
        <w:t>适应经济社会发展和科技进步需要，反映学科新理论、新动态，</w:t>
      </w:r>
      <w:r w:rsidRPr="00471F7B">
        <w:rPr>
          <w:rFonts w:ascii="宋体" w:hAnsi="宋体" w:cs="宋体" w:hint="eastAsia"/>
          <w:color w:val="000000"/>
          <w:kern w:val="0"/>
          <w:szCs w:val="21"/>
        </w:rPr>
        <w:t>坚持</w:t>
      </w:r>
      <w:r w:rsidRPr="00471F7B">
        <w:rPr>
          <w:rFonts w:ascii="宋体" w:hAnsi="宋体" w:hint="eastAsia"/>
          <w:color w:val="000000"/>
          <w:szCs w:val="21"/>
        </w:rPr>
        <w:t>知识、能力、素质协调发展，有利于培养学生的社会责任感、创新精神与实践能力。</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第三条</w:t>
      </w:r>
      <w:r w:rsidRPr="00471F7B">
        <w:rPr>
          <w:rFonts w:ascii="宋体" w:hAnsi="宋体" w:hint="eastAsia"/>
          <w:b/>
          <w:color w:val="000000"/>
          <w:szCs w:val="21"/>
        </w:rPr>
        <w:t xml:space="preserve"> </w:t>
      </w:r>
      <w:r w:rsidRPr="00471F7B">
        <w:rPr>
          <w:rFonts w:ascii="宋体" w:hAnsi="宋体" w:hint="eastAsia"/>
          <w:color w:val="000000"/>
          <w:szCs w:val="21"/>
        </w:rPr>
        <w:t>各类课程要以课程教学大纲制（修）订为契机，结合教学内容和教学实际，深入挖掘课程思政的内涵、元素和案例，丰富课程思政教育教学资源，创新课程思政教学方式方法，增强课程思政教育教学效果，构建全员全过程全方位育人（即“三全育人”）格局，形成与思想政治理论课有机结合、同向同行、协同育人的新机制。</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第四条</w:t>
      </w:r>
      <w:r w:rsidRPr="00471F7B">
        <w:rPr>
          <w:rFonts w:ascii="宋体" w:hAnsi="宋体" w:hint="eastAsia"/>
          <w:b/>
          <w:color w:val="000000"/>
          <w:szCs w:val="21"/>
        </w:rPr>
        <w:t xml:space="preserve"> </w:t>
      </w:r>
      <w:r w:rsidRPr="00471F7B">
        <w:rPr>
          <w:rFonts w:ascii="宋体" w:hAnsi="宋体" w:hint="eastAsia"/>
          <w:color w:val="000000"/>
          <w:szCs w:val="21"/>
        </w:rPr>
        <w:t>凡人才培养方案规定开设的课程（含实践育人课程），均应制定教学大纲，无教学大纲的课程不得开课。</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第五条</w:t>
      </w:r>
      <w:r w:rsidRPr="00471F7B">
        <w:rPr>
          <w:rFonts w:ascii="宋体" w:hAnsi="宋体" w:hint="eastAsia"/>
          <w:color w:val="000000"/>
          <w:szCs w:val="21"/>
        </w:rPr>
        <w:t xml:space="preserve"> 课程教学大纲的制（修）订要符合人才培养方案制（修）订的文件精神，应依据本课程对人才培养目标和毕业要求的支撑地位和作用，确定课程的教学目的、教学内容、各教学环节安排以及考核评价标准等；注意本课程与相关课程的分工、配合与衔接，避免课程内容的重大遗漏或简单重复。</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第六条</w:t>
      </w:r>
      <w:r w:rsidRPr="00471F7B">
        <w:rPr>
          <w:rFonts w:ascii="宋体" w:hAnsi="宋体" w:hint="eastAsia"/>
          <w:color w:val="000000"/>
          <w:szCs w:val="21"/>
        </w:rPr>
        <w:t xml:space="preserve"> 课程教学大纲原则上由课程归属单位负责制定。涉及跨学院的基础课程，教学大纲在制定时，课程归属单位应主动征求相关专业所在学院的意见，保证课程教学内容的适切性、逻辑性和科学性，确保课程教学所需的师资、场所、设备（设施）等各种资源条件准备充分。</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第七条</w:t>
      </w:r>
      <w:r w:rsidRPr="00471F7B">
        <w:rPr>
          <w:rFonts w:ascii="宋体" w:hAnsi="宋体" w:hint="eastAsia"/>
          <w:color w:val="000000"/>
          <w:szCs w:val="21"/>
        </w:rPr>
        <w:t xml:space="preserve"> 课程教学大纲的制（修）订严格按以下程序进行：</w:t>
      </w:r>
    </w:p>
    <w:p w:rsidR="00471F7B" w:rsidRPr="00471F7B" w:rsidRDefault="00471F7B" w:rsidP="002E7BEB">
      <w:pPr>
        <w:widowControl/>
        <w:spacing w:line="312" w:lineRule="auto"/>
        <w:ind w:firstLineChars="200" w:firstLine="420"/>
        <w:rPr>
          <w:rFonts w:ascii="宋体" w:hAnsi="宋体"/>
          <w:color w:val="000000"/>
          <w:szCs w:val="21"/>
        </w:rPr>
      </w:pPr>
      <w:r w:rsidRPr="00471F7B">
        <w:rPr>
          <w:rFonts w:ascii="宋体" w:hAnsi="宋体" w:hint="eastAsia"/>
          <w:color w:val="000000"/>
          <w:szCs w:val="21"/>
        </w:rPr>
        <w:t>（一）学校人才培养方案颁布执行后，各学院依据人才培养方案进一步明确课程归属的教研室，并由教研室具体落实课程教学大纲的编写任务及分工。</w:t>
      </w:r>
    </w:p>
    <w:p w:rsidR="00471F7B" w:rsidRPr="00471F7B" w:rsidRDefault="00471F7B" w:rsidP="002E7BEB">
      <w:pPr>
        <w:widowControl/>
        <w:spacing w:line="312" w:lineRule="auto"/>
        <w:ind w:firstLineChars="200" w:firstLine="420"/>
        <w:rPr>
          <w:rFonts w:ascii="宋体" w:hAnsi="宋体" w:cs="宋体"/>
          <w:color w:val="000000"/>
          <w:kern w:val="0"/>
          <w:szCs w:val="21"/>
        </w:rPr>
      </w:pPr>
      <w:r w:rsidRPr="00471F7B">
        <w:rPr>
          <w:rFonts w:ascii="宋体" w:hAnsi="宋体" w:cs="宋体" w:hint="eastAsia"/>
          <w:color w:val="000000"/>
          <w:kern w:val="0"/>
          <w:szCs w:val="21"/>
        </w:rPr>
        <w:t>（二）各教研室在充分调研论证的基础上，组织课程负责人、骨干教师、相关行业企业专家、优秀校友等人才培养的利益相关者，共同研究编写相关课程的</w:t>
      </w:r>
      <w:r w:rsidRPr="00471F7B">
        <w:rPr>
          <w:rFonts w:ascii="宋体" w:hAnsi="宋体" w:hint="eastAsia"/>
          <w:color w:val="000000"/>
          <w:szCs w:val="21"/>
        </w:rPr>
        <w:t>教学大纲</w:t>
      </w:r>
      <w:r w:rsidRPr="00471F7B">
        <w:rPr>
          <w:rFonts w:ascii="宋体" w:hAnsi="宋体" w:cs="宋体" w:hint="eastAsia"/>
          <w:color w:val="000000"/>
          <w:kern w:val="0"/>
          <w:szCs w:val="21"/>
        </w:rPr>
        <w:t>。课程教学大纲编写任务的执笔，一般由课程负责人担任。</w:t>
      </w:r>
    </w:p>
    <w:p w:rsidR="00471F7B" w:rsidRPr="00471F7B" w:rsidRDefault="00471F7B" w:rsidP="002E7BEB">
      <w:pPr>
        <w:widowControl/>
        <w:spacing w:line="312" w:lineRule="auto"/>
        <w:ind w:firstLineChars="200" w:firstLine="420"/>
        <w:rPr>
          <w:rFonts w:ascii="宋体" w:hAnsi="宋体" w:cs="宋体"/>
          <w:color w:val="000000"/>
          <w:kern w:val="0"/>
          <w:szCs w:val="21"/>
        </w:rPr>
      </w:pPr>
      <w:r w:rsidRPr="00471F7B">
        <w:rPr>
          <w:rFonts w:ascii="宋体" w:hAnsi="宋体" w:cs="宋体" w:hint="eastAsia"/>
          <w:color w:val="000000"/>
          <w:kern w:val="0"/>
          <w:szCs w:val="21"/>
        </w:rPr>
        <w:t>（三）</w:t>
      </w:r>
      <w:r w:rsidRPr="00471F7B">
        <w:rPr>
          <w:rFonts w:ascii="宋体" w:hAnsi="宋体" w:hint="eastAsia"/>
          <w:color w:val="000000"/>
          <w:kern w:val="0"/>
          <w:szCs w:val="21"/>
        </w:rPr>
        <w:t>各学院</w:t>
      </w:r>
      <w:r w:rsidRPr="00471F7B">
        <w:rPr>
          <w:rFonts w:ascii="宋体" w:hAnsi="宋体" w:hint="eastAsia"/>
          <w:color w:val="000000"/>
          <w:szCs w:val="21"/>
        </w:rPr>
        <w:t>汇总各教研室编制提交的课程教学大纲，</w:t>
      </w:r>
      <w:r w:rsidRPr="00471F7B">
        <w:rPr>
          <w:rFonts w:ascii="宋体" w:hAnsi="宋体" w:hint="eastAsia"/>
          <w:color w:val="000000"/>
          <w:kern w:val="0"/>
          <w:szCs w:val="21"/>
        </w:rPr>
        <w:t>聘请校内外具有副高及以上职称的专家进行初审，经所在学院学术委员</w:t>
      </w:r>
      <w:r w:rsidRPr="00471F7B">
        <w:rPr>
          <w:rFonts w:ascii="宋体" w:hAnsi="宋体" w:hint="eastAsia"/>
          <w:color w:val="000000"/>
          <w:szCs w:val="21"/>
        </w:rPr>
        <w:t>会审定后，由学院</w:t>
      </w:r>
      <w:r w:rsidRPr="00471F7B">
        <w:rPr>
          <w:rFonts w:ascii="宋体" w:hAnsi="宋体" w:hint="eastAsia"/>
          <w:color w:val="000000"/>
          <w:kern w:val="0"/>
          <w:szCs w:val="21"/>
        </w:rPr>
        <w:t>院长</w:t>
      </w:r>
      <w:r w:rsidRPr="00471F7B">
        <w:rPr>
          <w:rFonts w:ascii="宋体" w:hAnsi="宋体" w:hint="eastAsia"/>
          <w:color w:val="000000"/>
          <w:szCs w:val="21"/>
        </w:rPr>
        <w:t>签字</w:t>
      </w:r>
      <w:r w:rsidRPr="00471F7B">
        <w:rPr>
          <w:rFonts w:ascii="宋体" w:hAnsi="宋体" w:hint="eastAsia"/>
          <w:color w:val="000000"/>
          <w:kern w:val="0"/>
          <w:szCs w:val="21"/>
        </w:rPr>
        <w:t>后</w:t>
      </w:r>
      <w:r w:rsidRPr="00471F7B">
        <w:rPr>
          <w:rFonts w:ascii="宋体" w:hAnsi="宋体" w:hint="eastAsia"/>
          <w:color w:val="000000"/>
          <w:szCs w:val="21"/>
        </w:rPr>
        <w:t>提交</w:t>
      </w:r>
      <w:r w:rsidRPr="00471F7B">
        <w:rPr>
          <w:rFonts w:ascii="宋体" w:hAnsi="宋体" w:hint="eastAsia"/>
          <w:color w:val="000000"/>
          <w:kern w:val="0"/>
          <w:szCs w:val="21"/>
        </w:rPr>
        <w:t>教务处</w:t>
      </w:r>
      <w:r w:rsidRPr="00471F7B">
        <w:rPr>
          <w:rFonts w:ascii="宋体" w:hAnsi="宋体" w:cs="宋体" w:hint="eastAsia"/>
          <w:color w:val="000000"/>
          <w:kern w:val="0"/>
          <w:szCs w:val="21"/>
        </w:rPr>
        <w:t>备案。</w:t>
      </w:r>
    </w:p>
    <w:p w:rsidR="00471F7B" w:rsidRPr="00471F7B" w:rsidRDefault="00471F7B" w:rsidP="002E7BEB">
      <w:pPr>
        <w:widowControl/>
        <w:spacing w:line="312" w:lineRule="auto"/>
        <w:ind w:firstLineChars="200" w:firstLine="420"/>
        <w:rPr>
          <w:rFonts w:ascii="宋体" w:hAnsi="宋体" w:cs="宋体"/>
          <w:color w:val="000000"/>
          <w:kern w:val="0"/>
          <w:szCs w:val="21"/>
        </w:rPr>
      </w:pPr>
      <w:r w:rsidRPr="00471F7B">
        <w:rPr>
          <w:rFonts w:ascii="宋体" w:hAnsi="宋体" w:cs="宋体" w:hint="eastAsia"/>
          <w:color w:val="000000"/>
          <w:kern w:val="0"/>
          <w:szCs w:val="21"/>
        </w:rPr>
        <w:t>（四）教务处适时组织专家对各学院上报的课程教学大纲进行抽查复审，督促和协助有关单位及时处理课程教学大纲存在的问题。</w:t>
      </w:r>
    </w:p>
    <w:p w:rsidR="00471F7B" w:rsidRPr="00471F7B" w:rsidRDefault="00471F7B" w:rsidP="00471F7B">
      <w:pPr>
        <w:widowControl/>
        <w:spacing w:line="300" w:lineRule="auto"/>
        <w:ind w:firstLineChars="200" w:firstLine="420"/>
        <w:rPr>
          <w:rFonts w:ascii="宋体" w:hAnsi="宋体" w:cs="宋体"/>
          <w:color w:val="000000"/>
          <w:kern w:val="0"/>
          <w:szCs w:val="21"/>
        </w:rPr>
      </w:pPr>
      <w:r w:rsidRPr="00471F7B">
        <w:rPr>
          <w:rFonts w:ascii="宋体" w:hAnsi="宋体" w:hint="eastAsia"/>
          <w:color w:val="000000"/>
          <w:szCs w:val="21"/>
        </w:rPr>
        <w:t>（五）经教务处备案后的课程教学大纲，由所在学院统一汇编成册并付诸实施。</w:t>
      </w:r>
    </w:p>
    <w:p w:rsidR="00471F7B" w:rsidRPr="00471F7B" w:rsidRDefault="00471F7B" w:rsidP="00471F7B">
      <w:pPr>
        <w:widowControl/>
        <w:spacing w:line="300" w:lineRule="auto"/>
        <w:ind w:firstLine="482"/>
        <w:jc w:val="center"/>
        <w:rPr>
          <w:rFonts w:ascii="黑体" w:eastAsia="黑体" w:hAnsi="宋体"/>
          <w:bCs/>
          <w:color w:val="000000"/>
          <w:kern w:val="0"/>
          <w:szCs w:val="21"/>
        </w:rPr>
      </w:pPr>
      <w:r w:rsidRPr="00471F7B">
        <w:rPr>
          <w:rFonts w:ascii="黑体" w:eastAsia="黑体" w:hAnsi="宋体" w:hint="eastAsia"/>
          <w:bCs/>
          <w:color w:val="000000"/>
          <w:kern w:val="0"/>
          <w:szCs w:val="21"/>
        </w:rPr>
        <w:t>第三章  课程教学大纲的管理</w:t>
      </w:r>
    </w:p>
    <w:p w:rsidR="00471F7B" w:rsidRPr="00471F7B" w:rsidRDefault="00471F7B" w:rsidP="00471F7B">
      <w:pPr>
        <w:spacing w:line="300" w:lineRule="auto"/>
        <w:ind w:firstLineChars="200" w:firstLine="420"/>
        <w:rPr>
          <w:rFonts w:ascii="宋体" w:hAnsi="宋体" w:cs="宋体"/>
          <w:color w:val="000000"/>
          <w:kern w:val="0"/>
          <w:szCs w:val="21"/>
        </w:rPr>
      </w:pPr>
      <w:r w:rsidRPr="00471F7B">
        <w:rPr>
          <w:rFonts w:ascii="黑体" w:eastAsia="黑体" w:hAnsi="宋体" w:hint="eastAsia"/>
          <w:bCs/>
          <w:color w:val="000000"/>
          <w:kern w:val="0"/>
          <w:szCs w:val="21"/>
        </w:rPr>
        <w:t>第八条</w:t>
      </w:r>
      <w:r w:rsidRPr="00471F7B">
        <w:rPr>
          <w:rFonts w:ascii="宋体" w:hAnsi="宋体" w:hint="eastAsia"/>
          <w:b/>
          <w:color w:val="000000"/>
          <w:szCs w:val="21"/>
        </w:rPr>
        <w:t xml:space="preserve"> </w:t>
      </w:r>
      <w:r w:rsidRPr="00471F7B">
        <w:rPr>
          <w:rFonts w:ascii="宋体" w:hAnsi="宋体" w:cs="宋体" w:hint="eastAsia"/>
          <w:color w:val="000000"/>
          <w:kern w:val="0"/>
          <w:szCs w:val="21"/>
        </w:rPr>
        <w:t>为保证课程建设的连续性、稳定性，课程教学大纲的执行应保持相对稳定。若因学科发展变化确需对课程教学大纲进行修订时，应由课程所属教研室提出书面申请，经所在学院院长签字同意后参照本办法第六条规定程序进行修订。</w:t>
      </w:r>
    </w:p>
    <w:p w:rsidR="00471F7B" w:rsidRPr="00471F7B" w:rsidRDefault="00471F7B" w:rsidP="00471F7B">
      <w:pPr>
        <w:spacing w:line="300"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第九条</w:t>
      </w:r>
      <w:r w:rsidRPr="00471F7B">
        <w:rPr>
          <w:rFonts w:ascii="宋体" w:hAnsi="宋体" w:hint="eastAsia"/>
          <w:b/>
          <w:color w:val="000000"/>
          <w:szCs w:val="21"/>
        </w:rPr>
        <w:t xml:space="preserve"> </w:t>
      </w:r>
      <w:r w:rsidRPr="00471F7B">
        <w:rPr>
          <w:rFonts w:ascii="宋体" w:hAnsi="宋体" w:hint="eastAsia"/>
          <w:color w:val="000000"/>
          <w:szCs w:val="21"/>
        </w:rPr>
        <w:t>课程教学大纲应按照学校统一规范进行排版（格式见附件），行文应力求精练，意义明确扼要，专业术语科学严谨。</w:t>
      </w:r>
    </w:p>
    <w:p w:rsidR="00471F7B" w:rsidRPr="00471F7B" w:rsidRDefault="00471F7B" w:rsidP="00471F7B">
      <w:pPr>
        <w:spacing w:line="300"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第十条</w:t>
      </w:r>
      <w:r w:rsidRPr="00471F7B">
        <w:rPr>
          <w:rFonts w:ascii="宋体" w:hAnsi="宋体" w:cs="Arial" w:hint="eastAsia"/>
          <w:b/>
          <w:color w:val="000000"/>
          <w:kern w:val="0"/>
          <w:szCs w:val="21"/>
          <w:shd w:val="clear" w:color="auto" w:fill="FFFFFF"/>
        </w:rPr>
        <w:t xml:space="preserve"> </w:t>
      </w:r>
      <w:r w:rsidRPr="00471F7B">
        <w:rPr>
          <w:rFonts w:ascii="宋体" w:hAnsi="宋体" w:hint="eastAsia"/>
          <w:color w:val="000000"/>
          <w:szCs w:val="21"/>
        </w:rPr>
        <w:t>课程大纲经备案后，各学院应及时组织教师认真学习并掌握教学大纲的具体内容和要求，组织落实好各教学环节；</w:t>
      </w:r>
      <w:r w:rsidRPr="00471F7B">
        <w:rPr>
          <w:rFonts w:ascii="宋体" w:hAnsi="宋体" w:cs="Arial" w:hint="eastAsia"/>
          <w:color w:val="000000"/>
          <w:kern w:val="0"/>
          <w:szCs w:val="21"/>
          <w:shd w:val="clear" w:color="auto" w:fill="FFFFFF"/>
        </w:rPr>
        <w:t>定期检查任课教师对教学大纲的执行情况，确保教学大纲规范、有效的执行。</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黑体" w:eastAsia="黑体" w:hAnsi="宋体" w:hint="eastAsia"/>
          <w:bCs/>
          <w:color w:val="000000"/>
          <w:kern w:val="0"/>
          <w:szCs w:val="21"/>
        </w:rPr>
        <w:t>第十一条</w:t>
      </w:r>
      <w:r w:rsidRPr="00471F7B">
        <w:rPr>
          <w:rFonts w:ascii="宋体" w:hAnsi="宋体" w:hint="eastAsia"/>
          <w:b/>
          <w:color w:val="000000"/>
          <w:szCs w:val="21"/>
        </w:rPr>
        <w:t xml:space="preserve"> </w:t>
      </w:r>
      <w:r w:rsidRPr="00471F7B">
        <w:rPr>
          <w:rFonts w:ascii="宋体" w:hAnsi="宋体" w:cs="Arial" w:hint="eastAsia"/>
          <w:color w:val="000000"/>
          <w:kern w:val="0"/>
          <w:szCs w:val="21"/>
          <w:shd w:val="clear" w:color="auto" w:fill="FFFFFF"/>
        </w:rPr>
        <w:t>教务处结合每学期教学检查适时组织有关专家对课程教学大纲执行情况进行抽查，对课程教学大纲执行不力的，视情况对相关单位进行通报批评并责令限期整改。</w:t>
      </w:r>
    </w:p>
    <w:p w:rsidR="00471F7B" w:rsidRPr="00471F7B" w:rsidRDefault="00471F7B" w:rsidP="00471F7B">
      <w:pPr>
        <w:widowControl/>
        <w:spacing w:line="300" w:lineRule="auto"/>
        <w:ind w:firstLine="482"/>
        <w:jc w:val="center"/>
        <w:rPr>
          <w:rFonts w:ascii="黑体" w:eastAsia="黑体" w:hAnsi="宋体"/>
          <w:bCs/>
          <w:color w:val="000000"/>
          <w:kern w:val="0"/>
          <w:szCs w:val="21"/>
        </w:rPr>
      </w:pPr>
      <w:r w:rsidRPr="00471F7B">
        <w:rPr>
          <w:rFonts w:ascii="黑体" w:eastAsia="黑体" w:hAnsi="宋体" w:hint="eastAsia"/>
          <w:bCs/>
          <w:color w:val="000000"/>
          <w:kern w:val="0"/>
          <w:szCs w:val="21"/>
        </w:rPr>
        <w:t>第四章 课程教学大纲的执行与评价</w:t>
      </w:r>
    </w:p>
    <w:p w:rsidR="00471F7B" w:rsidRPr="00471F7B" w:rsidRDefault="00471F7B" w:rsidP="00471F7B">
      <w:pPr>
        <w:spacing w:line="300" w:lineRule="auto"/>
        <w:ind w:firstLineChars="200" w:firstLine="420"/>
        <w:rPr>
          <w:rFonts w:ascii="宋体" w:hAnsi="宋体" w:cs="FZFangSong-Z02"/>
          <w:color w:val="000000"/>
          <w:szCs w:val="21"/>
        </w:rPr>
      </w:pPr>
      <w:r w:rsidRPr="00471F7B">
        <w:rPr>
          <w:rFonts w:ascii="黑体" w:eastAsia="黑体" w:hAnsi="宋体" w:hint="eastAsia"/>
          <w:bCs/>
          <w:color w:val="000000"/>
          <w:kern w:val="0"/>
          <w:szCs w:val="21"/>
        </w:rPr>
        <w:t>第十二条</w:t>
      </w:r>
      <w:r w:rsidRPr="00471F7B">
        <w:rPr>
          <w:rFonts w:ascii="宋体" w:hAnsi="宋体" w:hint="eastAsia"/>
          <w:b/>
          <w:color w:val="000000"/>
          <w:szCs w:val="21"/>
        </w:rPr>
        <w:t xml:space="preserve"> </w:t>
      </w:r>
      <w:r w:rsidRPr="00471F7B">
        <w:rPr>
          <w:rFonts w:ascii="宋体" w:hAnsi="宋体" w:hint="eastAsia"/>
          <w:color w:val="000000"/>
          <w:szCs w:val="21"/>
        </w:rPr>
        <w:t>执行要求：</w:t>
      </w:r>
      <w:r w:rsidRPr="00471F7B">
        <w:rPr>
          <w:rFonts w:ascii="宋体" w:hAnsi="宋体" w:hint="eastAsia"/>
          <w:b/>
          <w:color w:val="000000"/>
          <w:szCs w:val="21"/>
        </w:rPr>
        <w:t xml:space="preserve">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（一）经审批后的课程教学大纲必须严格执行。学院应严格按课程教学大纲的要求组织教学活动，教师在教学中应严格执行大纲，教学督导组应按大纲实施教学检查和评估活动。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（二）新开设的课程在开课前必须先制订出课程教学大纲，经教研室审核、所在教学单位审定、教务处备案后方可开课。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（三）经批准后的课程教学大纲是教师开展课堂教学的依据，教师在开课前须掌握、熟悉课程教学大纲的具体内容和要求，学生应该知悉课程教学大纲的具体内容和要求。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四）在课程教学大纲执行过程中，可根据教育教学改革趋势和学科专业的发展变化需要，对课程教学大纲进行适当调整。原则上由课程负责人提出申请，经教研室论证、所在学院主管领导审核签字并加盖单位公章报教务处审批备案后执行。</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黑体" w:eastAsia="黑体" w:hAnsi="宋体" w:hint="eastAsia"/>
          <w:bCs/>
          <w:color w:val="000000"/>
          <w:kern w:val="0"/>
          <w:szCs w:val="21"/>
        </w:rPr>
        <w:t>第十三条</w:t>
      </w:r>
      <w:r w:rsidRPr="00471F7B">
        <w:rPr>
          <w:rFonts w:ascii="宋体" w:hAnsi="宋体" w:hint="eastAsia"/>
          <w:b/>
          <w:color w:val="000000"/>
          <w:szCs w:val="21"/>
        </w:rPr>
        <w:t xml:space="preserve"> </w:t>
      </w:r>
      <w:r w:rsidRPr="00471F7B">
        <w:rPr>
          <w:rFonts w:ascii="宋体" w:hAnsi="宋体" w:cs="Arial" w:hint="eastAsia"/>
          <w:color w:val="000000"/>
          <w:kern w:val="0"/>
          <w:szCs w:val="21"/>
          <w:shd w:val="clear" w:color="auto" w:fill="FFFFFF"/>
        </w:rPr>
        <w:t xml:space="preserve">评价要求：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（一）评价依据。专业培养目标、毕业要求、课程建设要求，以及教育部颁发的《普通高等学校本科专业类教学质量国家标准》、各专业教学指导委员会提出的课程教学基本要求。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（二）评价内容。定期对课程教学大纲的合理性进行评价，包括课程目标对毕业要求指标点的支撑关系是否明确，课程内容、教学方法是否支撑课程目标实现，考核方法和成绩评定是否证明课程目标的达成。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（三）评价责任人和参与人员。课程教学大纲的评价责任人为教研室主任，应组织本专业学生、课程团队（组）教师、教学督导专家、学院管理人员、学校相关部门管理人员等利益相关方代表参与评价。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（四）评价方法。评价前需确认采用的评价方法的合理性。具体评价方法包括但不限于：反思自查、调研分析、咨询研讨、交流研讨、问卷调查、访谈调查、座谈会等。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 xml:space="preserve">（五）评价周期。每两年至少评价一次。 </w:t>
      </w:r>
    </w:p>
    <w:p w:rsidR="00471F7B" w:rsidRPr="00471F7B" w:rsidRDefault="00471F7B" w:rsidP="00471F7B">
      <w:pPr>
        <w:spacing w:line="300" w:lineRule="auto"/>
        <w:ind w:firstLineChars="200" w:firstLine="420"/>
        <w:rPr>
          <w:rFonts w:ascii="宋体" w:hAnsi="宋体" w:cs="Arial"/>
          <w:color w:val="000000"/>
          <w:kern w:val="0"/>
          <w:szCs w:val="21"/>
          <w:shd w:val="clear" w:color="auto" w:fill="FFFFFF"/>
        </w:rPr>
      </w:pPr>
      <w:r w:rsidRPr="00471F7B">
        <w:rPr>
          <w:rFonts w:ascii="宋体" w:hAnsi="宋体" w:cs="Arial" w:hint="eastAsia"/>
          <w:color w:val="000000"/>
          <w:kern w:val="0"/>
          <w:szCs w:val="21"/>
          <w:shd w:val="clear" w:color="auto" w:fill="FFFFFF"/>
        </w:rPr>
        <w:t>（六）评价结果及应用。各教研室对评价结果进行综合分析，形成评价报告，评价记录和评价报告由学院存档，保存期限至少六年。评价结果作为课程教学大纲修订的重要依据，原则上与培养方案同步修订，对于结果中急需修订的内容，经学院同意后可提前作出修订。</w:t>
      </w:r>
    </w:p>
    <w:p w:rsidR="00471F7B" w:rsidRPr="00471F7B" w:rsidRDefault="00471F7B" w:rsidP="00471F7B">
      <w:pPr>
        <w:widowControl/>
        <w:spacing w:line="300" w:lineRule="auto"/>
        <w:ind w:firstLine="482"/>
        <w:jc w:val="center"/>
        <w:rPr>
          <w:rFonts w:ascii="黑体" w:eastAsia="黑体" w:hAnsi="宋体"/>
          <w:bCs/>
          <w:color w:val="000000"/>
          <w:kern w:val="0"/>
          <w:szCs w:val="21"/>
        </w:rPr>
      </w:pPr>
      <w:r w:rsidRPr="00471F7B">
        <w:rPr>
          <w:rFonts w:ascii="黑体" w:eastAsia="黑体" w:hAnsi="宋体" w:hint="eastAsia"/>
          <w:bCs/>
          <w:color w:val="000000"/>
          <w:kern w:val="0"/>
          <w:szCs w:val="21"/>
        </w:rPr>
        <w:t>第五章 附 则</w:t>
      </w:r>
    </w:p>
    <w:p w:rsidR="00471F7B" w:rsidRPr="00471F7B" w:rsidRDefault="00471F7B" w:rsidP="00471F7B">
      <w:pPr>
        <w:widowControl/>
        <w:spacing w:line="300" w:lineRule="auto"/>
        <w:ind w:firstLineChars="200" w:firstLine="420"/>
        <w:rPr>
          <w:rFonts w:ascii="宋体" w:hAnsi="宋体" w:cs="宋体"/>
          <w:color w:val="000000"/>
          <w:kern w:val="0"/>
          <w:szCs w:val="21"/>
        </w:rPr>
      </w:pPr>
      <w:r w:rsidRPr="00471F7B">
        <w:rPr>
          <w:rFonts w:ascii="黑体" w:eastAsia="黑体" w:hAnsi="宋体" w:hint="eastAsia"/>
          <w:bCs/>
          <w:color w:val="000000"/>
          <w:kern w:val="0"/>
          <w:szCs w:val="21"/>
        </w:rPr>
        <w:t>第十四条</w:t>
      </w:r>
      <w:r w:rsidRPr="00471F7B">
        <w:rPr>
          <w:rFonts w:ascii="宋体" w:hAnsi="宋体" w:cs="Arial" w:hint="eastAsia"/>
          <w:b/>
          <w:color w:val="000000"/>
          <w:kern w:val="0"/>
          <w:szCs w:val="21"/>
          <w:shd w:val="clear" w:color="auto" w:fill="FFFFFF"/>
        </w:rPr>
        <w:t xml:space="preserve"> </w:t>
      </w:r>
      <w:r w:rsidRPr="00471F7B">
        <w:rPr>
          <w:rFonts w:ascii="宋体" w:hAnsi="宋体" w:hint="eastAsia"/>
          <w:color w:val="000000"/>
          <w:szCs w:val="21"/>
        </w:rPr>
        <w:t>本办法由教务处负责解释。</w:t>
      </w:r>
      <w:r w:rsidRPr="00471F7B">
        <w:rPr>
          <w:rFonts w:ascii="宋体" w:hAnsi="宋体" w:cs="Arial" w:hint="eastAsia"/>
          <w:color w:val="000000"/>
          <w:kern w:val="0"/>
          <w:szCs w:val="21"/>
          <w:shd w:val="clear" w:color="auto" w:fill="FFFFFF"/>
        </w:rPr>
        <w:t xml:space="preserve"> </w:t>
      </w:r>
    </w:p>
    <w:p w:rsidR="00471F7B" w:rsidRPr="00471F7B" w:rsidRDefault="00471F7B" w:rsidP="00471F7B">
      <w:pPr>
        <w:spacing w:line="300" w:lineRule="auto"/>
        <w:ind w:firstLineChars="200" w:firstLine="420"/>
        <w:rPr>
          <w:rFonts w:ascii="宋体" w:hAnsi="宋体"/>
          <w:color w:val="000000"/>
          <w:szCs w:val="21"/>
        </w:rPr>
      </w:pPr>
      <w:r w:rsidRPr="00471F7B">
        <w:rPr>
          <w:rFonts w:ascii="黑体" w:eastAsia="黑体" w:hAnsi="宋体" w:hint="eastAsia"/>
          <w:bCs/>
          <w:color w:val="000000"/>
          <w:kern w:val="0"/>
          <w:szCs w:val="21"/>
        </w:rPr>
        <w:t>第十五条</w:t>
      </w:r>
      <w:r w:rsidRPr="00471F7B">
        <w:rPr>
          <w:rFonts w:ascii="宋体" w:hAnsi="宋体" w:hint="eastAsia"/>
          <w:b/>
          <w:color w:val="000000"/>
          <w:szCs w:val="21"/>
        </w:rPr>
        <w:t xml:space="preserve"> </w:t>
      </w:r>
      <w:r w:rsidRPr="00471F7B">
        <w:rPr>
          <w:rFonts w:ascii="宋体" w:hAnsi="宋体" w:hint="eastAsia"/>
          <w:color w:val="000000"/>
          <w:szCs w:val="21"/>
        </w:rPr>
        <w:t>本办法自印发之日起施行，原</w:t>
      </w:r>
      <w:r w:rsidRPr="00471F7B">
        <w:rPr>
          <w:rFonts w:ascii="宋体" w:hAnsi="宋体" w:cs="仿宋_GB2312" w:hint="eastAsia"/>
          <w:color w:val="000000"/>
          <w:szCs w:val="21"/>
        </w:rPr>
        <w:t>《阜阳师范学院本科课程教学大纲管理办法》（校教〔2015〕115号）</w:t>
      </w:r>
      <w:r w:rsidRPr="00471F7B">
        <w:rPr>
          <w:rFonts w:ascii="宋体" w:hAnsi="宋体" w:hint="eastAsia"/>
          <w:color w:val="000000"/>
          <w:szCs w:val="21"/>
        </w:rPr>
        <w:t>同时废止。</w:t>
      </w:r>
    </w:p>
    <w:p w:rsidR="00471F7B" w:rsidRPr="00471F7B" w:rsidRDefault="00471F7B" w:rsidP="00471F7B">
      <w:pPr>
        <w:spacing w:line="300" w:lineRule="auto"/>
        <w:ind w:firstLineChars="200" w:firstLine="420"/>
        <w:rPr>
          <w:rFonts w:ascii="宋体" w:hAnsi="宋体"/>
          <w:color w:val="000000"/>
          <w:szCs w:val="21"/>
        </w:rPr>
      </w:pP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附件：</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1.阜阳师范大学本科理论课程教学大纲模板（2019）</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2.阜阳师范大学本科实验课程教学大纲模板（2019）</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 xml:space="preserve">3.阜阳师范大学本科实践育人课程教学大纲模板（2019） </w:t>
      </w:r>
    </w:p>
    <w:p w:rsidR="00471F7B" w:rsidRPr="00471F7B" w:rsidRDefault="00471F7B" w:rsidP="00471F7B">
      <w:pPr>
        <w:spacing w:line="300" w:lineRule="auto"/>
        <w:ind w:firstLineChars="200" w:firstLine="420"/>
        <w:rPr>
          <w:rFonts w:ascii="宋体" w:hAnsi="宋体"/>
          <w:color w:val="000000"/>
          <w:szCs w:val="21"/>
        </w:rPr>
      </w:pPr>
    </w:p>
    <w:p w:rsidR="00471F7B" w:rsidRPr="00471F7B" w:rsidRDefault="00471F7B" w:rsidP="00471F7B">
      <w:pPr>
        <w:spacing w:line="560" w:lineRule="exact"/>
        <w:ind w:rightChars="580" w:right="1218"/>
        <w:jc w:val="right"/>
        <w:rPr>
          <w:rFonts w:ascii="宋体" w:hAnsi="宋体"/>
          <w:szCs w:val="21"/>
        </w:rPr>
      </w:pPr>
      <w:smartTag w:uri="urn:schemas-microsoft-com:office:smarttags" w:element="chsdate">
        <w:smartTagPr>
          <w:attr w:name="Year" w:val="2020"/>
          <w:attr w:name="Month" w:val="5"/>
          <w:attr w:name="Day" w:val="30"/>
          <w:attr w:name="IsLunarDate" w:val="False"/>
          <w:attr w:name="IsROCDate" w:val="False"/>
        </w:smartTagPr>
        <w:r w:rsidRPr="00471F7B">
          <w:rPr>
            <w:rFonts w:ascii="宋体" w:hAnsi="宋体" w:hint="eastAsia"/>
            <w:szCs w:val="21"/>
          </w:rPr>
          <w:t>2020年5月30日</w:t>
        </w:r>
      </w:smartTag>
    </w:p>
    <w:p w:rsidR="00471F7B" w:rsidRPr="00471F7B" w:rsidRDefault="00471F7B" w:rsidP="00471F7B">
      <w:pPr>
        <w:spacing w:line="300" w:lineRule="auto"/>
        <w:rPr>
          <w:rFonts w:ascii="宋体" w:hAnsi="宋体"/>
          <w:color w:val="000000"/>
          <w:szCs w:val="21"/>
        </w:rPr>
      </w:pPr>
    </w:p>
    <w:p w:rsidR="00471F7B" w:rsidRPr="00471F7B" w:rsidRDefault="00471F7B" w:rsidP="00471F7B">
      <w:pPr>
        <w:kinsoku w:val="0"/>
        <w:overflowPunct w:val="0"/>
        <w:autoSpaceDE w:val="0"/>
        <w:autoSpaceDN w:val="0"/>
        <w:spacing w:line="300" w:lineRule="auto"/>
        <w:jc w:val="left"/>
        <w:rPr>
          <w:rFonts w:ascii="宋体" w:hAnsi="宋体"/>
          <w:color w:val="000000"/>
          <w:szCs w:val="21"/>
        </w:rPr>
      </w:pPr>
      <w:r w:rsidRPr="00471F7B">
        <w:rPr>
          <w:rFonts w:ascii="宋体" w:hAnsi="宋体" w:hint="eastAsia"/>
          <w:color w:val="000000"/>
          <w:szCs w:val="21"/>
        </w:rPr>
        <w:br w:type="page"/>
      </w:r>
    </w:p>
    <w:p w:rsidR="009901ED" w:rsidRPr="009901ED" w:rsidRDefault="009901ED" w:rsidP="009901ED">
      <w:pPr>
        <w:kinsoku w:val="0"/>
        <w:overflowPunct w:val="0"/>
        <w:autoSpaceDE w:val="0"/>
        <w:autoSpaceDN w:val="0"/>
        <w:snapToGrid w:val="0"/>
        <w:jc w:val="center"/>
        <w:rPr>
          <w:rFonts w:ascii="方正大标宋简体" w:eastAsia="方正大标宋简体" w:hAnsi="宋体"/>
          <w:bCs/>
          <w:color w:val="000000"/>
          <w:sz w:val="20"/>
          <w:szCs w:val="32"/>
        </w:rPr>
      </w:pPr>
    </w:p>
    <w:p w:rsidR="00471F7B" w:rsidRPr="00471F7B" w:rsidRDefault="00471F7B" w:rsidP="00471F7B">
      <w:pPr>
        <w:kinsoku w:val="0"/>
        <w:overflowPunct w:val="0"/>
        <w:autoSpaceDE w:val="0"/>
        <w:autoSpaceDN w:val="0"/>
        <w:spacing w:line="300" w:lineRule="auto"/>
        <w:jc w:val="center"/>
        <w:rPr>
          <w:rFonts w:ascii="方正大标宋简体" w:eastAsia="方正大标宋简体" w:hAnsi="宋体"/>
          <w:bCs/>
          <w:color w:val="000000"/>
          <w:sz w:val="32"/>
          <w:szCs w:val="32"/>
        </w:rPr>
      </w:pPr>
      <w:r w:rsidRPr="00471F7B">
        <w:rPr>
          <w:rFonts w:ascii="方正大标宋简体" w:eastAsia="方正大标宋简体" w:hAnsi="宋体" w:hint="eastAsia"/>
          <w:bCs/>
          <w:color w:val="000000"/>
          <w:sz w:val="32"/>
          <w:szCs w:val="32"/>
        </w:rPr>
        <w:t>《ⅩⅩⅩⅩ》本科课程教学大纲</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r w:rsidRPr="00471F7B">
        <w:rPr>
          <w:rFonts w:ascii="宋体" w:hAnsi="宋体" w:hint="eastAsia"/>
          <w:color w:val="000000"/>
          <w:szCs w:val="21"/>
        </w:rPr>
        <w:t>（2019版）</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p>
    <w:p w:rsidR="00471F7B" w:rsidRPr="00471F7B" w:rsidRDefault="00471F7B" w:rsidP="00471F7B">
      <w:pPr>
        <w:spacing w:line="276" w:lineRule="auto"/>
        <w:ind w:firstLineChars="150" w:firstLine="315"/>
        <w:rPr>
          <w:rFonts w:ascii="黑体" w:eastAsia="黑体" w:hAnsi="宋体"/>
          <w:color w:val="000000"/>
          <w:szCs w:val="21"/>
        </w:rPr>
      </w:pPr>
      <w:r w:rsidRPr="00471F7B">
        <w:rPr>
          <w:rFonts w:ascii="黑体" w:eastAsia="黑体" w:hAnsi="宋体" w:hint="eastAsia"/>
          <w:color w:val="000000"/>
          <w:szCs w:val="21"/>
        </w:rPr>
        <w:t>一、课程基本信息</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课程名称：</w:t>
      </w:r>
      <w:r w:rsidRPr="00471F7B">
        <w:rPr>
          <w:rFonts w:ascii="宋体" w:hAnsi="宋体" w:hint="eastAsia"/>
          <w:color w:val="000000"/>
          <w:szCs w:val="21"/>
        </w:rPr>
        <w:t>（中文）： ×××××××       （英文）： ×××××××</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课程编码：</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课程类别</w:t>
      </w:r>
      <w:r w:rsidRPr="00471F7B">
        <w:rPr>
          <w:rFonts w:ascii="宋体" w:hAnsi="宋体" w:hint="eastAsia"/>
          <w:color w:val="000000"/>
          <w:szCs w:val="21"/>
        </w:rPr>
        <w:t>：（请选择相应类别填写）</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color w:val="000000"/>
          <w:szCs w:val="21"/>
        </w:rPr>
        <w:t>通识基础课（必修）、通识拓展课（选修）、学科基础课（必修）、专业核心课（必修）、专业方向课（选修）、教师教育基础课（必修）、教师教育拓展课（选修）</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适用专业</w:t>
      </w:r>
      <w:r w:rsidRPr="00471F7B">
        <w:rPr>
          <w:rFonts w:ascii="宋体" w:hAnsi="宋体" w:hint="eastAsia"/>
          <w:color w:val="000000"/>
          <w:szCs w:val="21"/>
        </w:rPr>
        <w:t>：××××专业</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课程学分</w:t>
      </w:r>
      <w:r w:rsidRPr="00471F7B">
        <w:rPr>
          <w:rFonts w:ascii="宋体" w:hAnsi="宋体" w:hint="eastAsia"/>
          <w:color w:val="000000"/>
          <w:szCs w:val="21"/>
        </w:rPr>
        <w:t>：总学分 ×× 学分（理论 ×× 学分  实验 ×× 学分）</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课程学时</w:t>
      </w:r>
      <w:r w:rsidRPr="00471F7B">
        <w:rPr>
          <w:rFonts w:ascii="宋体" w:hAnsi="宋体" w:hint="eastAsia"/>
          <w:color w:val="000000"/>
          <w:szCs w:val="21"/>
        </w:rPr>
        <w:t>：总学时 ×× 学时（理论 ×× 学时  实验 ×× 学时）</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先修课程</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考核方式：</w:t>
      </w:r>
      <w:r w:rsidRPr="00471F7B">
        <w:rPr>
          <w:rFonts w:ascii="宋体" w:hAnsi="宋体" w:hint="eastAsia"/>
          <w:color w:val="000000"/>
          <w:szCs w:val="21"/>
        </w:rPr>
        <w:t>（请选择填写）考查、考试</w:t>
      </w:r>
    </w:p>
    <w:p w:rsidR="00471F7B" w:rsidRPr="00471F7B" w:rsidRDefault="00471F7B" w:rsidP="00471F7B">
      <w:pPr>
        <w:kinsoku w:val="0"/>
        <w:overflowPunct w:val="0"/>
        <w:autoSpaceDE w:val="0"/>
        <w:autoSpaceDN w:val="0"/>
        <w:spacing w:line="276" w:lineRule="auto"/>
        <w:ind w:leftChars="200" w:left="420"/>
        <w:rPr>
          <w:rFonts w:ascii="宋体" w:hAnsi="宋体"/>
          <w:color w:val="000000"/>
          <w:szCs w:val="21"/>
        </w:rPr>
      </w:pPr>
      <w:r w:rsidRPr="00471F7B">
        <w:rPr>
          <w:rFonts w:ascii="宋体" w:hAnsi="宋体" w:hint="eastAsia"/>
          <w:b/>
          <w:color w:val="000000"/>
          <w:szCs w:val="21"/>
        </w:rPr>
        <w:t>附属实验说明</w:t>
      </w:r>
      <w:r w:rsidRPr="00471F7B">
        <w:rPr>
          <w:rFonts w:ascii="宋体" w:hAnsi="宋体" w:hint="eastAsia"/>
          <w:color w:val="000000"/>
          <w:szCs w:val="21"/>
        </w:rPr>
        <w:t>：见实验课程教学大纲（凡是课程附带实验的，须根据实验大纲模板，单独制定实验课程教学大纲）</w:t>
      </w:r>
    </w:p>
    <w:p w:rsidR="00471F7B" w:rsidRPr="00471F7B" w:rsidRDefault="00471F7B" w:rsidP="00471F7B">
      <w:pPr>
        <w:spacing w:line="276" w:lineRule="auto"/>
        <w:ind w:firstLineChars="150" w:firstLine="315"/>
        <w:rPr>
          <w:rFonts w:ascii="黑体" w:eastAsia="黑体" w:hAnsi="宋体"/>
          <w:color w:val="000000"/>
          <w:szCs w:val="21"/>
        </w:rPr>
      </w:pPr>
      <w:r w:rsidRPr="00471F7B">
        <w:rPr>
          <w:rFonts w:ascii="黑体" w:eastAsia="黑体" w:hAnsi="宋体" w:hint="eastAsia"/>
          <w:color w:val="000000"/>
          <w:szCs w:val="21"/>
        </w:rPr>
        <w:t>二、课程目标</w:t>
      </w:r>
    </w:p>
    <w:p w:rsidR="00471F7B" w:rsidRPr="00471F7B" w:rsidRDefault="00471F7B" w:rsidP="00471F7B">
      <w:pPr>
        <w:kinsoku w:val="0"/>
        <w:overflowPunct w:val="0"/>
        <w:autoSpaceDE w:val="0"/>
        <w:autoSpaceDN w:val="0"/>
        <w:spacing w:line="276" w:lineRule="auto"/>
        <w:ind w:firstLineChars="150" w:firstLine="316"/>
        <w:rPr>
          <w:rFonts w:ascii="宋体" w:hAnsi="宋体"/>
          <w:color w:val="000000"/>
          <w:szCs w:val="21"/>
        </w:rPr>
      </w:pPr>
      <w:r w:rsidRPr="00471F7B">
        <w:rPr>
          <w:rFonts w:ascii="宋体" w:hAnsi="宋体" w:hint="eastAsia"/>
          <w:b/>
          <w:color w:val="000000"/>
          <w:szCs w:val="21"/>
        </w:rPr>
        <w:t>（一）具体目标</w:t>
      </w:r>
      <w:r w:rsidRPr="00471F7B">
        <w:rPr>
          <w:rFonts w:ascii="宋体" w:hAnsi="宋体" w:hint="eastAsia"/>
          <w:color w:val="000000"/>
          <w:szCs w:val="21"/>
        </w:rPr>
        <w:t>（说明通过本课程学习，学生知识、能力、思想情感及素质等方面发展所要达到的预期结果）</w:t>
      </w:r>
    </w:p>
    <w:p w:rsidR="00471F7B" w:rsidRPr="00471F7B" w:rsidRDefault="00471F7B" w:rsidP="00471F7B">
      <w:pPr>
        <w:kinsoku w:val="0"/>
        <w:overflowPunct w:val="0"/>
        <w:autoSpaceDE w:val="0"/>
        <w:autoSpaceDN w:val="0"/>
        <w:spacing w:line="276" w:lineRule="auto"/>
        <w:ind w:firstLineChars="150" w:firstLine="315"/>
        <w:rPr>
          <w:rFonts w:ascii="宋体" w:hAnsi="宋体"/>
          <w:color w:val="000000"/>
          <w:szCs w:val="21"/>
        </w:rPr>
      </w:pPr>
      <w:r w:rsidRPr="00471F7B">
        <w:rPr>
          <w:rFonts w:ascii="宋体" w:hAnsi="宋体" w:hint="eastAsia"/>
          <w:color w:val="000000"/>
          <w:szCs w:val="21"/>
        </w:rPr>
        <w:t>示例：阜阳师范大学生物学教学论课程目标</w:t>
      </w:r>
    </w:p>
    <w:p w:rsidR="00471F7B" w:rsidRPr="00471F7B" w:rsidRDefault="00471F7B" w:rsidP="00471F7B">
      <w:pPr>
        <w:spacing w:line="276" w:lineRule="auto"/>
        <w:ind w:firstLineChars="200" w:firstLine="420"/>
        <w:rPr>
          <w:rFonts w:ascii="宋体" w:hAnsi="宋体"/>
          <w:color w:val="000000"/>
          <w:szCs w:val="21"/>
        </w:rPr>
      </w:pPr>
      <w:r w:rsidRPr="00471F7B">
        <w:rPr>
          <w:rFonts w:ascii="宋体" w:hAnsi="宋体" w:hint="eastAsia"/>
          <w:color w:val="000000"/>
          <w:szCs w:val="21"/>
        </w:rPr>
        <w:t>通过本课程的学习，使学生达到以下目标：</w:t>
      </w:r>
    </w:p>
    <w:p w:rsidR="00471F7B" w:rsidRPr="00471F7B" w:rsidRDefault="00471F7B" w:rsidP="00471F7B">
      <w:pPr>
        <w:spacing w:line="276" w:lineRule="auto"/>
        <w:rPr>
          <w:rFonts w:ascii="宋体" w:hAnsi="宋体"/>
          <w:b/>
          <w:color w:val="000000"/>
          <w:szCs w:val="21"/>
        </w:rPr>
      </w:pPr>
      <w:r w:rsidRPr="00471F7B">
        <w:rPr>
          <w:rFonts w:ascii="宋体" w:hAnsi="宋体" w:hint="eastAsia"/>
          <w:color w:val="000000"/>
          <w:szCs w:val="21"/>
        </w:rPr>
        <w:t xml:space="preserve">    1. 理解生物学教学论的有关理论，包括对教育学、学习心理学等基本理论的理解与应用、对科学本质的理解及科学教育理论的应用。</w:t>
      </w:r>
      <w:r w:rsidRPr="00471F7B">
        <w:rPr>
          <w:rFonts w:ascii="宋体" w:hAnsi="宋体" w:hint="eastAsia"/>
          <w:b/>
          <w:color w:val="000000"/>
          <w:szCs w:val="21"/>
        </w:rPr>
        <w:t>【毕业要求3 学科素养】</w:t>
      </w:r>
    </w:p>
    <w:p w:rsidR="00471F7B" w:rsidRPr="00471F7B" w:rsidRDefault="00471F7B" w:rsidP="00471F7B">
      <w:pPr>
        <w:spacing w:line="276" w:lineRule="auto"/>
        <w:rPr>
          <w:rFonts w:ascii="宋体" w:hAnsi="宋体"/>
          <w:b/>
          <w:color w:val="000000"/>
          <w:szCs w:val="21"/>
        </w:rPr>
      </w:pPr>
      <w:r w:rsidRPr="00471F7B">
        <w:rPr>
          <w:rFonts w:ascii="宋体" w:hAnsi="宋体" w:hint="eastAsia"/>
          <w:color w:val="000000"/>
          <w:szCs w:val="21"/>
        </w:rPr>
        <w:t xml:space="preserve">    2. 理解初中及高中阶段的生物学国家课程标准并用以指导教学，认识中学生物学课程教学工作及中学生物学教师的岗位要求。</w:t>
      </w:r>
      <w:r w:rsidRPr="00471F7B">
        <w:rPr>
          <w:rFonts w:ascii="宋体" w:hAnsi="宋体" w:hint="eastAsia"/>
          <w:b/>
          <w:color w:val="000000"/>
          <w:szCs w:val="21"/>
        </w:rPr>
        <w:t>【毕业要求3/4 学科素养/教学能力】</w:t>
      </w:r>
    </w:p>
    <w:p w:rsidR="00471F7B" w:rsidRPr="00471F7B" w:rsidRDefault="00471F7B" w:rsidP="00471F7B">
      <w:pPr>
        <w:spacing w:line="276" w:lineRule="auto"/>
        <w:rPr>
          <w:rFonts w:ascii="宋体" w:hAnsi="宋体"/>
          <w:b/>
          <w:color w:val="000000"/>
          <w:szCs w:val="21"/>
        </w:rPr>
      </w:pPr>
      <w:r w:rsidRPr="00471F7B">
        <w:rPr>
          <w:rFonts w:ascii="宋体" w:hAnsi="宋体" w:hint="eastAsia"/>
          <w:color w:val="000000"/>
          <w:szCs w:val="21"/>
        </w:rPr>
        <w:t xml:space="preserve">    3. 初步具备开展生物学教学的能力，即能依据生物学国家课程标准的有关要求，运用所学生物学科及相关学科知识及中学生物学教科书等学习材料，在教师指导下制定课程教学计划、开展课堂教学设计，运用各种课堂教学技能、方法与手段模拟课堂教学过程，编制试卷等。</w:t>
      </w:r>
      <w:r w:rsidRPr="00471F7B">
        <w:rPr>
          <w:rFonts w:ascii="宋体" w:hAnsi="宋体" w:hint="eastAsia"/>
          <w:b/>
          <w:color w:val="000000"/>
          <w:szCs w:val="21"/>
        </w:rPr>
        <w:t>【毕业要求4 教学能力】</w:t>
      </w:r>
    </w:p>
    <w:p w:rsidR="00471F7B" w:rsidRPr="00471F7B" w:rsidRDefault="00471F7B" w:rsidP="00471F7B">
      <w:pPr>
        <w:spacing w:line="276" w:lineRule="auto"/>
        <w:rPr>
          <w:rFonts w:ascii="宋体" w:hAnsi="宋体"/>
          <w:b/>
          <w:color w:val="000000"/>
          <w:szCs w:val="21"/>
        </w:rPr>
      </w:pPr>
      <w:r w:rsidRPr="00471F7B">
        <w:rPr>
          <w:rFonts w:ascii="宋体" w:hAnsi="宋体" w:hint="eastAsia"/>
          <w:color w:val="000000"/>
          <w:szCs w:val="21"/>
        </w:rPr>
        <w:t xml:space="preserve">    4. 能够形成终身学习的意识，在教学实践中运用所学理论分析与评价生物学教学活动，不断进行自我完善，优化课堂教学。</w:t>
      </w:r>
      <w:r w:rsidRPr="00471F7B">
        <w:rPr>
          <w:rFonts w:ascii="宋体" w:hAnsi="宋体" w:hint="eastAsia"/>
          <w:b/>
          <w:color w:val="000000"/>
          <w:szCs w:val="21"/>
        </w:rPr>
        <w:t>【毕业要求7 学会反思】</w:t>
      </w:r>
    </w:p>
    <w:p w:rsidR="00471F7B" w:rsidRPr="00471F7B" w:rsidRDefault="00471F7B" w:rsidP="00471F7B">
      <w:pPr>
        <w:spacing w:line="276" w:lineRule="auto"/>
        <w:rPr>
          <w:rFonts w:ascii="宋体" w:hAnsi="宋体"/>
          <w:b/>
          <w:color w:val="000000"/>
          <w:szCs w:val="21"/>
        </w:rPr>
      </w:pPr>
      <w:r w:rsidRPr="00471F7B">
        <w:rPr>
          <w:rFonts w:ascii="宋体" w:hAnsi="宋体" w:hint="eastAsia"/>
          <w:color w:val="000000"/>
          <w:szCs w:val="21"/>
        </w:rPr>
        <w:t xml:space="preserve">    5.坚定立德树人的定位，遵守职业道德规范，具备人文底蕴与科学素养，具有热爱教育事业，热爱学生的教师职业理想与职业信念。</w:t>
      </w:r>
      <w:r w:rsidRPr="00471F7B">
        <w:rPr>
          <w:rFonts w:ascii="宋体" w:hAnsi="宋体" w:hint="eastAsia"/>
          <w:b/>
          <w:color w:val="000000"/>
          <w:szCs w:val="21"/>
        </w:rPr>
        <w:t>【毕业要求2教育情怀】</w:t>
      </w:r>
    </w:p>
    <w:p w:rsidR="00471F7B" w:rsidRPr="00471F7B" w:rsidRDefault="00471F7B" w:rsidP="00471F7B">
      <w:pPr>
        <w:kinsoku w:val="0"/>
        <w:overflowPunct w:val="0"/>
        <w:autoSpaceDE w:val="0"/>
        <w:autoSpaceDN w:val="0"/>
        <w:spacing w:line="276" w:lineRule="auto"/>
        <w:ind w:firstLineChars="150" w:firstLine="315"/>
        <w:rPr>
          <w:rFonts w:ascii="宋体" w:hAnsi="宋体"/>
          <w:color w:val="000000"/>
          <w:szCs w:val="21"/>
        </w:rPr>
      </w:pPr>
      <w:r w:rsidRPr="00471F7B">
        <w:rPr>
          <w:rFonts w:ascii="宋体" w:hAnsi="宋体" w:hint="eastAsia"/>
          <w:color w:val="000000"/>
          <w:szCs w:val="21"/>
        </w:rPr>
        <w:t>6. 具备沟通交流能力与团队合作精神，能够养成认真、求实、勤奋良好科研精神与学风。</w:t>
      </w:r>
      <w:r w:rsidRPr="00471F7B">
        <w:rPr>
          <w:rFonts w:ascii="宋体" w:hAnsi="宋体" w:hint="eastAsia"/>
          <w:b/>
          <w:color w:val="000000"/>
          <w:szCs w:val="21"/>
        </w:rPr>
        <w:t>【毕业要求8 沟通合作】</w:t>
      </w:r>
    </w:p>
    <w:p w:rsidR="002E7BEB" w:rsidRDefault="002E7BEB">
      <w:pPr>
        <w:widowControl/>
        <w:jc w:val="left"/>
        <w:rPr>
          <w:rFonts w:ascii="宋体" w:hAnsi="宋体"/>
          <w:b/>
          <w:color w:val="000000"/>
          <w:szCs w:val="21"/>
        </w:rPr>
      </w:pPr>
      <w:r>
        <w:rPr>
          <w:rFonts w:ascii="宋体" w:hAnsi="宋体"/>
          <w:b/>
          <w:color w:val="000000"/>
          <w:szCs w:val="21"/>
        </w:rPr>
        <w:br w:type="page"/>
      </w:r>
    </w:p>
    <w:p w:rsidR="00471F7B" w:rsidRPr="00471F7B" w:rsidRDefault="00471F7B" w:rsidP="00471F7B">
      <w:pPr>
        <w:kinsoku w:val="0"/>
        <w:overflowPunct w:val="0"/>
        <w:autoSpaceDE w:val="0"/>
        <w:autoSpaceDN w:val="0"/>
        <w:spacing w:line="276" w:lineRule="auto"/>
        <w:ind w:firstLineChars="150" w:firstLine="316"/>
        <w:rPr>
          <w:rFonts w:ascii="宋体" w:hAnsi="宋体"/>
          <w:color w:val="000000"/>
          <w:szCs w:val="21"/>
        </w:rPr>
      </w:pPr>
      <w:r w:rsidRPr="00471F7B">
        <w:rPr>
          <w:rFonts w:ascii="宋体" w:hAnsi="宋体" w:hint="eastAsia"/>
          <w:b/>
          <w:color w:val="000000"/>
          <w:szCs w:val="21"/>
        </w:rPr>
        <w:t>（二）课程目标与毕业要求的关系</w:t>
      </w:r>
    </w:p>
    <w:p w:rsidR="00471F7B" w:rsidRPr="00471F7B" w:rsidRDefault="00471F7B" w:rsidP="00471F7B">
      <w:pPr>
        <w:kinsoku w:val="0"/>
        <w:overflowPunct w:val="0"/>
        <w:autoSpaceDE w:val="0"/>
        <w:autoSpaceDN w:val="0"/>
        <w:spacing w:line="300" w:lineRule="auto"/>
        <w:ind w:firstLineChars="150" w:firstLine="315"/>
        <w:rPr>
          <w:rFonts w:ascii="宋体" w:hAnsi="宋体"/>
          <w:color w:val="000000"/>
          <w:szCs w:val="21"/>
        </w:rPr>
      </w:pPr>
      <w:r w:rsidRPr="00471F7B">
        <w:rPr>
          <w:rFonts w:ascii="宋体" w:hAnsi="宋体" w:hint="eastAsia"/>
          <w:color w:val="000000"/>
          <w:szCs w:val="21"/>
        </w:rPr>
        <w:t>示例：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559"/>
        <w:gridCol w:w="6096"/>
      </w:tblGrid>
      <w:tr w:rsidR="00471F7B" w:rsidRPr="00471F7B" w:rsidTr="002E7BEB">
        <w:tc>
          <w:tcPr>
            <w:tcW w:w="13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支撑的毕业要求（支撑强度）</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支撑的毕业要求指标点</w:t>
            </w:r>
          </w:p>
        </w:tc>
      </w:tr>
      <w:tr w:rsidR="00471F7B" w:rsidRPr="00471F7B" w:rsidTr="002E7BEB">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3.学科素养 (H)</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3-1 掌握教育学、生物学、生态学及实验技术等相关基础知识与专业知识，具备进行日常教学、竞赛组织、以及科学研究的知识与技能。</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3-2 掌握情境学习、探究学习、问题解决学习等多种教学策略，能够以学生为中心，系统开展教学。</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3-3 能够通过文献查阅与交流学习，不断了解生物学教学领域的理论前沿、最新动态与前景需求，并依此不断改进完善教学。</w:t>
            </w:r>
          </w:p>
        </w:tc>
      </w:tr>
      <w:tr w:rsidR="00471F7B" w:rsidRPr="00471F7B" w:rsidTr="002E7BEB">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b/>
                <w:color w:val="000000"/>
                <w:szCs w:val="21"/>
              </w:rPr>
            </w:pPr>
            <w:r w:rsidRPr="00471F7B">
              <w:rPr>
                <w:rFonts w:ascii="宋体" w:hAnsi="宋体" w:hint="eastAsia"/>
                <w:b/>
                <w:color w:val="000000"/>
                <w:szCs w:val="21"/>
              </w:rPr>
              <w:t>3.学科素养 (H)</w:t>
            </w:r>
          </w:p>
          <w:p w:rsidR="00471F7B" w:rsidRPr="00471F7B" w:rsidRDefault="00471F7B" w:rsidP="00471F7B">
            <w:pPr>
              <w:snapToGrid w:val="0"/>
              <w:rPr>
                <w:rFonts w:ascii="宋体" w:hAnsi="宋体"/>
                <w:b/>
                <w:color w:val="000000"/>
                <w:szCs w:val="21"/>
              </w:rPr>
            </w:pPr>
            <w:r w:rsidRPr="00471F7B">
              <w:rPr>
                <w:rFonts w:ascii="宋体" w:hAnsi="宋体" w:hint="eastAsia"/>
                <w:b/>
                <w:color w:val="000000"/>
                <w:szCs w:val="21"/>
              </w:rPr>
              <w:t>4.教学能力 (H)</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3-1 掌握教育学、生物学、生态学及实验技术等相关基础知识与专业知识，具备进行日常教学、竞赛组织、以及科学研究的知识与技能。</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3-2 掌握情境学习、探究学习、问题解决学习等多种教学策略，能够以学生为中心，系统开展教学。</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4-1 理解学生身心发展规律与生物学科认知特点，能够理解生物学课程标准与内涵，并依此组织教学。</w:t>
            </w:r>
          </w:p>
        </w:tc>
      </w:tr>
      <w:tr w:rsidR="00471F7B" w:rsidRPr="00471F7B" w:rsidTr="002E7BEB">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4.教学能力 (H)</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4-1 理解学生身心发展规律与生物学科认知特点，能够理解生物学课程标准与内涵，并依此组织教学。</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4-2 具备教学设计、课堂教学、学业评价、应该用信息技术与工具辅助教学等基本的教学技能。</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4-3 能够在教学实践中通过了解学情、备课上课形成一定教学经验并以此完善教学。</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4-4 具备发现问题与解决问题的能力，能够完成基本的教学研究，并形成初步的研究成果。</w:t>
            </w:r>
          </w:p>
        </w:tc>
      </w:tr>
      <w:tr w:rsidR="00471F7B" w:rsidRPr="00471F7B" w:rsidTr="002E7BEB">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7.学会反思 (M)</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7-1 了解国内外基础教育改革发展前沿动态，具备参与国际会议、竞赛与国际交流的能力，形成专业发展意识与终身学习理念。</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7-3 能够在教育实践过程中不断进行信息收集、自我诊断、自我改进与自我完善，优化课堂教学。</w:t>
            </w:r>
          </w:p>
        </w:tc>
      </w:tr>
      <w:tr w:rsidR="00471F7B" w:rsidRPr="00471F7B" w:rsidTr="002E7BEB">
        <w:trPr>
          <w:trHeight w:val="76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2.教育情怀 (H)</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2-1 能够认同教师工作的意义与价值，具备从教的意愿，立志成为优秀的“教育家型”教师。</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2-2 具有积极正确的情感态度价值观，对待工作有耐心、有责任心，尊重学生的人格。</w:t>
            </w:r>
          </w:p>
        </w:tc>
      </w:tr>
      <w:tr w:rsidR="00471F7B" w:rsidRPr="00471F7B" w:rsidTr="002E7BEB">
        <w:trPr>
          <w:trHeight w:val="76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b/>
                <w:color w:val="000000"/>
                <w:szCs w:val="21"/>
              </w:rPr>
            </w:pP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2-3 具备人文底蕴与科学素养，能够帮助学生获取生物学知识、技能，树立正确的三观，引导学生成长。</w:t>
            </w:r>
          </w:p>
        </w:tc>
      </w:tr>
      <w:tr w:rsidR="00471F7B" w:rsidRPr="00471F7B" w:rsidTr="002E7BEB">
        <w:trPr>
          <w:trHeight w:val="765"/>
        </w:trPr>
        <w:tc>
          <w:tcPr>
            <w:tcW w:w="138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课程目标6</w:t>
            </w:r>
          </w:p>
        </w:tc>
        <w:tc>
          <w:tcPr>
            <w:tcW w:w="155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8.沟通合作 (L)</w:t>
            </w:r>
          </w:p>
        </w:tc>
        <w:tc>
          <w:tcPr>
            <w:tcW w:w="6096"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8-2 能够系统掌握团队协作与沟通交流的一般知识、方法与技能，并在教学实践中深入参与合作学习活动。</w:t>
            </w:r>
          </w:p>
        </w:tc>
      </w:tr>
    </w:tbl>
    <w:p w:rsidR="00471F7B" w:rsidRPr="00471F7B" w:rsidRDefault="00471F7B" w:rsidP="00471F7B">
      <w:pPr>
        <w:spacing w:line="300" w:lineRule="auto"/>
        <w:ind w:firstLineChars="150" w:firstLine="315"/>
        <w:rPr>
          <w:rFonts w:ascii="黑体" w:eastAsia="黑体" w:hAnsi="宋体"/>
          <w:color w:val="000000"/>
          <w:szCs w:val="21"/>
        </w:rPr>
      </w:pPr>
      <w:r w:rsidRPr="00471F7B">
        <w:rPr>
          <w:rFonts w:ascii="黑体" w:eastAsia="黑体" w:hAnsi="宋体" w:hint="eastAsia"/>
          <w:color w:val="000000"/>
          <w:szCs w:val="21"/>
        </w:rPr>
        <w:t>三、课程学习内容</w:t>
      </w:r>
    </w:p>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（一）课程学习内容与课程目标的关系</w:t>
      </w:r>
    </w:p>
    <w:p w:rsidR="00471F7B" w:rsidRPr="00471F7B" w:rsidRDefault="00471F7B" w:rsidP="00471F7B">
      <w:pPr>
        <w:kinsoku w:val="0"/>
        <w:overflowPunct w:val="0"/>
        <w:autoSpaceDE w:val="0"/>
        <w:autoSpaceDN w:val="0"/>
        <w:spacing w:line="300" w:lineRule="auto"/>
        <w:rPr>
          <w:rFonts w:ascii="宋体" w:hAnsi="宋体"/>
          <w:color w:val="000000"/>
          <w:szCs w:val="21"/>
        </w:rPr>
      </w:pPr>
      <w:r w:rsidRPr="00471F7B">
        <w:rPr>
          <w:rFonts w:ascii="宋体" w:hAnsi="宋体" w:hint="eastAsia"/>
          <w:b/>
          <w:color w:val="000000"/>
          <w:szCs w:val="21"/>
        </w:rPr>
        <w:t>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4"/>
        <w:gridCol w:w="2074"/>
        <w:gridCol w:w="2074"/>
        <w:gridCol w:w="2074"/>
      </w:tblGrid>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课程内容</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教学方法</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支撑的课程目标</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学时安排</w:t>
            </w:r>
          </w:p>
        </w:tc>
      </w:tr>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绪论</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讲授法</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第一章xxxx</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讲授法、专题研讨</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课程目标2、3</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第二章xxxxxx</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讲授法、案例教学</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6</w:t>
            </w:r>
          </w:p>
        </w:tc>
      </w:tr>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第三章xxxxx</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实地调研、课堂汇报</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课程目标3、4</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471F7B">
        <w:trPr>
          <w:trHeight w:val="39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r>
      <w:tr w:rsidR="00471F7B" w:rsidRPr="00471F7B" w:rsidTr="00471F7B">
        <w:trPr>
          <w:trHeight w:val="397"/>
          <w:jc w:val="center"/>
        </w:trPr>
        <w:tc>
          <w:tcPr>
            <w:tcW w:w="6222"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合计</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××学时</w:t>
            </w:r>
          </w:p>
        </w:tc>
      </w:tr>
    </w:tbl>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p>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（二）具体内容</w:t>
      </w:r>
    </w:p>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第×章  ××××××（只写到章）</w:t>
      </w:r>
    </w:p>
    <w:p w:rsidR="00471F7B" w:rsidRPr="00471F7B" w:rsidRDefault="00471F7B" w:rsidP="00471F7B">
      <w:pPr>
        <w:spacing w:line="300" w:lineRule="auto"/>
        <w:rPr>
          <w:rFonts w:ascii="宋体" w:hAnsi="宋体"/>
          <w:b/>
          <w:color w:val="000000"/>
          <w:szCs w:val="21"/>
        </w:rPr>
      </w:pP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【学习目标】设置三维学习目标</w:t>
      </w:r>
    </w:p>
    <w:p w:rsidR="00471F7B" w:rsidRPr="00471F7B" w:rsidRDefault="00471F7B" w:rsidP="00471F7B">
      <w:pPr>
        <w:spacing w:line="300" w:lineRule="auto"/>
        <w:ind w:firstLineChars="196" w:firstLine="412"/>
        <w:rPr>
          <w:rFonts w:ascii="宋体" w:hAnsi="宋体"/>
          <w:color w:val="000000"/>
          <w:szCs w:val="21"/>
        </w:rPr>
      </w:pPr>
      <w:r w:rsidRPr="00471F7B">
        <w:rPr>
          <w:rFonts w:ascii="宋体" w:hAnsi="宋体" w:hint="eastAsia"/>
          <w:color w:val="000000"/>
          <w:szCs w:val="21"/>
        </w:rPr>
        <w:t>示例：</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1.认知类目标：了解《中学生物学教学论》课程的内容/性质和要求；</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2.过程与方法类目标：掌握中学生物学教学论学习特点方法和专业发展的途径；能够通过图书馆或网络检索查询生物学教育的期刊;</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3.情感、态度、价值观类目标：理解中学生物学教师的任务与岗位要求，生物学教师应该具备的专业知识和技能；</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【学习内容】</w:t>
      </w:r>
      <w:r w:rsidRPr="00471F7B">
        <w:rPr>
          <w:rFonts w:ascii="宋体" w:hAnsi="宋体" w:hint="eastAsia"/>
          <w:color w:val="000000"/>
          <w:szCs w:val="21"/>
        </w:rPr>
        <w:t>（列举本章节主要学习内容）</w:t>
      </w:r>
    </w:p>
    <w:p w:rsidR="00471F7B" w:rsidRPr="00471F7B" w:rsidRDefault="00471F7B" w:rsidP="00471F7B">
      <w:pPr>
        <w:spacing w:line="300" w:lineRule="auto"/>
        <w:ind w:firstLineChars="150" w:firstLine="315"/>
        <w:rPr>
          <w:rFonts w:ascii="宋体" w:hAnsi="宋体"/>
          <w:color w:val="000000"/>
          <w:szCs w:val="21"/>
        </w:rPr>
      </w:pPr>
      <w:r w:rsidRPr="00471F7B">
        <w:rPr>
          <w:rFonts w:ascii="宋体" w:hAnsi="宋体" w:hint="eastAsia"/>
          <w:color w:val="000000"/>
          <w:szCs w:val="21"/>
        </w:rPr>
        <w:t>示例：</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 能够认识什么是中学生物学教学论；</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 xml:space="preserve">2. 能够明确中学生物学教师的任务与岗位要求； </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 xml:space="preserve">3. 知道时代发展对生物学教师提出的更高要求； </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4. 获得本课程的学习建议。</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【重点】（列举本章节教学内容的重点）</w:t>
      </w:r>
    </w:p>
    <w:p w:rsidR="00471F7B" w:rsidRPr="00471F7B" w:rsidRDefault="00471F7B" w:rsidP="00471F7B">
      <w:pPr>
        <w:numPr>
          <w:ilvl w:val="0"/>
          <w:numId w:val="3"/>
        </w:numPr>
        <w:autoSpaceDN w:val="0"/>
        <w:spacing w:line="300" w:lineRule="auto"/>
        <w:rPr>
          <w:rFonts w:ascii="宋体" w:hAnsi="宋体" w:cs="仿宋"/>
          <w:color w:val="000000"/>
          <w:kern w:val="0"/>
          <w:szCs w:val="21"/>
          <w:lang w:val="zh-CN"/>
        </w:rPr>
      </w:pPr>
      <w:r w:rsidRPr="00471F7B">
        <w:rPr>
          <w:rFonts w:ascii="宋体" w:hAnsi="宋体" w:cs="仿宋" w:hint="eastAsia"/>
          <w:color w:val="000000"/>
          <w:kern w:val="0"/>
          <w:szCs w:val="21"/>
          <w:lang w:val="zh-CN"/>
        </w:rPr>
        <w:t>×××××</w:t>
      </w:r>
    </w:p>
    <w:p w:rsidR="00471F7B" w:rsidRPr="00471F7B" w:rsidRDefault="00471F7B" w:rsidP="00471F7B">
      <w:pPr>
        <w:numPr>
          <w:ilvl w:val="0"/>
          <w:numId w:val="3"/>
        </w:numPr>
        <w:autoSpaceDN w:val="0"/>
        <w:spacing w:line="300" w:lineRule="auto"/>
        <w:rPr>
          <w:rFonts w:ascii="宋体" w:hAnsi="宋体" w:cs="仿宋"/>
          <w:color w:val="000000"/>
          <w:kern w:val="0"/>
          <w:szCs w:val="21"/>
          <w:lang w:val="zh-CN"/>
        </w:rPr>
      </w:pPr>
      <w:r w:rsidRPr="00471F7B">
        <w:rPr>
          <w:rFonts w:ascii="宋体" w:hAnsi="宋体" w:cs="仿宋" w:hint="eastAsia"/>
          <w:color w:val="000000"/>
          <w:kern w:val="0"/>
          <w:szCs w:val="21"/>
          <w:lang w:val="zh-CN"/>
        </w:rPr>
        <w:t>×××××</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【难点】（列举本章节教学内容的难点）</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【教学方法】（</w:t>
      </w:r>
      <w:r w:rsidRPr="00471F7B">
        <w:rPr>
          <w:rFonts w:ascii="宋体" w:hAnsi="宋体" w:hint="eastAsia"/>
          <w:color w:val="000000"/>
          <w:szCs w:val="21"/>
        </w:rPr>
        <w:t>根据教学需要选择合适的教学方法，如讲授法、专题研讨、案例教学、实验、实地调研等。</w:t>
      </w:r>
      <w:r w:rsidRPr="00471F7B">
        <w:rPr>
          <w:rFonts w:ascii="宋体" w:hAnsi="宋体" w:hint="eastAsia"/>
          <w:b/>
          <w:color w:val="000000"/>
          <w:szCs w:val="21"/>
        </w:rPr>
        <w:t>）</w:t>
      </w:r>
    </w:p>
    <w:p w:rsidR="00471F7B" w:rsidRPr="00471F7B" w:rsidRDefault="00471F7B" w:rsidP="00471F7B">
      <w:pPr>
        <w:spacing w:line="300" w:lineRule="auto"/>
        <w:ind w:firstLineChars="150" w:firstLine="315"/>
        <w:rPr>
          <w:rFonts w:ascii="宋体" w:hAnsi="宋体"/>
          <w:color w:val="000000"/>
          <w:szCs w:val="21"/>
        </w:rPr>
      </w:pPr>
      <w:r w:rsidRPr="00471F7B">
        <w:rPr>
          <w:rFonts w:ascii="宋体" w:hAnsi="宋体" w:hint="eastAsia"/>
          <w:color w:val="000000"/>
          <w:szCs w:val="21"/>
        </w:rPr>
        <w:t xml:space="preserve">示例： </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 通过多媒体课件和传统教学相结合，阐明课程与教学基本原理，丰富学生课程与教学的基本知识结构，培养学生的职业规范；</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 通过案例分析，强调理论与实践相结合，促进学生知识整合，培养学生的反思能力；</w:t>
      </w:r>
    </w:p>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color w:val="000000"/>
          <w:szCs w:val="21"/>
        </w:rPr>
        <w:t>3.</w:t>
      </w:r>
      <w:r w:rsidRPr="00471F7B">
        <w:rPr>
          <w:rFonts w:ascii="宋体" w:hAnsi="宋体" w:hint="eastAsia"/>
          <w:bCs/>
          <w:color w:val="000000"/>
          <w:szCs w:val="21"/>
        </w:rPr>
        <w:t>通过小组合作学习，树立育人意识，发展学生的合作能力和校本课程设计能力；</w:t>
      </w:r>
    </w:p>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4.通过课堂汇报和课堂辩论，强化知识应用意识，发展学生的教学能力和反思能力；</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bCs/>
          <w:color w:val="000000"/>
          <w:szCs w:val="21"/>
        </w:rPr>
        <w:t>5.</w:t>
      </w:r>
      <w:r w:rsidRPr="00471F7B">
        <w:rPr>
          <w:rFonts w:ascii="宋体" w:hAnsi="宋体" w:hint="eastAsia"/>
          <w:color w:val="000000"/>
          <w:szCs w:val="21"/>
        </w:rPr>
        <w:t xml:space="preserve"> </w:t>
      </w:r>
      <w:r w:rsidRPr="00471F7B">
        <w:rPr>
          <w:rFonts w:ascii="宋体" w:hAnsi="宋体" w:hint="eastAsia"/>
          <w:bCs/>
          <w:color w:val="000000"/>
          <w:szCs w:val="21"/>
        </w:rPr>
        <w:t>通过组织学生观察课堂实录，从中培养师范生发现问题、分析问题、解决问题的能力和探究意识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【复习思考】（</w:t>
      </w:r>
      <w:r w:rsidRPr="00471F7B">
        <w:rPr>
          <w:rFonts w:ascii="宋体" w:hAnsi="宋体" w:hint="eastAsia"/>
          <w:color w:val="000000"/>
          <w:szCs w:val="21"/>
        </w:rPr>
        <w:t>根据课程性质和教学需要设置复习思考题。</w:t>
      </w:r>
      <w:r w:rsidRPr="00471F7B">
        <w:rPr>
          <w:rFonts w:ascii="宋体" w:hAnsi="宋体" w:hint="eastAsia"/>
          <w:b/>
          <w:color w:val="000000"/>
          <w:szCs w:val="21"/>
        </w:rPr>
        <w:t>）</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四、课程考核</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说明本课程的考核形式。</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示例:</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本课程考核分为平时考核和期末考核。平时考核包括课堂表现、平时作业、阶段性测试、调研报告等；期末考核采用闭卷考试。</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（如果课程论文或作品设计是课程考核的唯一方式，必须明确课程论文或作品设计的内容与课程目标的达成度，明确评分依据）</w:t>
      </w:r>
    </w:p>
    <w:tbl>
      <w:tblPr>
        <w:tblW w:w="7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3251"/>
        <w:gridCol w:w="709"/>
        <w:gridCol w:w="850"/>
        <w:gridCol w:w="851"/>
        <w:gridCol w:w="851"/>
      </w:tblGrid>
      <w:tr w:rsidR="00471F7B" w:rsidRPr="00471F7B" w:rsidTr="00471F7B">
        <w:trPr>
          <w:trHeight w:val="283"/>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目标</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考核内容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所属章节</w:t>
            </w:r>
          </w:p>
        </w:tc>
        <w:tc>
          <w:tcPr>
            <w:tcW w:w="85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占比</w:t>
            </w:r>
          </w:p>
        </w:tc>
        <w:tc>
          <w:tcPr>
            <w:tcW w:w="8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方式</w:t>
            </w:r>
          </w:p>
        </w:tc>
        <w:tc>
          <w:tcPr>
            <w:tcW w:w="851"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评价</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依据</w:t>
            </w:r>
          </w:p>
        </w:tc>
      </w:tr>
      <w:tr w:rsidR="00471F7B" w:rsidRPr="00471F7B" w:rsidTr="00471F7B">
        <w:trPr>
          <w:trHeight w:val="323"/>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32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课程目标4</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课程目标5</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471F7B">
        <w:trPr>
          <w:trHeight w:val="283"/>
          <w:jc w:val="center"/>
        </w:trPr>
        <w:tc>
          <w:tcPr>
            <w:tcW w:w="855"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25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471F7B">
        <w:trPr>
          <w:trHeight w:val="283"/>
          <w:jc w:val="center"/>
        </w:trPr>
        <w:tc>
          <w:tcPr>
            <w:tcW w:w="4815" w:type="dxa"/>
            <w:gridSpan w:val="3"/>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合计</w:t>
            </w: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100%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r>
    </w:tbl>
    <w:p w:rsidR="00471F7B" w:rsidRPr="00471F7B" w:rsidRDefault="00471F7B" w:rsidP="00471F7B">
      <w:pPr>
        <w:spacing w:line="300" w:lineRule="auto"/>
        <w:ind w:firstLineChars="150" w:firstLine="315"/>
        <w:rPr>
          <w:rFonts w:ascii="宋体" w:hAnsi="宋体"/>
          <w:color w:val="000000"/>
          <w:szCs w:val="21"/>
        </w:rPr>
      </w:pPr>
      <w:r w:rsidRPr="00471F7B">
        <w:rPr>
          <w:rFonts w:ascii="宋体" w:hAnsi="宋体" w:hint="eastAsia"/>
          <w:color w:val="000000"/>
          <w:szCs w:val="21"/>
        </w:rPr>
        <w:t>要求：</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1.考核内容要反映主要的课程目标；考核方式要适合课程性质；考核评价依据要科学合理；</w:t>
      </w:r>
    </w:p>
    <w:p w:rsidR="00471F7B" w:rsidRPr="00471F7B" w:rsidRDefault="00471F7B" w:rsidP="00471F7B">
      <w:pPr>
        <w:spacing w:line="300" w:lineRule="auto"/>
        <w:ind w:firstLineChars="200" w:firstLine="420"/>
        <w:rPr>
          <w:rFonts w:ascii="宋体" w:hAnsi="宋体"/>
          <w:b/>
          <w:color w:val="000000"/>
          <w:szCs w:val="21"/>
        </w:rPr>
      </w:pPr>
      <w:r w:rsidRPr="00471F7B">
        <w:rPr>
          <w:rFonts w:ascii="宋体" w:hAnsi="宋体" w:hint="eastAsia"/>
          <w:color w:val="000000"/>
          <w:szCs w:val="21"/>
        </w:rPr>
        <w:t>2.专业核心课程考核内容要适度拓展覆盖到推荐的课程资源。</w:t>
      </w:r>
    </w:p>
    <w:p w:rsidR="00471F7B" w:rsidRPr="00471F7B" w:rsidRDefault="00471F7B" w:rsidP="00471F7B">
      <w:pPr>
        <w:spacing w:line="300" w:lineRule="auto"/>
        <w:ind w:firstLineChars="199" w:firstLine="418"/>
        <w:rPr>
          <w:rFonts w:ascii="黑体" w:eastAsia="黑体" w:hAnsi="宋体"/>
          <w:color w:val="000000"/>
          <w:szCs w:val="21"/>
        </w:rPr>
      </w:pPr>
      <w:r w:rsidRPr="00471F7B">
        <w:rPr>
          <w:rFonts w:ascii="黑体" w:eastAsia="黑体" w:hAnsi="宋体" w:hint="eastAsia"/>
          <w:color w:val="000000"/>
          <w:szCs w:val="21"/>
        </w:rPr>
        <w:t>五、成绩评定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1.总成绩评定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总成绩=平时成绩*×%+期末成绩*×%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(如果考核方式包括平时成绩和期末成绩两项的，其中平时成绩和期末成绩的比例由老师自己决定，但是各单项成绩必须及格，且课程总成绩达标后才能算及格）</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2.平时成绩评定：（有合理的、多维度的过程性考核方式；考核内容覆盖课程目标、考核结果能合理反映课程目标的达成度；考核权重与教学内容相匹配；各考核环节须有明确的成绩评定标准）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建议书写格式：平时成绩（100%）=考核方式A（x%）+考核方式B（x%）+……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建议考核方式:</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（1）课堂表现：通过学生在课堂上的表现情况、发言与提问情况，来评价学生相关的能力。</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（2）作业完成情况：围绕课程的学习目标进行作业的设计。如让学生简述对知识的认识，考核学生对于概念的理解情况，帮助学生将定义转化为自己的理解。</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（3）阶段性测验：学生在平时测试、测验中掌握课程的情况；</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（4）课程论文：学生收集资料能力，研究设计能力，解决实际问题能力和合作研究能力；</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（5）实践教学：如通过课堂教案设计、课堂片段展示与汇报，训练学生的课堂实践能力，使学生真正明确教学技能在实际教学中的应用，形成自己适合的教学风格。</w:t>
      </w:r>
    </w:p>
    <w:p w:rsidR="00471F7B" w:rsidRPr="00471F7B" w:rsidRDefault="00471F7B" w:rsidP="00471F7B">
      <w:pPr>
        <w:spacing w:line="300" w:lineRule="auto"/>
        <w:ind w:firstLineChars="186" w:firstLine="391"/>
        <w:rPr>
          <w:rFonts w:ascii="宋体" w:hAnsi="宋体"/>
          <w:color w:val="000000"/>
          <w:szCs w:val="21"/>
        </w:rPr>
      </w:pPr>
      <w:r w:rsidRPr="00471F7B">
        <w:rPr>
          <w:rFonts w:ascii="宋体" w:hAnsi="宋体" w:hint="eastAsia"/>
          <w:color w:val="000000"/>
          <w:szCs w:val="21"/>
        </w:rPr>
        <w:t>（6）课堂考勤（一般不超过总评成绩的10%）。</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3.期末成绩评定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备注：说明期末考核的范围、方式、要求等。</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如：期末考核主要考察学生对基本概念、操作程序和具体方法的理解与运用等。考核方式为闭卷考试。要求学生掌握基本概念、操作程序，运用具体方法解决相关问题。</w:t>
      </w:r>
    </w:p>
    <w:p w:rsidR="00471F7B" w:rsidRPr="00471F7B" w:rsidRDefault="00471F7B" w:rsidP="00471F7B">
      <w:pPr>
        <w:spacing w:line="300" w:lineRule="auto"/>
        <w:ind w:firstLineChars="199" w:firstLine="418"/>
        <w:rPr>
          <w:rFonts w:ascii="黑体" w:eastAsia="黑体" w:hAnsi="宋体"/>
          <w:color w:val="000000"/>
          <w:szCs w:val="21"/>
        </w:rPr>
      </w:pPr>
      <w:r w:rsidRPr="00471F7B">
        <w:rPr>
          <w:rFonts w:ascii="黑体" w:eastAsia="黑体" w:hAnsi="宋体" w:hint="eastAsia"/>
          <w:color w:val="000000"/>
          <w:szCs w:val="21"/>
        </w:rPr>
        <w:t>六、评分标准</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（请按照本门课程采用的课程考核方式选择下表之一填写）</w:t>
      </w:r>
    </w:p>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表1：</w:t>
      </w:r>
    </w:p>
    <w:tbl>
      <w:tblPr>
        <w:tblW w:w="7656" w:type="dxa"/>
        <w:jc w:val="center"/>
        <w:tblLook w:val="00A0"/>
      </w:tblPr>
      <w:tblGrid>
        <w:gridCol w:w="1322"/>
        <w:gridCol w:w="1159"/>
        <w:gridCol w:w="1159"/>
        <w:gridCol w:w="1235"/>
        <w:gridCol w:w="1312"/>
        <w:gridCol w:w="1469"/>
      </w:tblGrid>
      <w:tr w:rsidR="00471F7B" w:rsidRPr="00471F7B" w:rsidTr="00471F7B">
        <w:trPr>
          <w:trHeight w:val="372"/>
          <w:jc w:val="center"/>
        </w:trPr>
        <w:tc>
          <w:tcPr>
            <w:tcW w:w="1322"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333" w:type="dxa"/>
            <w:gridSpan w:val="5"/>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2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159"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90-100</w:t>
            </w:r>
          </w:p>
        </w:tc>
        <w:tc>
          <w:tcPr>
            <w:tcW w:w="1159"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80-89</w:t>
            </w:r>
          </w:p>
        </w:tc>
        <w:tc>
          <w:tcPr>
            <w:tcW w:w="1235"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70-79</w:t>
            </w:r>
          </w:p>
        </w:tc>
        <w:tc>
          <w:tcPr>
            <w:tcW w:w="1312"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60-69</w:t>
            </w:r>
          </w:p>
        </w:tc>
        <w:tc>
          <w:tcPr>
            <w:tcW w:w="1469"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0-59</w:t>
            </w:r>
          </w:p>
        </w:tc>
      </w:tr>
      <w:tr w:rsidR="00471F7B" w:rsidRPr="00471F7B" w:rsidTr="00471F7B">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159"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优</w:t>
            </w:r>
          </w:p>
        </w:tc>
        <w:tc>
          <w:tcPr>
            <w:tcW w:w="1159"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良</w:t>
            </w:r>
          </w:p>
        </w:tc>
        <w:tc>
          <w:tcPr>
            <w:tcW w:w="1235"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中</w:t>
            </w:r>
          </w:p>
        </w:tc>
        <w:tc>
          <w:tcPr>
            <w:tcW w:w="1312"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及格</w:t>
            </w:r>
          </w:p>
        </w:tc>
        <w:tc>
          <w:tcPr>
            <w:tcW w:w="1469"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不及格</w:t>
            </w:r>
          </w:p>
        </w:tc>
      </w:tr>
      <w:tr w:rsidR="00471F7B" w:rsidRPr="00471F7B" w:rsidTr="00471F7B">
        <w:trPr>
          <w:trHeight w:val="370"/>
          <w:jc w:val="center"/>
        </w:trPr>
        <w:tc>
          <w:tcPr>
            <w:tcW w:w="132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15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15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370"/>
          <w:jc w:val="center"/>
        </w:trPr>
        <w:tc>
          <w:tcPr>
            <w:tcW w:w="132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15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15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35"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469"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表2：</w:t>
      </w:r>
    </w:p>
    <w:tbl>
      <w:tblPr>
        <w:tblW w:w="7695" w:type="dxa"/>
        <w:jc w:val="center"/>
        <w:tblLook w:val="00A0"/>
      </w:tblPr>
      <w:tblGrid>
        <w:gridCol w:w="1330"/>
        <w:gridCol w:w="2872"/>
        <w:gridCol w:w="3493"/>
      </w:tblGrid>
      <w:tr w:rsidR="00471F7B" w:rsidRPr="00471F7B" w:rsidTr="00471F7B">
        <w:trPr>
          <w:trHeight w:val="419"/>
          <w:jc w:val="center"/>
        </w:trPr>
        <w:tc>
          <w:tcPr>
            <w:tcW w:w="1330"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365" w:type="dxa"/>
            <w:gridSpan w:val="2"/>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3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2872"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合格</w:t>
            </w:r>
          </w:p>
        </w:tc>
        <w:tc>
          <w:tcPr>
            <w:tcW w:w="3493"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不合格</w:t>
            </w:r>
          </w:p>
        </w:tc>
      </w:tr>
      <w:tr w:rsidR="00471F7B" w:rsidRPr="00471F7B" w:rsidTr="00471F7B">
        <w:trPr>
          <w:trHeight w:val="417"/>
          <w:jc w:val="center"/>
        </w:trPr>
        <w:tc>
          <w:tcPr>
            <w:tcW w:w="1330"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287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49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417"/>
          <w:jc w:val="center"/>
        </w:trPr>
        <w:tc>
          <w:tcPr>
            <w:tcW w:w="1330"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287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49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196" w:firstLine="412"/>
        <w:rPr>
          <w:rFonts w:ascii="黑体" w:eastAsia="黑体" w:hAnsi="宋体"/>
          <w:color w:val="000000"/>
          <w:szCs w:val="21"/>
        </w:rPr>
      </w:pPr>
      <w:r w:rsidRPr="00471F7B">
        <w:rPr>
          <w:rFonts w:ascii="黑体" w:eastAsia="黑体" w:hAnsi="宋体" w:hint="eastAsia"/>
          <w:color w:val="000000"/>
          <w:szCs w:val="21"/>
        </w:rPr>
        <w:t>七、课程学习资源</w:t>
      </w:r>
    </w:p>
    <w:p w:rsidR="00471F7B" w:rsidRPr="00471F7B" w:rsidRDefault="00471F7B" w:rsidP="00471F7B">
      <w:pPr>
        <w:spacing w:line="300" w:lineRule="auto"/>
        <w:ind w:firstLineChars="200" w:firstLine="422"/>
        <w:rPr>
          <w:rFonts w:ascii="宋体" w:hAnsi="宋体"/>
          <w:b/>
          <w:color w:val="000000"/>
          <w:szCs w:val="21"/>
        </w:rPr>
      </w:pPr>
      <w:r w:rsidRPr="00471F7B">
        <w:rPr>
          <w:rFonts w:ascii="宋体" w:hAnsi="宋体" w:hint="eastAsia"/>
          <w:b/>
          <w:color w:val="000000"/>
          <w:szCs w:val="21"/>
        </w:rPr>
        <w:t>1.选用教材</w:t>
      </w:r>
    </w:p>
    <w:p w:rsidR="00471F7B" w:rsidRPr="00471F7B" w:rsidRDefault="00471F7B" w:rsidP="00471F7B">
      <w:pPr>
        <w:spacing w:line="300" w:lineRule="auto"/>
        <w:ind w:firstLineChars="150" w:firstLine="315"/>
        <w:rPr>
          <w:rFonts w:ascii="宋体" w:hAnsi="宋体"/>
          <w:color w:val="000000"/>
          <w:szCs w:val="21"/>
        </w:rPr>
      </w:pPr>
      <w:r w:rsidRPr="00471F7B">
        <w:rPr>
          <w:rFonts w:ascii="宋体" w:hAnsi="宋体" w:hint="eastAsia"/>
          <w:color w:val="000000"/>
          <w:szCs w:val="21"/>
        </w:rPr>
        <w:t>《××××》，×××主编/∕著，×××××出版社，××年第××版</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2.主要参考书目</w:t>
      </w:r>
      <w:r w:rsidRPr="00471F7B">
        <w:rPr>
          <w:rFonts w:ascii="宋体" w:hAnsi="宋体" w:hint="eastAsia"/>
          <w:color w:val="000000"/>
          <w:szCs w:val="21"/>
        </w:rPr>
        <w:t>（专业核心课原则上应提供不少于5部参考书目）</w:t>
      </w:r>
    </w:p>
    <w:p w:rsidR="00471F7B" w:rsidRPr="00471F7B" w:rsidRDefault="00471F7B" w:rsidP="00471F7B">
      <w:pPr>
        <w:spacing w:line="300" w:lineRule="auto"/>
        <w:ind w:firstLineChars="150" w:firstLine="315"/>
        <w:rPr>
          <w:rFonts w:ascii="宋体" w:hAnsi="宋体"/>
          <w:color w:val="000000"/>
          <w:szCs w:val="21"/>
        </w:rPr>
      </w:pPr>
      <w:r w:rsidRPr="00471F7B">
        <w:rPr>
          <w:rFonts w:ascii="宋体" w:hAnsi="宋体" w:hint="eastAsia"/>
          <w:color w:val="000000"/>
          <w:szCs w:val="21"/>
        </w:rPr>
        <w:t>《×××××》，主编/∕著，×××××出版社，××年第××版</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ind w:firstLineChars="200" w:firstLine="422"/>
        <w:rPr>
          <w:rFonts w:ascii="宋体" w:hAnsi="宋体"/>
          <w:color w:val="000000"/>
          <w:szCs w:val="21"/>
        </w:rPr>
      </w:pPr>
      <w:r w:rsidRPr="00471F7B">
        <w:rPr>
          <w:rFonts w:ascii="宋体" w:hAnsi="宋体" w:hint="eastAsia"/>
          <w:b/>
          <w:color w:val="000000"/>
          <w:szCs w:val="21"/>
        </w:rPr>
        <w:t>3.其他学习资源</w:t>
      </w:r>
      <w:r w:rsidRPr="00471F7B">
        <w:rPr>
          <w:rFonts w:ascii="宋体" w:hAnsi="宋体" w:hint="eastAsia"/>
          <w:color w:val="000000"/>
          <w:szCs w:val="21"/>
        </w:rPr>
        <w:t>（专业核心课原则上应提供不少于1门的优质在线开放课程学习资源）</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ind w:firstLineChars="196" w:firstLine="412"/>
        <w:rPr>
          <w:rFonts w:ascii="黑体" w:eastAsia="黑体" w:hAnsi="宋体"/>
          <w:color w:val="000000"/>
          <w:szCs w:val="21"/>
        </w:rPr>
      </w:pPr>
      <w:r w:rsidRPr="00471F7B">
        <w:rPr>
          <w:rFonts w:ascii="黑体" w:eastAsia="黑体" w:hAnsi="宋体" w:hint="eastAsia"/>
          <w:color w:val="000000"/>
          <w:szCs w:val="21"/>
        </w:rPr>
        <w:t>八、课程学习建议</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（根据课程实际，给出课程学习的有关建议）</w:t>
      </w:r>
    </w:p>
    <w:p w:rsidR="00471F7B" w:rsidRPr="00471F7B" w:rsidRDefault="00471F7B" w:rsidP="00471F7B">
      <w:pPr>
        <w:spacing w:line="300" w:lineRule="auto"/>
        <w:ind w:firstLineChars="196" w:firstLine="412"/>
        <w:rPr>
          <w:rFonts w:ascii="黑体" w:eastAsia="黑体" w:hAnsi="宋体"/>
          <w:color w:val="000000"/>
          <w:szCs w:val="21"/>
        </w:rPr>
      </w:pPr>
      <w:r w:rsidRPr="00471F7B">
        <w:rPr>
          <w:rFonts w:ascii="黑体" w:eastAsia="黑体" w:hAnsi="宋体" w:hint="eastAsia"/>
          <w:color w:val="000000"/>
          <w:szCs w:val="21"/>
        </w:rPr>
        <w:t>九、其他说明</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1.本大纲依据2019版普通本科（普通专升本）专业人才培养方案制定。</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2.执行对象：从2019级学生开始执行。</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3.大纲执笔人：×××</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4.大纲审核人：×××</w:t>
      </w:r>
    </w:p>
    <w:p w:rsidR="002E7BEB" w:rsidRDefault="002E7BEB">
      <w:pPr>
        <w:widowControl/>
        <w:jc w:val="left"/>
        <w:rPr>
          <w:rFonts w:ascii="方正大标宋简体" w:eastAsia="方正大标宋简体" w:hAnsi="宋体"/>
          <w:bCs/>
          <w:color w:val="000000"/>
          <w:sz w:val="32"/>
          <w:szCs w:val="32"/>
        </w:rPr>
      </w:pPr>
      <w:r>
        <w:rPr>
          <w:rFonts w:ascii="方正大标宋简体" w:eastAsia="方正大标宋简体" w:hAnsi="宋体"/>
          <w:bCs/>
          <w:color w:val="000000"/>
          <w:sz w:val="32"/>
          <w:szCs w:val="32"/>
        </w:rPr>
        <w:br w:type="page"/>
      </w:r>
    </w:p>
    <w:p w:rsidR="00471F7B" w:rsidRPr="00471F7B" w:rsidRDefault="00471F7B" w:rsidP="00471F7B">
      <w:pPr>
        <w:kinsoku w:val="0"/>
        <w:overflowPunct w:val="0"/>
        <w:autoSpaceDE w:val="0"/>
        <w:autoSpaceDN w:val="0"/>
        <w:spacing w:line="300" w:lineRule="auto"/>
        <w:jc w:val="center"/>
        <w:rPr>
          <w:rFonts w:ascii="方正大标宋简体" w:eastAsia="方正大标宋简体" w:hAnsi="宋体"/>
          <w:bCs/>
          <w:color w:val="000000"/>
          <w:sz w:val="32"/>
          <w:szCs w:val="32"/>
        </w:rPr>
      </w:pPr>
      <w:r w:rsidRPr="00471F7B">
        <w:rPr>
          <w:rFonts w:ascii="方正大标宋简体" w:eastAsia="方正大标宋简体" w:hAnsi="宋体" w:hint="eastAsia"/>
          <w:bCs/>
          <w:color w:val="000000"/>
          <w:sz w:val="32"/>
          <w:szCs w:val="32"/>
        </w:rPr>
        <w:t>《ⅩⅩⅩⅩ》本科实验课程教学大纲</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r w:rsidRPr="00471F7B">
        <w:rPr>
          <w:rFonts w:ascii="宋体" w:hAnsi="宋体" w:hint="eastAsia"/>
          <w:color w:val="000000"/>
          <w:szCs w:val="21"/>
        </w:rPr>
        <w:t>（2019版）</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p>
    <w:p w:rsidR="00471F7B" w:rsidRPr="00471F7B" w:rsidRDefault="00471F7B" w:rsidP="00471F7B">
      <w:pPr>
        <w:spacing w:line="288" w:lineRule="auto"/>
        <w:ind w:firstLineChars="176" w:firstLine="370"/>
        <w:rPr>
          <w:rFonts w:ascii="黑体" w:eastAsia="黑体" w:hAnsi="宋体"/>
          <w:color w:val="000000"/>
          <w:szCs w:val="21"/>
        </w:rPr>
      </w:pPr>
      <w:r w:rsidRPr="00471F7B">
        <w:rPr>
          <w:rFonts w:ascii="黑体" w:eastAsia="黑体" w:hAnsi="宋体" w:hint="eastAsia"/>
          <w:color w:val="000000"/>
          <w:szCs w:val="21"/>
        </w:rPr>
        <w:t>一、课程基本信息</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课程名称：</w:t>
      </w:r>
      <w:r w:rsidRPr="00471F7B">
        <w:rPr>
          <w:rFonts w:ascii="宋体" w:hAnsi="宋体" w:hint="eastAsia"/>
          <w:color w:val="000000"/>
          <w:szCs w:val="21"/>
        </w:rPr>
        <w:t>×××××××（中文）       ×××××××（英文）</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课程编码：</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课程类别</w:t>
      </w:r>
      <w:r w:rsidRPr="00471F7B">
        <w:rPr>
          <w:rFonts w:ascii="宋体" w:hAnsi="宋体" w:hint="eastAsia"/>
          <w:color w:val="000000"/>
          <w:szCs w:val="21"/>
        </w:rPr>
        <w:t>：（请选择相应类别填写）</w:t>
      </w:r>
    </w:p>
    <w:p w:rsidR="00471F7B" w:rsidRPr="00471F7B" w:rsidRDefault="00471F7B" w:rsidP="00471F7B">
      <w:pPr>
        <w:kinsoku w:val="0"/>
        <w:overflowPunct w:val="0"/>
        <w:autoSpaceDE w:val="0"/>
        <w:autoSpaceDN w:val="0"/>
        <w:spacing w:line="288" w:lineRule="auto"/>
        <w:ind w:firstLineChars="176" w:firstLine="370"/>
        <w:rPr>
          <w:rFonts w:ascii="宋体" w:hAnsi="宋体"/>
          <w:color w:val="000000"/>
          <w:szCs w:val="21"/>
        </w:rPr>
      </w:pPr>
      <w:r w:rsidRPr="00471F7B">
        <w:rPr>
          <w:rFonts w:ascii="宋体" w:hAnsi="宋体" w:hint="eastAsia"/>
          <w:color w:val="000000"/>
          <w:szCs w:val="21"/>
        </w:rPr>
        <w:t>通识基础课（必修）、通识拓展课（选修）、学科基础课（必修）、专业核心课（必修）、专业方向课（选修）、教师教育基础课（必修）、教师教育拓展课（选修）</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适用专业</w:t>
      </w:r>
      <w:r w:rsidRPr="00471F7B">
        <w:rPr>
          <w:rFonts w:ascii="宋体" w:hAnsi="宋体" w:hint="eastAsia"/>
          <w:color w:val="000000"/>
          <w:szCs w:val="21"/>
        </w:rPr>
        <w:t>：××××专业</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实施方式：</w:t>
      </w:r>
      <w:r w:rsidRPr="00471F7B">
        <w:rPr>
          <w:rFonts w:ascii="宋体" w:hAnsi="宋体" w:hint="eastAsia"/>
          <w:color w:val="000000"/>
          <w:szCs w:val="21"/>
        </w:rPr>
        <w:t>××××实验、理论+实验（二选一）</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课程学分</w:t>
      </w:r>
      <w:r w:rsidRPr="00471F7B">
        <w:rPr>
          <w:rFonts w:ascii="宋体" w:hAnsi="宋体" w:hint="eastAsia"/>
          <w:color w:val="000000"/>
          <w:szCs w:val="21"/>
        </w:rPr>
        <w:t>：总学分 ×× 学分（理论 ×× 学分  实验 ×× 学分）</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课程学时</w:t>
      </w:r>
      <w:r w:rsidRPr="00471F7B">
        <w:rPr>
          <w:rFonts w:ascii="宋体" w:hAnsi="宋体" w:hint="eastAsia"/>
          <w:color w:val="000000"/>
          <w:szCs w:val="21"/>
        </w:rPr>
        <w:t>：总学时 ×× 学时（理论 ×× 学时  实验 ×× 学时）</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先修课程</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考核方式：</w:t>
      </w:r>
      <w:r w:rsidRPr="00471F7B">
        <w:rPr>
          <w:rFonts w:ascii="宋体" w:hAnsi="宋体" w:hint="eastAsia"/>
          <w:color w:val="000000"/>
          <w:szCs w:val="21"/>
        </w:rPr>
        <w:t>（请选择填写）考查、考试</w:t>
      </w:r>
    </w:p>
    <w:p w:rsidR="00471F7B" w:rsidRPr="00471F7B" w:rsidRDefault="00471F7B" w:rsidP="00471F7B">
      <w:pPr>
        <w:spacing w:line="288" w:lineRule="auto"/>
        <w:ind w:firstLineChars="176" w:firstLine="370"/>
        <w:rPr>
          <w:rFonts w:ascii="黑体" w:eastAsia="黑体" w:hAnsi="宋体"/>
          <w:color w:val="000000"/>
          <w:szCs w:val="21"/>
        </w:rPr>
      </w:pPr>
      <w:r w:rsidRPr="00471F7B">
        <w:rPr>
          <w:rFonts w:ascii="黑体" w:eastAsia="黑体" w:hAnsi="宋体" w:hint="eastAsia"/>
          <w:color w:val="000000"/>
          <w:szCs w:val="21"/>
        </w:rPr>
        <w:t>二、课程目标</w:t>
      </w:r>
    </w:p>
    <w:p w:rsidR="00471F7B" w:rsidRPr="00471F7B" w:rsidRDefault="00471F7B" w:rsidP="00471F7B">
      <w:pPr>
        <w:kinsoku w:val="0"/>
        <w:overflowPunct w:val="0"/>
        <w:autoSpaceDE w:val="0"/>
        <w:autoSpaceDN w:val="0"/>
        <w:spacing w:line="288" w:lineRule="auto"/>
        <w:ind w:firstLineChars="176" w:firstLine="371"/>
        <w:rPr>
          <w:rFonts w:ascii="宋体" w:hAnsi="宋体"/>
          <w:color w:val="000000"/>
          <w:szCs w:val="21"/>
        </w:rPr>
      </w:pPr>
      <w:r w:rsidRPr="00471F7B">
        <w:rPr>
          <w:rFonts w:ascii="宋体" w:hAnsi="宋体" w:hint="eastAsia"/>
          <w:b/>
          <w:color w:val="000000"/>
          <w:szCs w:val="21"/>
        </w:rPr>
        <w:t>（一）具体目标</w:t>
      </w:r>
      <w:r w:rsidRPr="00471F7B">
        <w:rPr>
          <w:rFonts w:ascii="宋体" w:hAnsi="宋体" w:hint="eastAsia"/>
          <w:color w:val="000000"/>
          <w:szCs w:val="21"/>
        </w:rPr>
        <w:t>（说明通过本课程学习，学生知识、能力、思想情感及素质等方面发展所要达到的预期结果）</w:t>
      </w:r>
    </w:p>
    <w:p w:rsidR="00471F7B" w:rsidRPr="00471F7B" w:rsidRDefault="00471F7B" w:rsidP="00471F7B">
      <w:pPr>
        <w:spacing w:line="288" w:lineRule="auto"/>
        <w:ind w:firstLineChars="176" w:firstLine="370"/>
        <w:rPr>
          <w:rFonts w:ascii="宋体" w:hAnsi="宋体"/>
          <w:color w:val="000000"/>
          <w:szCs w:val="21"/>
        </w:rPr>
      </w:pPr>
      <w:r w:rsidRPr="00471F7B">
        <w:rPr>
          <w:rFonts w:ascii="宋体" w:hAnsi="宋体" w:hint="eastAsia"/>
          <w:color w:val="000000"/>
          <w:szCs w:val="21"/>
        </w:rPr>
        <w:t>通过本课程的学习，使学生达到以下目标：</w:t>
      </w:r>
    </w:p>
    <w:p w:rsidR="00471F7B" w:rsidRPr="00471F7B" w:rsidRDefault="00471F7B" w:rsidP="00471F7B">
      <w:pPr>
        <w:spacing w:line="288" w:lineRule="auto"/>
        <w:ind w:firstLineChars="176" w:firstLine="370"/>
        <w:rPr>
          <w:rFonts w:ascii="宋体" w:hAnsi="宋体"/>
          <w:b/>
          <w:color w:val="000000"/>
          <w:szCs w:val="21"/>
        </w:rPr>
      </w:pPr>
      <w:r w:rsidRPr="00471F7B">
        <w:rPr>
          <w:rFonts w:ascii="宋体" w:hAnsi="宋体" w:hint="eastAsia"/>
          <w:color w:val="000000"/>
          <w:szCs w:val="21"/>
        </w:rPr>
        <w:t>1. ××××××××</w:t>
      </w:r>
    </w:p>
    <w:p w:rsidR="00471F7B" w:rsidRPr="00471F7B" w:rsidRDefault="00471F7B" w:rsidP="00471F7B">
      <w:pPr>
        <w:spacing w:line="288" w:lineRule="auto"/>
        <w:ind w:firstLineChars="176" w:firstLine="370"/>
        <w:rPr>
          <w:rFonts w:ascii="宋体" w:hAnsi="宋体"/>
          <w:b/>
          <w:color w:val="000000"/>
          <w:szCs w:val="21"/>
        </w:rPr>
      </w:pPr>
      <w:r w:rsidRPr="00471F7B">
        <w:rPr>
          <w:rFonts w:ascii="宋体" w:hAnsi="宋体" w:hint="eastAsia"/>
          <w:color w:val="000000"/>
          <w:szCs w:val="21"/>
        </w:rPr>
        <w:t>2. ××××××××</w:t>
      </w:r>
    </w:p>
    <w:p w:rsidR="00471F7B" w:rsidRPr="00471F7B" w:rsidRDefault="00471F7B" w:rsidP="00471F7B">
      <w:pPr>
        <w:spacing w:line="288" w:lineRule="auto"/>
        <w:ind w:firstLineChars="176" w:firstLine="370"/>
        <w:rPr>
          <w:rFonts w:ascii="宋体" w:hAnsi="宋体"/>
          <w:color w:val="000000"/>
          <w:szCs w:val="21"/>
        </w:rPr>
      </w:pPr>
      <w:r w:rsidRPr="00471F7B">
        <w:rPr>
          <w:rFonts w:ascii="宋体" w:hAnsi="宋体" w:hint="eastAsia"/>
          <w:color w:val="000000"/>
          <w:szCs w:val="21"/>
        </w:rPr>
        <w:t>3. ××××××××</w:t>
      </w:r>
    </w:p>
    <w:p w:rsidR="00471F7B" w:rsidRPr="00471F7B" w:rsidRDefault="00471F7B" w:rsidP="00471F7B">
      <w:pPr>
        <w:spacing w:line="288" w:lineRule="auto"/>
        <w:ind w:firstLineChars="176" w:firstLine="370"/>
        <w:rPr>
          <w:rFonts w:ascii="宋体" w:hAnsi="宋体"/>
          <w:color w:val="000000"/>
          <w:szCs w:val="21"/>
        </w:rPr>
      </w:pPr>
      <w:r w:rsidRPr="00471F7B">
        <w:rPr>
          <w:rFonts w:ascii="宋体" w:hAnsi="宋体" w:hint="eastAsia"/>
          <w:color w:val="000000"/>
          <w:szCs w:val="21"/>
        </w:rPr>
        <w:t>4. ××××××××</w:t>
      </w:r>
    </w:p>
    <w:p w:rsidR="00471F7B" w:rsidRPr="00471F7B" w:rsidRDefault="00471F7B" w:rsidP="00471F7B">
      <w:pPr>
        <w:spacing w:line="288" w:lineRule="auto"/>
        <w:ind w:firstLineChars="176" w:firstLine="37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kinsoku w:val="0"/>
        <w:overflowPunct w:val="0"/>
        <w:autoSpaceDE w:val="0"/>
        <w:autoSpaceDN w:val="0"/>
        <w:snapToGrid w:val="0"/>
        <w:ind w:firstLineChars="150" w:firstLine="316"/>
        <w:rPr>
          <w:rFonts w:ascii="宋体" w:hAnsi="宋体"/>
          <w:color w:val="000000"/>
          <w:szCs w:val="21"/>
        </w:rPr>
      </w:pPr>
      <w:r w:rsidRPr="00471F7B">
        <w:rPr>
          <w:rFonts w:ascii="宋体" w:hAnsi="宋体" w:hint="eastAsia"/>
          <w:b/>
          <w:color w:val="000000"/>
          <w:szCs w:val="21"/>
        </w:rPr>
        <w:t>（二）课程目标与毕业要求的关系</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2263"/>
        <w:gridCol w:w="3502"/>
      </w:tblGrid>
      <w:tr w:rsidR="00471F7B" w:rsidRPr="00471F7B" w:rsidTr="00471F7B">
        <w:trPr>
          <w:trHeight w:val="579"/>
        </w:trPr>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w:t>
            </w:r>
          </w:p>
        </w:tc>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w:t>
            </w:r>
          </w:p>
        </w:tc>
        <w:tc>
          <w:tcPr>
            <w:tcW w:w="350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支撑的毕业要求指标点</w:t>
            </w:r>
          </w:p>
        </w:tc>
      </w:tr>
      <w:tr w:rsidR="00471F7B" w:rsidRPr="00471F7B" w:rsidTr="009B1656">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autoSpaceDE w:val="0"/>
              <w:autoSpaceDN w:val="0"/>
              <w:snapToGrid w:val="0"/>
              <w:ind w:left="36" w:right="272"/>
              <w:jc w:val="center"/>
              <w:rPr>
                <w:rFonts w:ascii="宋体" w:hAnsi="宋体" w:cs="仿宋"/>
                <w:color w:val="000000"/>
                <w:kern w:val="0"/>
                <w:szCs w:val="21"/>
                <w:lang w:val="zh-CN"/>
              </w:rPr>
            </w:pPr>
            <w:r w:rsidRPr="00471F7B">
              <w:rPr>
                <w:rFonts w:ascii="宋体" w:hAnsi="宋体" w:cs="仿宋" w:hint="eastAsia"/>
                <w:color w:val="000000"/>
                <w:kern w:val="0"/>
                <w:szCs w:val="21"/>
                <w:lang w:val="zh-CN"/>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仿宋"/>
                <w:color w:val="000000"/>
                <w:kern w:val="0"/>
                <w:szCs w:val="21"/>
                <w:lang w:val="zh-CN"/>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课程目标4</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9B1656">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w:t>
            </w:r>
          </w:p>
        </w:tc>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w:t>
            </w:r>
          </w:p>
        </w:tc>
      </w:tr>
    </w:tbl>
    <w:p w:rsidR="00471F7B" w:rsidRPr="00471F7B" w:rsidRDefault="00471F7B" w:rsidP="00471F7B">
      <w:pPr>
        <w:spacing w:line="300" w:lineRule="auto"/>
        <w:ind w:firstLineChars="234" w:firstLine="491"/>
        <w:rPr>
          <w:rFonts w:ascii="宋体" w:hAnsi="宋体"/>
          <w:color w:val="000000"/>
          <w:szCs w:val="21"/>
        </w:rPr>
      </w:pPr>
      <w:r w:rsidRPr="00471F7B">
        <w:rPr>
          <w:rFonts w:ascii="黑体" w:eastAsia="黑体" w:hAnsi="宋体" w:hint="eastAsia"/>
          <w:color w:val="000000"/>
          <w:szCs w:val="21"/>
        </w:rPr>
        <w:t>三、课程学习内容</w:t>
      </w:r>
      <w:r w:rsidRPr="00471F7B">
        <w:rPr>
          <w:rFonts w:ascii="宋体" w:hAnsi="宋体" w:hint="eastAsia"/>
          <w:color w:val="000000"/>
          <w:szCs w:val="21"/>
        </w:rPr>
        <w:t>（每一部分学习内容均应按以下实例逐项填写）</w:t>
      </w:r>
    </w:p>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（一）课程学习内容与课程目标的关系</w:t>
      </w:r>
    </w:p>
    <w:p w:rsidR="00471F7B" w:rsidRPr="00471F7B" w:rsidRDefault="00471F7B" w:rsidP="00471F7B">
      <w:pPr>
        <w:kinsoku w:val="0"/>
        <w:overflowPunct w:val="0"/>
        <w:autoSpaceDE w:val="0"/>
        <w:autoSpaceDN w:val="0"/>
        <w:spacing w:line="300" w:lineRule="auto"/>
        <w:rPr>
          <w:rFonts w:ascii="宋体" w:hAnsi="宋体"/>
          <w:color w:val="000000"/>
          <w:szCs w:val="21"/>
        </w:rPr>
      </w:pPr>
      <w:r w:rsidRPr="00471F7B">
        <w:rPr>
          <w:rFonts w:ascii="宋体" w:hAnsi="宋体" w:hint="eastAsia"/>
          <w:b/>
          <w:color w:val="000000"/>
          <w:szCs w:val="21"/>
        </w:rPr>
        <w:t>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1"/>
        <w:gridCol w:w="2023"/>
        <w:gridCol w:w="2007"/>
        <w:gridCol w:w="2000"/>
      </w:tblGrid>
      <w:tr w:rsidR="00471F7B" w:rsidRPr="00471F7B" w:rsidTr="00471F7B">
        <w:trPr>
          <w:trHeight w:val="454"/>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课程内容</w:t>
            </w:r>
          </w:p>
        </w:tc>
        <w:tc>
          <w:tcPr>
            <w:tcW w:w="202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实施方式</w:t>
            </w:r>
          </w:p>
        </w:tc>
        <w:tc>
          <w:tcPr>
            <w:tcW w:w="2007"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支撑的课程目标</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学时安排</w:t>
            </w:r>
          </w:p>
        </w:tc>
      </w:tr>
      <w:tr w:rsidR="00471F7B" w:rsidRPr="00471F7B" w:rsidTr="009B1656">
        <w:trPr>
          <w:trHeight w:val="397"/>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绪论</w:t>
            </w:r>
          </w:p>
        </w:tc>
        <w:tc>
          <w:tcPr>
            <w:tcW w:w="202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课堂讲授</w:t>
            </w:r>
          </w:p>
        </w:tc>
        <w:tc>
          <w:tcPr>
            <w:tcW w:w="2007"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9B1656">
        <w:trPr>
          <w:trHeight w:val="397"/>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第一章/实验一xxxx</w:t>
            </w:r>
          </w:p>
        </w:tc>
        <w:tc>
          <w:tcPr>
            <w:tcW w:w="202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课堂讲授、小组实验</w:t>
            </w:r>
          </w:p>
        </w:tc>
        <w:tc>
          <w:tcPr>
            <w:tcW w:w="2007"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课程目标2、3</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9B1656">
        <w:trPr>
          <w:trHeight w:val="397"/>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第二章/实验二xxxx</w:t>
            </w:r>
          </w:p>
        </w:tc>
        <w:tc>
          <w:tcPr>
            <w:tcW w:w="202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小组实验</w:t>
            </w:r>
          </w:p>
        </w:tc>
        <w:tc>
          <w:tcPr>
            <w:tcW w:w="2007"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6</w:t>
            </w:r>
          </w:p>
        </w:tc>
      </w:tr>
      <w:tr w:rsidR="00471F7B" w:rsidRPr="00471F7B" w:rsidTr="009B1656">
        <w:trPr>
          <w:trHeight w:val="397"/>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第三章/实验三xxxx</w:t>
            </w:r>
          </w:p>
        </w:tc>
        <w:tc>
          <w:tcPr>
            <w:tcW w:w="202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ind w:firstLineChars="250" w:firstLine="525"/>
              <w:jc w:val="center"/>
              <w:rPr>
                <w:rFonts w:ascii="宋体" w:hAnsi="宋体"/>
                <w:color w:val="000000"/>
                <w:szCs w:val="21"/>
              </w:rPr>
            </w:pPr>
            <w:r w:rsidRPr="00471F7B">
              <w:rPr>
                <w:rFonts w:ascii="宋体" w:hAnsi="宋体" w:hint="eastAsia"/>
                <w:color w:val="000000"/>
                <w:szCs w:val="21"/>
              </w:rPr>
              <w:t>小组实验</w:t>
            </w:r>
          </w:p>
        </w:tc>
        <w:tc>
          <w:tcPr>
            <w:tcW w:w="2007"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课程目标3、4</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3</w:t>
            </w:r>
          </w:p>
        </w:tc>
      </w:tr>
      <w:tr w:rsidR="00471F7B" w:rsidRPr="00471F7B" w:rsidTr="009B1656">
        <w:trPr>
          <w:trHeight w:val="397"/>
          <w:jc w:val="center"/>
        </w:trPr>
        <w:tc>
          <w:tcPr>
            <w:tcW w:w="201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202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2007"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2000"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r>
      <w:tr w:rsidR="00471F7B" w:rsidRPr="00471F7B" w:rsidTr="009B1656">
        <w:trPr>
          <w:trHeight w:val="397"/>
          <w:jc w:val="center"/>
        </w:trPr>
        <w:tc>
          <w:tcPr>
            <w:tcW w:w="6040"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合计</w:t>
            </w:r>
          </w:p>
        </w:tc>
        <w:tc>
          <w:tcPr>
            <w:tcW w:w="200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××学时</w:t>
            </w:r>
          </w:p>
        </w:tc>
      </w:tr>
    </w:tbl>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p>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（二）具体内容</w:t>
      </w:r>
    </w:p>
    <w:p w:rsidR="00471F7B" w:rsidRPr="00471F7B" w:rsidRDefault="00471F7B" w:rsidP="00471F7B">
      <w:pPr>
        <w:spacing w:line="300" w:lineRule="auto"/>
        <w:ind w:firstLineChars="234" w:firstLine="493"/>
        <w:jc w:val="center"/>
        <w:rPr>
          <w:rFonts w:ascii="宋体" w:hAnsi="宋体"/>
          <w:b/>
          <w:color w:val="000000"/>
          <w:szCs w:val="21"/>
        </w:rPr>
      </w:pPr>
      <w:r w:rsidRPr="00471F7B">
        <w:rPr>
          <w:rFonts w:ascii="宋体" w:hAnsi="宋体" w:hint="eastAsia"/>
          <w:b/>
          <w:color w:val="000000"/>
          <w:szCs w:val="21"/>
        </w:rPr>
        <w:t>学习内容一（如：第一章/实验一）</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【学习目标】</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 xml:space="preserve">要求：落实立德树人根本任务，除了掌握知识、培养能力，还应有情感态度价值观的目标。     </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【学习内容】</w:t>
      </w:r>
      <w:r w:rsidRPr="00471F7B">
        <w:rPr>
          <w:rFonts w:ascii="宋体" w:hAnsi="宋体" w:hint="eastAsia"/>
          <w:color w:val="000000"/>
          <w:szCs w:val="21"/>
        </w:rPr>
        <w:t>（列举本学习部分的具体内容，并指出重点、难点；增加课程内容的“高阶性”、“创新性”和“挑战度”，提升学生学习课程的“获得感”）</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1.××××××××</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2.××××××××</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【实施方式】</w:t>
      </w:r>
      <w:r w:rsidRPr="00471F7B">
        <w:rPr>
          <w:rFonts w:ascii="宋体" w:hAnsi="宋体" w:hint="eastAsia"/>
          <w:color w:val="000000"/>
          <w:szCs w:val="21"/>
        </w:rPr>
        <w:t>（列举具体的教学方式，理论、实验，或理论+实验，三选一）</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【学习要求】（</w:t>
      </w:r>
      <w:r w:rsidRPr="00471F7B">
        <w:rPr>
          <w:rFonts w:ascii="宋体" w:hAnsi="宋体" w:hint="eastAsia"/>
          <w:color w:val="000000"/>
          <w:szCs w:val="21"/>
        </w:rPr>
        <w:t>用行为动词表述学习主要教学内容应达到的结果。如了解……，理解……掌握；运用……开展……活动等）</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1.××××××××</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2.××××××××</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【实验要求】（涉及实验部分填写）</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1.实验属性（如验证性实验、设计性实验、综合性实验等等）</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2.开出要求（如必做、选做等）</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3.分组要求（如1人1组）</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4.实验准备（包括①仪器设备、药品试剂等，②预习要求，③……）</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5.其他要求（注重理论教学与实践教学相结合、课内学习和课外实践相结合，针对劳动新形态，结合课程实际在课程目标、课程内容和课堂教学中有机融入劳动教育内容，拓宽劳动实践渠道，注重新知识、新方法、新工艺、新技术的学习和应用）</w:t>
      </w:r>
    </w:p>
    <w:p w:rsidR="00471F7B" w:rsidRPr="00471F7B" w:rsidRDefault="00471F7B" w:rsidP="00471F7B">
      <w:pPr>
        <w:spacing w:line="300" w:lineRule="auto"/>
        <w:ind w:firstLineChars="234" w:firstLine="491"/>
        <w:rPr>
          <w:rFonts w:ascii="宋体" w:hAnsi="宋体"/>
          <w:color w:val="000000"/>
          <w:szCs w:val="21"/>
        </w:rPr>
      </w:pPr>
      <w:r w:rsidRPr="00471F7B">
        <w:rPr>
          <w:rFonts w:ascii="黑体" w:eastAsia="黑体" w:hAnsi="宋体" w:hint="eastAsia"/>
          <w:color w:val="000000"/>
          <w:szCs w:val="21"/>
        </w:rPr>
        <w:t>四、课程考核</w:t>
      </w:r>
      <w:r w:rsidRPr="00471F7B">
        <w:rPr>
          <w:rFonts w:ascii="宋体" w:hAnsi="宋体" w:hint="eastAsia"/>
          <w:color w:val="000000"/>
          <w:szCs w:val="21"/>
        </w:rPr>
        <w:t>（考核内容要反应主要的课程目标；考核方式要适合课程性质；考核评价依据要科学合理）</w:t>
      </w:r>
    </w:p>
    <w:tbl>
      <w:tblPr>
        <w:tblW w:w="7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5"/>
        <w:gridCol w:w="3327"/>
        <w:gridCol w:w="725"/>
        <w:gridCol w:w="869"/>
        <w:gridCol w:w="870"/>
        <w:gridCol w:w="870"/>
      </w:tblGrid>
      <w:tr w:rsidR="00471F7B" w:rsidRPr="00471F7B" w:rsidTr="00471F7B">
        <w:trPr>
          <w:trHeight w:val="317"/>
          <w:jc w:val="center"/>
        </w:trPr>
        <w:tc>
          <w:tcPr>
            <w:tcW w:w="8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目标</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考核内容</w:t>
            </w:r>
          </w:p>
        </w:tc>
        <w:tc>
          <w:tcPr>
            <w:tcW w:w="72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所属章节</w:t>
            </w:r>
          </w:p>
        </w:tc>
        <w:tc>
          <w:tcPr>
            <w:tcW w:w="86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占比</w:t>
            </w:r>
          </w:p>
        </w:tc>
        <w:tc>
          <w:tcPr>
            <w:tcW w:w="87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方式</w:t>
            </w:r>
          </w:p>
        </w:tc>
        <w:tc>
          <w:tcPr>
            <w:tcW w:w="87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评价</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依据</w:t>
            </w:r>
          </w:p>
        </w:tc>
      </w:tr>
      <w:tr w:rsidR="00471F7B" w:rsidRPr="00471F7B" w:rsidTr="009B1656">
        <w:trPr>
          <w:trHeight w:val="340"/>
          <w:jc w:val="center"/>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课程目标4</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课程目标5</w:t>
            </w: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9B1656">
        <w:trPr>
          <w:trHeight w:val="340"/>
          <w:jc w:val="center"/>
        </w:trPr>
        <w:tc>
          <w:tcPr>
            <w:tcW w:w="874"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32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center"/>
              <w:rPr>
                <w:rFonts w:ascii="宋体" w:hAnsi="宋体"/>
                <w:color w:val="000000"/>
                <w:szCs w:val="21"/>
              </w:rPr>
            </w:pPr>
          </w:p>
        </w:tc>
        <w:tc>
          <w:tcPr>
            <w:tcW w:w="725"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69"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70"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bl>
    <w:p w:rsidR="00471F7B" w:rsidRPr="00471F7B" w:rsidRDefault="00471F7B" w:rsidP="00471F7B">
      <w:pPr>
        <w:widowControl/>
        <w:spacing w:line="300" w:lineRule="auto"/>
        <w:ind w:firstLineChars="196" w:firstLine="412"/>
        <w:jc w:val="left"/>
        <w:rPr>
          <w:rFonts w:ascii="黑体" w:eastAsia="黑体" w:hAnsi="宋体"/>
          <w:color w:val="000000"/>
          <w:szCs w:val="21"/>
        </w:rPr>
      </w:pPr>
      <w:r w:rsidRPr="00471F7B">
        <w:rPr>
          <w:rFonts w:ascii="黑体" w:eastAsia="黑体" w:hAnsi="宋体" w:hint="eastAsia"/>
          <w:color w:val="000000"/>
          <w:szCs w:val="21"/>
        </w:rPr>
        <w:t>五、成绩评定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1.总成绩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总成绩应由平时考核成绩和期末考核成绩构成，其构成比例应科学合理。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建议书写格式：总成绩（100%）=平时成绩（x%）+期末成绩（x%）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备注：如果考核方式包括平时成绩和期末成绩两项的，其中平时成绩和期末成绩的比例由老师自己决定，但是各单项成绩必须及格，且课程总成绩达标后才能算及格。</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2.平时成绩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平时成绩的评定应包含合理的、多维度的过程性考核方式，考核内容应覆盖支撑课程目标的学习内容，考核结果能合理反应课程目标的达成度，考核权重与教学内容相匹配，各考核环节须有明确的考核标准。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建议书写格式：平时成绩（100%）=考核方式A（x%）+考核方式B（x%）+……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建议考核方式:</w:t>
      </w:r>
      <w:r w:rsidRPr="00471F7B">
        <w:rPr>
          <w:rFonts w:ascii="宋体" w:hAnsi="宋体" w:hint="eastAsia"/>
          <w:color w:val="000000"/>
          <w:szCs w:val="21"/>
          <w:u w:val="single"/>
        </w:rPr>
        <w:t>……………………</w:t>
      </w:r>
      <w:r w:rsidRPr="00471F7B">
        <w:rPr>
          <w:rFonts w:ascii="宋体" w:hAnsi="宋体" w:hint="eastAsia"/>
          <w:color w:val="000000"/>
          <w:szCs w:val="21"/>
        </w:rPr>
        <w:t>出勤情况、实验预习、实验操作、实验报告……</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3.期末成绩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期末成绩的评定应明确考核的范围、方式、要求等。</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建议书写格式：期末成绩（100%）=考核方式A（x%）+……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建议考核方式：</w:t>
      </w:r>
      <w:r w:rsidRPr="00471F7B">
        <w:rPr>
          <w:rFonts w:ascii="宋体" w:hAnsi="宋体" w:hint="eastAsia"/>
          <w:color w:val="000000"/>
          <w:szCs w:val="21"/>
          <w:u w:val="single"/>
        </w:rPr>
        <w:t>……………………</w:t>
      </w:r>
      <w:r w:rsidRPr="00471F7B">
        <w:rPr>
          <w:rFonts w:ascii="宋体" w:hAnsi="宋体" w:hint="eastAsia"/>
          <w:color w:val="000000"/>
          <w:szCs w:val="21"/>
        </w:rPr>
        <w:t>开卷考试、闭卷考试、课程论文、实验设计、实验操作、实验报告……</w:t>
      </w:r>
    </w:p>
    <w:p w:rsidR="00471F7B" w:rsidRPr="00471F7B" w:rsidRDefault="00471F7B" w:rsidP="00471F7B">
      <w:pPr>
        <w:widowControl/>
        <w:spacing w:line="300" w:lineRule="auto"/>
        <w:ind w:firstLineChars="196" w:firstLine="412"/>
        <w:jc w:val="left"/>
        <w:rPr>
          <w:rFonts w:ascii="黑体" w:eastAsia="黑体" w:hAnsi="宋体"/>
          <w:color w:val="000000"/>
          <w:szCs w:val="21"/>
        </w:rPr>
      </w:pPr>
      <w:r w:rsidRPr="00471F7B">
        <w:rPr>
          <w:rFonts w:ascii="黑体" w:eastAsia="黑体" w:hAnsi="宋体" w:hint="eastAsia"/>
          <w:color w:val="000000"/>
          <w:szCs w:val="21"/>
        </w:rPr>
        <w:t>六、评分标准</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（请按照本门课程采用的课程考核方式选择下表之一填写）</w:t>
      </w:r>
    </w:p>
    <w:p w:rsidR="002E7BEB" w:rsidRDefault="002E7BEB" w:rsidP="00471F7B">
      <w:pPr>
        <w:spacing w:line="300" w:lineRule="auto"/>
        <w:ind w:firstLineChars="200" w:firstLine="420"/>
        <w:rPr>
          <w:rFonts w:ascii="宋体" w:hAnsi="宋体"/>
          <w:bCs/>
          <w:color w:val="000000"/>
          <w:szCs w:val="21"/>
        </w:rPr>
      </w:pPr>
    </w:p>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表1：</w:t>
      </w:r>
    </w:p>
    <w:tbl>
      <w:tblPr>
        <w:tblW w:w="7940" w:type="dxa"/>
        <w:jc w:val="center"/>
        <w:tblLook w:val="00A0"/>
      </w:tblPr>
      <w:tblGrid>
        <w:gridCol w:w="1371"/>
        <w:gridCol w:w="1201"/>
        <w:gridCol w:w="1201"/>
        <w:gridCol w:w="1281"/>
        <w:gridCol w:w="1361"/>
        <w:gridCol w:w="1525"/>
      </w:tblGrid>
      <w:tr w:rsidR="00471F7B" w:rsidRPr="00471F7B" w:rsidTr="00471F7B">
        <w:trPr>
          <w:trHeight w:val="482"/>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569" w:type="dxa"/>
            <w:gridSpan w:val="5"/>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20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90-100</w:t>
            </w:r>
          </w:p>
        </w:tc>
        <w:tc>
          <w:tcPr>
            <w:tcW w:w="120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80-89</w:t>
            </w:r>
          </w:p>
        </w:tc>
        <w:tc>
          <w:tcPr>
            <w:tcW w:w="1281"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70-79</w:t>
            </w:r>
          </w:p>
        </w:tc>
        <w:tc>
          <w:tcPr>
            <w:tcW w:w="136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60-69</w:t>
            </w:r>
          </w:p>
        </w:tc>
        <w:tc>
          <w:tcPr>
            <w:tcW w:w="1524"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0-59</w:t>
            </w:r>
          </w:p>
        </w:tc>
      </w:tr>
      <w:tr w:rsidR="00471F7B" w:rsidRPr="00471F7B" w:rsidTr="00471F7B">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20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优</w:t>
            </w:r>
          </w:p>
        </w:tc>
        <w:tc>
          <w:tcPr>
            <w:tcW w:w="120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良</w:t>
            </w:r>
          </w:p>
        </w:tc>
        <w:tc>
          <w:tcPr>
            <w:tcW w:w="1281"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中</w:t>
            </w:r>
          </w:p>
        </w:tc>
        <w:tc>
          <w:tcPr>
            <w:tcW w:w="1361"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及格</w:t>
            </w:r>
          </w:p>
        </w:tc>
        <w:tc>
          <w:tcPr>
            <w:tcW w:w="1524"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不及格</w:t>
            </w:r>
          </w:p>
        </w:tc>
      </w:tr>
      <w:tr w:rsidR="00471F7B" w:rsidRPr="00471F7B" w:rsidTr="00471F7B">
        <w:trPr>
          <w:trHeight w:val="480"/>
          <w:jc w:val="center"/>
        </w:trPr>
        <w:tc>
          <w:tcPr>
            <w:tcW w:w="137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480"/>
          <w:jc w:val="center"/>
        </w:trPr>
        <w:tc>
          <w:tcPr>
            <w:tcW w:w="137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0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8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52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表2：</w:t>
      </w:r>
    </w:p>
    <w:tbl>
      <w:tblPr>
        <w:tblW w:w="7874" w:type="dxa"/>
        <w:jc w:val="center"/>
        <w:tblLook w:val="00A0"/>
      </w:tblPr>
      <w:tblGrid>
        <w:gridCol w:w="1361"/>
        <w:gridCol w:w="2938"/>
        <w:gridCol w:w="3575"/>
      </w:tblGrid>
      <w:tr w:rsidR="00471F7B" w:rsidRPr="00471F7B" w:rsidTr="00471F7B">
        <w:trPr>
          <w:trHeight w:val="397"/>
          <w:jc w:val="center"/>
        </w:trPr>
        <w:tc>
          <w:tcPr>
            <w:tcW w:w="1361"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513" w:type="dxa"/>
            <w:gridSpan w:val="2"/>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2938"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合格</w:t>
            </w:r>
          </w:p>
        </w:tc>
        <w:tc>
          <w:tcPr>
            <w:tcW w:w="3575"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不合格</w:t>
            </w:r>
          </w:p>
        </w:tc>
      </w:tr>
      <w:tr w:rsidR="00471F7B" w:rsidRPr="00471F7B" w:rsidTr="00471F7B">
        <w:trPr>
          <w:trHeight w:val="395"/>
          <w:jc w:val="center"/>
        </w:trPr>
        <w:tc>
          <w:tcPr>
            <w:tcW w:w="136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293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575"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395"/>
          <w:jc w:val="center"/>
        </w:trPr>
        <w:tc>
          <w:tcPr>
            <w:tcW w:w="1361"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293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575"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200" w:firstLine="420"/>
        <w:rPr>
          <w:rFonts w:ascii="宋体" w:hAnsi="宋体"/>
          <w:color w:val="000000"/>
          <w:szCs w:val="21"/>
        </w:rPr>
      </w:pPr>
    </w:p>
    <w:p w:rsidR="00471F7B" w:rsidRPr="00471F7B" w:rsidRDefault="00471F7B" w:rsidP="00471F7B">
      <w:pPr>
        <w:spacing w:line="300" w:lineRule="auto"/>
        <w:ind w:firstLineChars="196" w:firstLine="412"/>
        <w:rPr>
          <w:rFonts w:ascii="黑体" w:eastAsia="黑体" w:hAnsi="宋体"/>
          <w:color w:val="000000"/>
          <w:szCs w:val="21"/>
        </w:rPr>
      </w:pPr>
      <w:r w:rsidRPr="00471F7B">
        <w:rPr>
          <w:rFonts w:ascii="黑体" w:eastAsia="黑体" w:hAnsi="宋体" w:hint="eastAsia"/>
          <w:color w:val="000000"/>
          <w:szCs w:val="21"/>
        </w:rPr>
        <w:t>七、课程学习资源</w:t>
      </w:r>
    </w:p>
    <w:p w:rsidR="00471F7B" w:rsidRPr="00471F7B" w:rsidRDefault="00471F7B" w:rsidP="00471F7B">
      <w:pPr>
        <w:kinsoku w:val="0"/>
        <w:overflowPunct w:val="0"/>
        <w:autoSpaceDE w:val="0"/>
        <w:autoSpaceDN w:val="0"/>
        <w:spacing w:line="300" w:lineRule="auto"/>
        <w:ind w:firstLineChars="176" w:firstLine="371"/>
        <w:rPr>
          <w:rFonts w:ascii="宋体" w:hAnsi="宋体"/>
          <w:color w:val="000000"/>
          <w:szCs w:val="21"/>
        </w:rPr>
      </w:pPr>
      <w:r w:rsidRPr="00471F7B">
        <w:rPr>
          <w:rFonts w:ascii="宋体" w:hAnsi="宋体" w:hint="eastAsia"/>
          <w:b/>
          <w:color w:val="000000"/>
          <w:szCs w:val="21"/>
        </w:rPr>
        <w:t>1.选用教材（或实验指导书）</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《××××》，×××主编/</w:t>
      </w:r>
      <w:r w:rsidRPr="00471F7B">
        <w:rPr>
          <w:rFonts w:ascii="宋体" w:hAnsi="宋体" w:cs="宋体" w:hint="eastAsia"/>
          <w:color w:val="000000"/>
          <w:szCs w:val="21"/>
        </w:rPr>
        <w:t>∕</w:t>
      </w:r>
      <w:r w:rsidRPr="00471F7B">
        <w:rPr>
          <w:rFonts w:ascii="宋体" w:hAnsi="宋体" w:hint="eastAsia"/>
          <w:color w:val="000000"/>
          <w:szCs w:val="21"/>
        </w:rPr>
        <w:t>著，×××××出版社，××年第××版</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1"/>
        <w:rPr>
          <w:rFonts w:ascii="宋体" w:hAnsi="宋体"/>
          <w:color w:val="000000"/>
          <w:szCs w:val="21"/>
        </w:rPr>
      </w:pPr>
      <w:r w:rsidRPr="00471F7B">
        <w:rPr>
          <w:rFonts w:ascii="宋体" w:hAnsi="宋体" w:hint="eastAsia"/>
          <w:b/>
          <w:color w:val="000000"/>
          <w:szCs w:val="21"/>
        </w:rPr>
        <w:t>2.主要参考书目</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《×××××》，主编/</w:t>
      </w:r>
      <w:r w:rsidRPr="00471F7B">
        <w:rPr>
          <w:rFonts w:ascii="宋体" w:hAnsi="宋体" w:cs="宋体" w:hint="eastAsia"/>
          <w:color w:val="000000"/>
          <w:szCs w:val="21"/>
        </w:rPr>
        <w:t>∕</w:t>
      </w:r>
      <w:r w:rsidRPr="00471F7B">
        <w:rPr>
          <w:rFonts w:ascii="宋体" w:hAnsi="宋体" w:hint="eastAsia"/>
          <w:color w:val="000000"/>
          <w:szCs w:val="21"/>
        </w:rPr>
        <w:t>著，×××××出版社，××年第××版</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1. ××××××××</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2. ××××××××</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3. ××××××××</w:t>
      </w:r>
    </w:p>
    <w:p w:rsidR="00471F7B" w:rsidRPr="00471F7B" w:rsidRDefault="00471F7B" w:rsidP="00471F7B">
      <w:pPr>
        <w:widowControl/>
        <w:adjustRightInd w:val="0"/>
        <w:spacing w:line="300" w:lineRule="auto"/>
        <w:ind w:firstLineChars="196" w:firstLine="413"/>
        <w:jc w:val="left"/>
        <w:rPr>
          <w:rFonts w:ascii="宋体" w:hAnsi="宋体"/>
          <w:b/>
          <w:color w:val="000000"/>
          <w:szCs w:val="21"/>
        </w:rPr>
      </w:pPr>
      <w:r w:rsidRPr="00471F7B">
        <w:rPr>
          <w:rFonts w:ascii="宋体" w:hAnsi="宋体" w:hint="eastAsia"/>
          <w:b/>
          <w:color w:val="000000"/>
          <w:szCs w:val="21"/>
        </w:rPr>
        <w:t>3.其他学习资源</w:t>
      </w:r>
    </w:p>
    <w:p w:rsidR="00471F7B" w:rsidRPr="00471F7B" w:rsidRDefault="00471F7B" w:rsidP="00471F7B">
      <w:pPr>
        <w:widowControl/>
        <w:adjustRightInd w:val="0"/>
        <w:spacing w:line="300" w:lineRule="auto"/>
        <w:ind w:leftChars="257" w:left="540"/>
        <w:jc w:val="left"/>
        <w:rPr>
          <w:rFonts w:ascii="宋体" w:hAnsi="宋体"/>
          <w:color w:val="000000"/>
          <w:szCs w:val="21"/>
        </w:rPr>
      </w:pPr>
      <w:r w:rsidRPr="00471F7B">
        <w:rPr>
          <w:rFonts w:ascii="宋体" w:hAnsi="宋体" w:hint="eastAsia"/>
          <w:color w:val="000000"/>
          <w:szCs w:val="21"/>
        </w:rPr>
        <w:t>（专业核心课程原则上应提供不少于1门的优质在线开放课程学习资源）</w:t>
      </w:r>
    </w:p>
    <w:p w:rsidR="00471F7B" w:rsidRPr="00471F7B" w:rsidRDefault="00471F7B" w:rsidP="00471F7B">
      <w:pPr>
        <w:widowControl/>
        <w:adjustRightInd w:val="0"/>
        <w:spacing w:line="300" w:lineRule="auto"/>
        <w:ind w:firstLineChars="200" w:firstLine="420"/>
        <w:jc w:val="left"/>
        <w:rPr>
          <w:rFonts w:ascii="宋体" w:hAnsi="宋体"/>
          <w:color w:val="000000"/>
          <w:szCs w:val="21"/>
        </w:rPr>
      </w:pPr>
      <w:r w:rsidRPr="00471F7B">
        <w:rPr>
          <w:rFonts w:ascii="宋体" w:hAnsi="宋体" w:hint="eastAsia"/>
          <w:color w:val="000000"/>
          <w:szCs w:val="21"/>
        </w:rPr>
        <w:t>……</w:t>
      </w:r>
    </w:p>
    <w:p w:rsidR="00471F7B" w:rsidRPr="00471F7B" w:rsidRDefault="00471F7B" w:rsidP="00471F7B">
      <w:pPr>
        <w:widowControl/>
        <w:adjustRightInd w:val="0"/>
        <w:spacing w:line="300" w:lineRule="auto"/>
        <w:ind w:firstLineChars="196" w:firstLine="412"/>
        <w:jc w:val="left"/>
        <w:rPr>
          <w:rFonts w:ascii="黑体" w:eastAsia="黑体" w:hAnsi="宋体"/>
          <w:color w:val="000000"/>
          <w:szCs w:val="21"/>
        </w:rPr>
      </w:pPr>
      <w:r w:rsidRPr="00471F7B">
        <w:rPr>
          <w:rFonts w:ascii="黑体" w:eastAsia="黑体" w:hAnsi="宋体" w:hint="eastAsia"/>
          <w:color w:val="000000"/>
          <w:szCs w:val="21"/>
        </w:rPr>
        <w:t>八、课程学习建议</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（根据课程实际，给出课程学习的有关建议）</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九、其他说明</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1.本大纲依据2019版普通本科（普通专升本）专业人才培养方案制定。</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2.实验课程第一学时原则上应安排为实验安全教育，应在保障安全的前提下，使实验项目能支撑课程目标的达成。</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3.执行对象：从2019级学生开始执行。</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4.大纲执笔人：×××</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5.大纲审核人：×××</w:t>
      </w:r>
    </w:p>
    <w:p w:rsidR="00471F7B" w:rsidRPr="00471F7B" w:rsidRDefault="00471F7B" w:rsidP="00471F7B">
      <w:pPr>
        <w:kinsoku w:val="0"/>
        <w:overflowPunct w:val="0"/>
        <w:autoSpaceDE w:val="0"/>
        <w:autoSpaceDN w:val="0"/>
        <w:spacing w:line="300" w:lineRule="auto"/>
        <w:jc w:val="left"/>
        <w:rPr>
          <w:rFonts w:ascii="宋体" w:hAnsi="宋体"/>
          <w:color w:val="000000"/>
          <w:szCs w:val="21"/>
        </w:rPr>
      </w:pPr>
      <w:r w:rsidRPr="00471F7B">
        <w:rPr>
          <w:rFonts w:ascii="宋体" w:hAnsi="宋体" w:hint="eastAsia"/>
          <w:color w:val="000000"/>
          <w:szCs w:val="21"/>
        </w:rPr>
        <w:br w:type="page"/>
      </w:r>
    </w:p>
    <w:p w:rsidR="00471F7B" w:rsidRPr="00471F7B" w:rsidRDefault="00471F7B" w:rsidP="00471F7B">
      <w:pPr>
        <w:kinsoku w:val="0"/>
        <w:overflowPunct w:val="0"/>
        <w:autoSpaceDE w:val="0"/>
        <w:autoSpaceDN w:val="0"/>
        <w:spacing w:line="300" w:lineRule="auto"/>
        <w:jc w:val="center"/>
        <w:rPr>
          <w:rFonts w:ascii="方正大标宋简体" w:eastAsia="方正大标宋简体" w:hAnsi="宋体"/>
          <w:bCs/>
          <w:color w:val="000000"/>
          <w:sz w:val="32"/>
          <w:szCs w:val="32"/>
        </w:rPr>
      </w:pPr>
      <w:r w:rsidRPr="00471F7B">
        <w:rPr>
          <w:rFonts w:ascii="方正大标宋简体" w:eastAsia="方正大标宋简体" w:hAnsi="宋体" w:hint="eastAsia"/>
          <w:bCs/>
          <w:color w:val="000000"/>
          <w:sz w:val="32"/>
          <w:szCs w:val="32"/>
        </w:rPr>
        <w:t>《ⅩⅩⅩⅩ》本科实践育人课程大纲</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r w:rsidRPr="00471F7B">
        <w:rPr>
          <w:rFonts w:ascii="宋体" w:hAnsi="宋体" w:hint="eastAsia"/>
          <w:color w:val="000000"/>
          <w:szCs w:val="21"/>
        </w:rPr>
        <w:t>（2019版）</w:t>
      </w:r>
    </w:p>
    <w:p w:rsidR="00471F7B" w:rsidRPr="00471F7B" w:rsidRDefault="00471F7B" w:rsidP="00471F7B">
      <w:pPr>
        <w:kinsoku w:val="0"/>
        <w:overflowPunct w:val="0"/>
        <w:autoSpaceDE w:val="0"/>
        <w:autoSpaceDN w:val="0"/>
        <w:spacing w:line="300" w:lineRule="auto"/>
        <w:jc w:val="center"/>
        <w:rPr>
          <w:rFonts w:ascii="宋体" w:hAnsi="宋体"/>
          <w:color w:val="000000"/>
          <w:szCs w:val="21"/>
        </w:rPr>
      </w:pPr>
    </w:p>
    <w:p w:rsidR="00471F7B" w:rsidRPr="00471F7B" w:rsidRDefault="00471F7B" w:rsidP="00471F7B">
      <w:pPr>
        <w:widowControl/>
        <w:spacing w:line="276" w:lineRule="auto"/>
        <w:ind w:firstLineChars="145" w:firstLine="304"/>
        <w:jc w:val="left"/>
        <w:rPr>
          <w:rFonts w:ascii="黑体" w:eastAsia="黑体" w:hAnsi="宋体"/>
          <w:color w:val="000000"/>
          <w:szCs w:val="21"/>
        </w:rPr>
      </w:pPr>
      <w:r w:rsidRPr="00471F7B">
        <w:rPr>
          <w:rFonts w:ascii="黑体" w:eastAsia="黑体" w:hAnsi="宋体" w:hint="eastAsia"/>
          <w:color w:val="000000"/>
          <w:szCs w:val="21"/>
        </w:rPr>
        <w:t>一、课程基本信息</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课程名称：</w:t>
      </w:r>
      <w:r w:rsidRPr="00471F7B">
        <w:rPr>
          <w:rFonts w:ascii="宋体" w:hAnsi="宋体" w:hint="eastAsia"/>
          <w:color w:val="000000"/>
          <w:szCs w:val="21"/>
        </w:rPr>
        <w:t>×××××××（中文）       ×××××××（英文）</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课程编码：</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课程类别</w:t>
      </w:r>
      <w:r w:rsidRPr="00471F7B">
        <w:rPr>
          <w:rFonts w:ascii="宋体" w:hAnsi="宋体" w:hint="eastAsia"/>
          <w:color w:val="000000"/>
          <w:szCs w:val="21"/>
        </w:rPr>
        <w:t>（请选择相应类别填写）</w:t>
      </w:r>
    </w:p>
    <w:p w:rsidR="00471F7B" w:rsidRPr="00471F7B" w:rsidRDefault="00471F7B" w:rsidP="00471F7B">
      <w:pPr>
        <w:kinsoku w:val="0"/>
        <w:overflowPunct w:val="0"/>
        <w:autoSpaceDE w:val="0"/>
        <w:autoSpaceDN w:val="0"/>
        <w:spacing w:line="276" w:lineRule="auto"/>
        <w:ind w:firstLineChars="176" w:firstLine="370"/>
        <w:rPr>
          <w:rFonts w:ascii="宋体" w:hAnsi="宋体"/>
          <w:color w:val="000000"/>
          <w:szCs w:val="21"/>
        </w:rPr>
      </w:pPr>
      <w:r w:rsidRPr="00471F7B">
        <w:rPr>
          <w:rFonts w:ascii="宋体" w:hAnsi="宋体" w:hint="eastAsia"/>
          <w:color w:val="000000"/>
          <w:szCs w:val="21"/>
        </w:rPr>
        <w:t>基础实践课（必修）、特色实践课（必修）、</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适用专业</w:t>
      </w:r>
      <w:r w:rsidRPr="00471F7B">
        <w:rPr>
          <w:rFonts w:ascii="宋体" w:hAnsi="宋体" w:hint="eastAsia"/>
          <w:color w:val="000000"/>
          <w:szCs w:val="21"/>
        </w:rPr>
        <w:t>：××××专业</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实施方式：</w:t>
      </w:r>
      <w:r w:rsidRPr="00471F7B">
        <w:rPr>
          <w:rFonts w:ascii="宋体" w:hAnsi="宋体" w:hint="eastAsia"/>
          <w:color w:val="000000"/>
          <w:szCs w:val="21"/>
        </w:rPr>
        <w:t>××××（根据专业实践特点列举具体的实践形式，如野外实习、生产见习、课堂见习、生产实习、研习等）</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课程学时（以学分折合测算）</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课程学分</w:t>
      </w:r>
      <w:r w:rsidRPr="00471F7B">
        <w:rPr>
          <w:rFonts w:ascii="宋体" w:hAnsi="宋体" w:hint="eastAsia"/>
          <w:color w:val="000000"/>
          <w:szCs w:val="21"/>
        </w:rPr>
        <w:t>：××××学分</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先修课程</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考核方式：</w:t>
      </w:r>
      <w:r w:rsidRPr="00471F7B">
        <w:rPr>
          <w:rFonts w:ascii="宋体" w:hAnsi="宋体" w:hint="eastAsia"/>
          <w:color w:val="000000"/>
          <w:szCs w:val="21"/>
        </w:rPr>
        <w:t>（请选择填写）考查、考试</w:t>
      </w:r>
    </w:p>
    <w:p w:rsidR="00471F7B" w:rsidRPr="00471F7B" w:rsidRDefault="00471F7B" w:rsidP="00471F7B">
      <w:pPr>
        <w:kinsoku w:val="0"/>
        <w:overflowPunct w:val="0"/>
        <w:autoSpaceDE w:val="0"/>
        <w:autoSpaceDN w:val="0"/>
        <w:spacing w:line="276" w:lineRule="auto"/>
        <w:ind w:firstLineChars="176" w:firstLine="370"/>
        <w:rPr>
          <w:rFonts w:ascii="黑体" w:eastAsia="黑体" w:hAnsi="宋体"/>
          <w:color w:val="000000"/>
          <w:szCs w:val="21"/>
        </w:rPr>
      </w:pPr>
      <w:r w:rsidRPr="00471F7B">
        <w:rPr>
          <w:rFonts w:ascii="黑体" w:eastAsia="黑体" w:hAnsi="宋体" w:hint="eastAsia"/>
          <w:color w:val="000000"/>
          <w:szCs w:val="21"/>
        </w:rPr>
        <w:t>二、课程目标</w:t>
      </w:r>
    </w:p>
    <w:p w:rsidR="00471F7B" w:rsidRPr="00471F7B" w:rsidRDefault="00471F7B" w:rsidP="00471F7B">
      <w:pPr>
        <w:kinsoku w:val="0"/>
        <w:overflowPunct w:val="0"/>
        <w:autoSpaceDE w:val="0"/>
        <w:autoSpaceDN w:val="0"/>
        <w:spacing w:line="276" w:lineRule="auto"/>
        <w:ind w:firstLineChars="176" w:firstLine="371"/>
        <w:rPr>
          <w:rFonts w:ascii="宋体" w:hAnsi="宋体"/>
          <w:color w:val="000000"/>
          <w:szCs w:val="21"/>
        </w:rPr>
      </w:pPr>
      <w:r w:rsidRPr="00471F7B">
        <w:rPr>
          <w:rFonts w:ascii="宋体" w:hAnsi="宋体" w:hint="eastAsia"/>
          <w:b/>
          <w:color w:val="000000"/>
          <w:szCs w:val="21"/>
        </w:rPr>
        <w:t>（一）具体目标</w:t>
      </w:r>
      <w:r w:rsidRPr="00471F7B">
        <w:rPr>
          <w:rFonts w:ascii="宋体" w:hAnsi="宋体" w:hint="eastAsia"/>
          <w:color w:val="000000"/>
          <w:szCs w:val="21"/>
        </w:rPr>
        <w:t>（说明通过本课程学习，学生知识、能力、思想情感及综合素质等方面发展所要达到的预期结果）</w:t>
      </w:r>
    </w:p>
    <w:p w:rsidR="00471F7B" w:rsidRPr="00471F7B" w:rsidRDefault="00471F7B" w:rsidP="00471F7B">
      <w:pPr>
        <w:spacing w:line="276" w:lineRule="auto"/>
        <w:ind w:firstLineChars="176" w:firstLine="370"/>
        <w:rPr>
          <w:rFonts w:ascii="宋体" w:hAnsi="宋体"/>
          <w:color w:val="000000"/>
          <w:szCs w:val="21"/>
        </w:rPr>
      </w:pPr>
      <w:r w:rsidRPr="00471F7B">
        <w:rPr>
          <w:rFonts w:ascii="宋体" w:hAnsi="宋体" w:hint="eastAsia"/>
          <w:color w:val="000000"/>
          <w:szCs w:val="21"/>
        </w:rPr>
        <w:t>通过本课程的学习，使学生达到以下目标：</w:t>
      </w:r>
    </w:p>
    <w:p w:rsidR="00471F7B" w:rsidRPr="00471F7B" w:rsidRDefault="00471F7B" w:rsidP="00471F7B">
      <w:pPr>
        <w:spacing w:line="276" w:lineRule="auto"/>
        <w:ind w:firstLineChars="176" w:firstLine="370"/>
        <w:rPr>
          <w:rFonts w:ascii="宋体" w:hAnsi="宋体"/>
          <w:b/>
          <w:color w:val="000000"/>
          <w:szCs w:val="21"/>
        </w:rPr>
      </w:pPr>
      <w:r w:rsidRPr="00471F7B">
        <w:rPr>
          <w:rFonts w:ascii="宋体" w:hAnsi="宋体" w:hint="eastAsia"/>
          <w:color w:val="000000"/>
          <w:szCs w:val="21"/>
        </w:rPr>
        <w:t>1. ××××××××</w:t>
      </w:r>
    </w:p>
    <w:p w:rsidR="00471F7B" w:rsidRPr="00471F7B" w:rsidRDefault="00471F7B" w:rsidP="00471F7B">
      <w:pPr>
        <w:spacing w:line="276" w:lineRule="auto"/>
        <w:ind w:firstLineChars="176" w:firstLine="370"/>
        <w:rPr>
          <w:rFonts w:ascii="宋体" w:hAnsi="宋体"/>
          <w:b/>
          <w:color w:val="000000"/>
          <w:szCs w:val="21"/>
        </w:rPr>
      </w:pPr>
      <w:r w:rsidRPr="00471F7B">
        <w:rPr>
          <w:rFonts w:ascii="宋体" w:hAnsi="宋体" w:hint="eastAsia"/>
          <w:color w:val="000000"/>
          <w:szCs w:val="21"/>
        </w:rPr>
        <w:t>2. ××××××××</w:t>
      </w:r>
    </w:p>
    <w:p w:rsidR="00471F7B" w:rsidRPr="00471F7B" w:rsidRDefault="00471F7B" w:rsidP="00471F7B">
      <w:pPr>
        <w:spacing w:line="276" w:lineRule="auto"/>
        <w:ind w:firstLineChars="176" w:firstLine="370"/>
        <w:rPr>
          <w:rFonts w:ascii="宋体" w:hAnsi="宋体"/>
          <w:color w:val="000000"/>
          <w:szCs w:val="21"/>
        </w:rPr>
      </w:pPr>
      <w:r w:rsidRPr="00471F7B">
        <w:rPr>
          <w:rFonts w:ascii="宋体" w:hAnsi="宋体" w:hint="eastAsia"/>
          <w:color w:val="000000"/>
          <w:szCs w:val="21"/>
        </w:rPr>
        <w:t>3. ××××××××</w:t>
      </w:r>
    </w:p>
    <w:p w:rsidR="00471F7B" w:rsidRPr="00471F7B" w:rsidRDefault="00471F7B" w:rsidP="00471F7B">
      <w:pPr>
        <w:spacing w:line="276" w:lineRule="auto"/>
        <w:ind w:firstLineChars="176" w:firstLine="370"/>
        <w:rPr>
          <w:rFonts w:ascii="宋体" w:hAnsi="宋体"/>
          <w:color w:val="000000"/>
          <w:szCs w:val="21"/>
        </w:rPr>
      </w:pPr>
      <w:r w:rsidRPr="00471F7B">
        <w:rPr>
          <w:rFonts w:ascii="宋体" w:hAnsi="宋体" w:hint="eastAsia"/>
          <w:color w:val="000000"/>
          <w:szCs w:val="21"/>
        </w:rPr>
        <w:t>4. ××××××××</w:t>
      </w:r>
    </w:p>
    <w:p w:rsidR="00471F7B" w:rsidRPr="00471F7B" w:rsidRDefault="00471F7B" w:rsidP="00471F7B">
      <w:pPr>
        <w:spacing w:line="276" w:lineRule="auto"/>
        <w:ind w:firstLineChars="176" w:firstLine="37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288" w:lineRule="auto"/>
        <w:ind w:firstLineChars="150" w:firstLine="316"/>
        <w:rPr>
          <w:rFonts w:ascii="宋体" w:hAnsi="宋体"/>
          <w:color w:val="000000"/>
          <w:szCs w:val="21"/>
        </w:rPr>
      </w:pPr>
      <w:r w:rsidRPr="00471F7B">
        <w:rPr>
          <w:rFonts w:ascii="宋体" w:hAnsi="宋体" w:hint="eastAsia"/>
          <w:b/>
          <w:color w:val="000000"/>
          <w:szCs w:val="21"/>
        </w:rPr>
        <w:t>（二）课程目标与专业毕业要求的关系</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2263"/>
        <w:gridCol w:w="3502"/>
      </w:tblGrid>
      <w:tr w:rsidR="00471F7B" w:rsidRPr="00471F7B" w:rsidTr="00471F7B">
        <w:trPr>
          <w:trHeight w:val="579"/>
        </w:trPr>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课程目标</w:t>
            </w:r>
          </w:p>
        </w:tc>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w:t>
            </w:r>
          </w:p>
        </w:tc>
        <w:tc>
          <w:tcPr>
            <w:tcW w:w="350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支撑的毕业要求指标点</w:t>
            </w:r>
          </w:p>
        </w:tc>
      </w:tr>
      <w:tr w:rsidR="00471F7B" w:rsidRPr="00471F7B" w:rsidTr="002E7BEB">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autoSpaceDE w:val="0"/>
              <w:autoSpaceDN w:val="0"/>
              <w:snapToGrid w:val="0"/>
              <w:ind w:left="36" w:right="272"/>
              <w:jc w:val="center"/>
              <w:rPr>
                <w:rFonts w:ascii="宋体" w:hAnsi="宋体" w:cs="仿宋"/>
                <w:color w:val="000000"/>
                <w:kern w:val="0"/>
                <w:szCs w:val="21"/>
                <w:lang w:val="zh-CN"/>
              </w:rPr>
            </w:pPr>
            <w:r w:rsidRPr="00471F7B">
              <w:rPr>
                <w:rFonts w:ascii="宋体" w:hAnsi="宋体" w:cs="仿宋" w:hint="eastAsia"/>
                <w:color w:val="000000"/>
                <w:kern w:val="0"/>
                <w:szCs w:val="21"/>
                <w:lang w:val="zh-CN"/>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仿宋"/>
                <w:color w:val="000000"/>
                <w:kern w:val="0"/>
                <w:szCs w:val="21"/>
                <w:lang w:val="zh-CN"/>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课程目标4</w:t>
            </w:r>
          </w:p>
        </w:tc>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502"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r>
      <w:tr w:rsidR="00471F7B" w:rsidRPr="00471F7B" w:rsidTr="002E7BEB">
        <w:trPr>
          <w:trHeight w:val="510"/>
        </w:trPr>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w:t>
            </w:r>
          </w:p>
        </w:tc>
        <w:tc>
          <w:tcPr>
            <w:tcW w:w="2263"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3502"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left"/>
              <w:rPr>
                <w:rFonts w:ascii="宋体" w:hAnsi="宋体"/>
                <w:color w:val="000000"/>
                <w:szCs w:val="21"/>
              </w:rPr>
            </w:pPr>
            <w:r w:rsidRPr="00471F7B">
              <w:rPr>
                <w:rFonts w:ascii="宋体" w:hAnsi="宋体" w:hint="eastAsia"/>
                <w:color w:val="000000"/>
                <w:szCs w:val="21"/>
              </w:rPr>
              <w:t>……</w:t>
            </w:r>
          </w:p>
        </w:tc>
      </w:tr>
    </w:tbl>
    <w:p w:rsidR="00471F7B" w:rsidRPr="00471F7B" w:rsidRDefault="00471F7B" w:rsidP="00471F7B">
      <w:pPr>
        <w:spacing w:line="300" w:lineRule="auto"/>
        <w:ind w:firstLineChars="100" w:firstLine="211"/>
        <w:rPr>
          <w:rFonts w:ascii="宋体" w:hAnsi="宋体"/>
          <w:b/>
          <w:color w:val="000000"/>
          <w:szCs w:val="21"/>
        </w:rPr>
      </w:pPr>
    </w:p>
    <w:p w:rsidR="00471F7B" w:rsidRPr="00471F7B" w:rsidRDefault="00471F7B" w:rsidP="00471F7B">
      <w:pPr>
        <w:spacing w:line="300" w:lineRule="auto"/>
        <w:ind w:firstLineChars="100" w:firstLine="210"/>
        <w:rPr>
          <w:rFonts w:ascii="宋体" w:hAnsi="宋体"/>
          <w:b/>
          <w:color w:val="000000"/>
          <w:szCs w:val="21"/>
        </w:rPr>
      </w:pPr>
      <w:r w:rsidRPr="00471F7B">
        <w:rPr>
          <w:rFonts w:ascii="黑体" w:eastAsia="黑体" w:hAnsi="宋体" w:hint="eastAsia"/>
          <w:color w:val="000000"/>
          <w:szCs w:val="21"/>
        </w:rPr>
        <w:t>三、实践内容及要求</w:t>
      </w:r>
      <w:r w:rsidRPr="00471F7B">
        <w:rPr>
          <w:rFonts w:ascii="宋体" w:hAnsi="宋体" w:hint="eastAsia"/>
          <w:b/>
          <w:color w:val="000000"/>
          <w:szCs w:val="21"/>
        </w:rPr>
        <w:t>（具体学习过程和内容由各专业根据专业实际补充内容）</w:t>
      </w:r>
    </w:p>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（一）课程学习内容与课程目标的关系</w:t>
      </w:r>
    </w:p>
    <w:p w:rsidR="00471F7B" w:rsidRPr="00471F7B" w:rsidRDefault="00471F7B" w:rsidP="00471F7B">
      <w:pPr>
        <w:kinsoku w:val="0"/>
        <w:overflowPunct w:val="0"/>
        <w:autoSpaceDE w:val="0"/>
        <w:autoSpaceDN w:val="0"/>
        <w:spacing w:line="300" w:lineRule="auto"/>
        <w:rPr>
          <w:rFonts w:ascii="宋体" w:hAnsi="宋体"/>
          <w:color w:val="000000"/>
          <w:szCs w:val="21"/>
        </w:rPr>
      </w:pPr>
      <w:r w:rsidRPr="00471F7B">
        <w:rPr>
          <w:rFonts w:ascii="宋体" w:hAnsi="宋体" w:hint="eastAsia"/>
          <w:b/>
          <w:color w:val="000000"/>
          <w:szCs w:val="21"/>
        </w:rPr>
        <w:t>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4"/>
        <w:gridCol w:w="2074"/>
        <w:gridCol w:w="2074"/>
        <w:gridCol w:w="2074"/>
      </w:tblGrid>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实践内容</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实施方式</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支撑的课程目标</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b/>
                <w:color w:val="000000"/>
                <w:szCs w:val="21"/>
              </w:rPr>
            </w:pPr>
            <w:r w:rsidRPr="00471F7B">
              <w:rPr>
                <w:rFonts w:ascii="宋体" w:hAnsi="宋体" w:hint="eastAsia"/>
                <w:b/>
                <w:color w:val="000000"/>
                <w:szCs w:val="21"/>
              </w:rPr>
              <w:t>学时安排</w:t>
            </w:r>
          </w:p>
        </w:tc>
      </w:tr>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内容一</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课程目标1</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3</w:t>
            </w:r>
          </w:p>
        </w:tc>
      </w:tr>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内容二</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课程目标2、3</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3</w:t>
            </w:r>
          </w:p>
        </w:tc>
      </w:tr>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内容三</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课程目标2</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6</w:t>
            </w:r>
          </w:p>
        </w:tc>
      </w:tr>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内容四</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课程目标3、4</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3</w:t>
            </w:r>
          </w:p>
        </w:tc>
      </w:tr>
      <w:tr w:rsidR="00471F7B" w:rsidRPr="00471F7B" w:rsidTr="002E7BEB">
        <w:trPr>
          <w:trHeight w:val="567"/>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w:t>
            </w: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c>
          <w:tcPr>
            <w:tcW w:w="20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pacing w:line="300" w:lineRule="auto"/>
              <w:jc w:val="center"/>
              <w:rPr>
                <w:rFonts w:ascii="宋体" w:hAnsi="宋体"/>
                <w:color w:val="000000"/>
                <w:szCs w:val="21"/>
              </w:rPr>
            </w:pPr>
          </w:p>
        </w:tc>
      </w:tr>
      <w:tr w:rsidR="00471F7B" w:rsidRPr="00471F7B" w:rsidTr="002E7BEB">
        <w:trPr>
          <w:trHeight w:val="567"/>
          <w:jc w:val="center"/>
        </w:trPr>
        <w:tc>
          <w:tcPr>
            <w:tcW w:w="6222" w:type="dxa"/>
            <w:gridSpan w:val="3"/>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合计</w:t>
            </w:r>
          </w:p>
        </w:tc>
        <w:tc>
          <w:tcPr>
            <w:tcW w:w="2074"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pacing w:line="300" w:lineRule="auto"/>
              <w:jc w:val="center"/>
              <w:rPr>
                <w:rFonts w:ascii="宋体" w:hAnsi="宋体"/>
                <w:color w:val="000000"/>
                <w:szCs w:val="21"/>
              </w:rPr>
            </w:pPr>
            <w:r w:rsidRPr="00471F7B">
              <w:rPr>
                <w:rFonts w:ascii="宋体" w:hAnsi="宋体" w:hint="eastAsia"/>
                <w:color w:val="000000"/>
                <w:szCs w:val="21"/>
              </w:rPr>
              <w:t>××学时</w:t>
            </w:r>
          </w:p>
        </w:tc>
      </w:tr>
    </w:tbl>
    <w:p w:rsidR="00471F7B" w:rsidRPr="00471F7B" w:rsidRDefault="00471F7B" w:rsidP="00471F7B">
      <w:pPr>
        <w:kinsoku w:val="0"/>
        <w:overflowPunct w:val="0"/>
        <w:autoSpaceDE w:val="0"/>
        <w:autoSpaceDN w:val="0"/>
        <w:spacing w:line="300" w:lineRule="auto"/>
        <w:ind w:firstLineChars="150" w:firstLine="316"/>
        <w:rPr>
          <w:rFonts w:ascii="宋体" w:hAnsi="宋体"/>
          <w:b/>
          <w:color w:val="000000"/>
          <w:szCs w:val="21"/>
        </w:rPr>
      </w:pPr>
      <w:r w:rsidRPr="00471F7B">
        <w:rPr>
          <w:rFonts w:ascii="宋体" w:hAnsi="宋体" w:hint="eastAsia"/>
          <w:b/>
          <w:color w:val="000000"/>
          <w:szCs w:val="21"/>
        </w:rPr>
        <w:t>（二）具体实践内容及要求</w:t>
      </w:r>
    </w:p>
    <w:p w:rsidR="00471F7B" w:rsidRPr="00471F7B" w:rsidRDefault="00471F7B" w:rsidP="00471F7B">
      <w:pPr>
        <w:spacing w:line="300" w:lineRule="auto"/>
        <w:ind w:firstLineChars="234" w:firstLine="493"/>
        <w:jc w:val="center"/>
        <w:rPr>
          <w:rFonts w:ascii="宋体" w:hAnsi="宋体"/>
          <w:b/>
          <w:color w:val="000000"/>
          <w:szCs w:val="21"/>
        </w:rPr>
      </w:pPr>
      <w:r w:rsidRPr="00471F7B">
        <w:rPr>
          <w:rFonts w:ascii="宋体" w:hAnsi="宋体" w:hint="eastAsia"/>
          <w:b/>
          <w:color w:val="000000"/>
          <w:szCs w:val="21"/>
        </w:rPr>
        <w:t>学习内容一（如：实践项目一+名称）</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【学习目标】</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 xml:space="preserve">要求：落实立德树人根本任务，除了掌握知识、培养实践能力，还应有情感态度价值观的目标。     </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【学习内容】</w:t>
      </w:r>
      <w:r w:rsidRPr="00471F7B">
        <w:rPr>
          <w:rFonts w:ascii="宋体" w:hAnsi="宋体" w:hint="eastAsia"/>
          <w:color w:val="000000"/>
          <w:szCs w:val="21"/>
        </w:rPr>
        <w:t>（列举本实践项目的具体内容，并指出重点、难点，增加课程内容的“高阶性”、“创新性”和“挑战度”，提升学生学习课程的“获得感”）</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1.××××××××</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2.××××××××</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【实施方式】</w:t>
      </w:r>
      <w:r w:rsidRPr="00471F7B">
        <w:rPr>
          <w:rFonts w:ascii="宋体" w:hAnsi="宋体" w:hint="eastAsia"/>
          <w:color w:val="000000"/>
          <w:szCs w:val="21"/>
        </w:rPr>
        <w:t>（根据专业实践特点列举具体的实践形式，如野外实习、生产见习、课堂见习、生产实习、研习等）</w:t>
      </w:r>
    </w:p>
    <w:p w:rsidR="00471F7B" w:rsidRPr="00471F7B" w:rsidRDefault="00471F7B" w:rsidP="00471F7B">
      <w:pPr>
        <w:spacing w:line="300" w:lineRule="auto"/>
        <w:rPr>
          <w:rFonts w:ascii="宋体" w:hAnsi="宋体"/>
          <w:color w:val="000000"/>
          <w:szCs w:val="21"/>
        </w:rPr>
      </w:pPr>
      <w:r w:rsidRPr="00471F7B">
        <w:rPr>
          <w:rFonts w:ascii="宋体" w:hAnsi="宋体" w:hint="eastAsia"/>
          <w:b/>
          <w:color w:val="000000"/>
          <w:szCs w:val="21"/>
        </w:rPr>
        <w:t>【学习要求】（</w:t>
      </w:r>
      <w:r w:rsidRPr="00471F7B">
        <w:rPr>
          <w:rFonts w:ascii="宋体" w:hAnsi="宋体" w:hint="eastAsia"/>
          <w:color w:val="000000"/>
          <w:szCs w:val="21"/>
        </w:rPr>
        <w:t>用行为动词表述通过实践训练应达到的结果。如了解……，理解……掌握；运用……开展……活动等）</w:t>
      </w:r>
    </w:p>
    <w:p w:rsidR="00471F7B" w:rsidRPr="00471F7B" w:rsidRDefault="00471F7B" w:rsidP="00471F7B">
      <w:pPr>
        <w:spacing w:line="300" w:lineRule="auto"/>
        <w:rPr>
          <w:rFonts w:ascii="宋体" w:hAnsi="宋体"/>
          <w:b/>
          <w:color w:val="000000"/>
          <w:szCs w:val="21"/>
        </w:rPr>
      </w:pPr>
      <w:r w:rsidRPr="00471F7B">
        <w:rPr>
          <w:rFonts w:ascii="宋体" w:hAnsi="宋体" w:hint="eastAsia"/>
          <w:b/>
          <w:color w:val="000000"/>
          <w:szCs w:val="21"/>
        </w:rPr>
        <w:t>【实践要求】</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1.实践属性（根据专业实践特点描述，如调查研究型、综合训练型等）</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2.工作流程（参考学校有关管理文件）</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3.分组要求（根据专业人数、特点合理调配，如10人1组）</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4.实践准备（注重理论教学与实践教学相结合、课内学习和课外实践相结合，针对劳动新形态，结合课程实际在课程目标、课程内容和课堂教学中有机融入劳动教育内容，拓宽劳动实践渠道，注重新知识、新方法、新工艺、新技术的学习和应用）</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5.时间安排（根据各学院各专业人才培养方案周数确定）</w:t>
      </w:r>
    </w:p>
    <w:p w:rsidR="00471F7B" w:rsidRPr="00471F7B" w:rsidRDefault="00471F7B" w:rsidP="00471F7B">
      <w:pPr>
        <w:spacing w:line="300" w:lineRule="auto"/>
        <w:ind w:firstLineChars="234" w:firstLine="491"/>
        <w:rPr>
          <w:rFonts w:ascii="宋体" w:hAnsi="宋体"/>
          <w:color w:val="000000"/>
          <w:szCs w:val="21"/>
        </w:rPr>
      </w:pPr>
      <w:r w:rsidRPr="00471F7B">
        <w:rPr>
          <w:rFonts w:ascii="宋体" w:hAnsi="宋体" w:hint="eastAsia"/>
          <w:color w:val="000000"/>
          <w:szCs w:val="21"/>
        </w:rPr>
        <w:t>6.其他要求</w:t>
      </w:r>
    </w:p>
    <w:p w:rsidR="00471F7B" w:rsidRPr="00471F7B" w:rsidRDefault="00471F7B" w:rsidP="00471F7B">
      <w:pPr>
        <w:spacing w:line="300" w:lineRule="auto"/>
        <w:ind w:firstLineChars="200" w:firstLine="420"/>
        <w:rPr>
          <w:rFonts w:ascii="宋体" w:hAnsi="宋体"/>
          <w:color w:val="000000"/>
          <w:szCs w:val="21"/>
        </w:rPr>
      </w:pPr>
      <w:r w:rsidRPr="00471F7B">
        <w:rPr>
          <w:rFonts w:ascii="黑体" w:eastAsia="黑体" w:hAnsi="宋体" w:hint="eastAsia"/>
          <w:color w:val="000000"/>
          <w:szCs w:val="21"/>
        </w:rPr>
        <w:t>四、课程考核</w:t>
      </w:r>
      <w:r w:rsidRPr="00471F7B">
        <w:rPr>
          <w:rFonts w:ascii="宋体" w:hAnsi="宋体" w:hint="eastAsia"/>
          <w:color w:val="000000"/>
          <w:szCs w:val="21"/>
        </w:rPr>
        <w:t>（考核内容要反应主要的课程目标；考核方式要适合课程性质；考核评价依据要科学合理，如实习报告/课程论文/作品设计是课程考核的唯一方式，必须明确实习报告/课程论文/作品设计的内容与课程目标的达成度，制定成绩评定的依据）</w:t>
      </w:r>
    </w:p>
    <w:tbl>
      <w:tblPr>
        <w:tblW w:w="7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3251"/>
        <w:gridCol w:w="709"/>
        <w:gridCol w:w="850"/>
        <w:gridCol w:w="851"/>
        <w:gridCol w:w="851"/>
      </w:tblGrid>
      <w:tr w:rsidR="00471F7B" w:rsidRPr="00471F7B" w:rsidTr="00471F7B">
        <w:trPr>
          <w:trHeight w:val="395"/>
          <w:jc w:val="center"/>
        </w:trPr>
        <w:tc>
          <w:tcPr>
            <w:tcW w:w="855"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课程</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目标</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考核内容</w:t>
            </w:r>
          </w:p>
        </w:tc>
        <w:tc>
          <w:tcPr>
            <w:tcW w:w="709"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所属环节</w:t>
            </w:r>
          </w:p>
        </w:tc>
        <w:tc>
          <w:tcPr>
            <w:tcW w:w="850"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占比</w:t>
            </w:r>
          </w:p>
        </w:tc>
        <w:tc>
          <w:tcPr>
            <w:tcW w:w="8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考核</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方式</w:t>
            </w:r>
          </w:p>
        </w:tc>
        <w:tc>
          <w:tcPr>
            <w:tcW w:w="8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评价</w:t>
            </w:r>
          </w:p>
          <w:p w:rsidR="00471F7B" w:rsidRPr="00471F7B" w:rsidRDefault="00471F7B" w:rsidP="00471F7B">
            <w:pPr>
              <w:snapToGrid w:val="0"/>
              <w:jc w:val="center"/>
              <w:rPr>
                <w:rFonts w:ascii="宋体" w:hAnsi="宋体"/>
                <w:b/>
                <w:color w:val="000000"/>
                <w:szCs w:val="21"/>
              </w:rPr>
            </w:pPr>
            <w:r w:rsidRPr="00471F7B">
              <w:rPr>
                <w:rFonts w:ascii="宋体" w:hAnsi="宋体" w:hint="eastAsia"/>
                <w:b/>
                <w:color w:val="000000"/>
                <w:szCs w:val="21"/>
              </w:rPr>
              <w:t>依据</w:t>
            </w:r>
          </w:p>
        </w:tc>
      </w:tr>
      <w:tr w:rsidR="00471F7B" w:rsidRPr="00471F7B" w:rsidTr="002E7BEB">
        <w:trPr>
          <w:trHeight w:val="482"/>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课程目标1</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课程目标2</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课程目标3</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课程目标4</w:t>
            </w: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1.××××××××</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snapToGrid w:val="0"/>
              <w:jc w:val="left"/>
              <w:rPr>
                <w:rFonts w:ascii="宋体" w:hAnsi="宋体"/>
                <w:color w:val="000000"/>
                <w:szCs w:val="21"/>
              </w:rPr>
            </w:pPr>
          </w:p>
        </w:tc>
        <w:tc>
          <w:tcPr>
            <w:tcW w:w="851" w:type="dxa"/>
            <w:vMerge w:val="restart"/>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2.××××××××</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3.××××××××</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r w:rsidR="00471F7B" w:rsidRPr="00471F7B" w:rsidTr="002E7BEB">
        <w:trPr>
          <w:trHeight w:val="482"/>
          <w:jc w:val="cent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3251" w:type="dxa"/>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snapToGrid w:val="0"/>
              <w:rPr>
                <w:rFonts w:ascii="宋体" w:hAnsi="宋体"/>
                <w:color w:val="000000"/>
                <w:szCs w:val="21"/>
              </w:rPr>
            </w:pPr>
            <w:r w:rsidRPr="00471F7B">
              <w:rPr>
                <w:rFonts w:ascii="宋体" w:hAnsi="宋体"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tcPr>
          <w:p w:rsidR="00471F7B" w:rsidRPr="00471F7B" w:rsidRDefault="00471F7B" w:rsidP="00471F7B">
            <w:pPr>
              <w:snapToGrid w:val="0"/>
              <w:jc w:val="center"/>
              <w:rPr>
                <w:rFonts w:ascii="宋体" w:hAnsi="宋体"/>
                <w:color w:val="000000"/>
                <w:szCs w:val="21"/>
              </w:rPr>
            </w:pPr>
          </w:p>
        </w:tc>
        <w:tc>
          <w:tcPr>
            <w:tcW w:w="850" w:type="dxa"/>
            <w:tcBorders>
              <w:top w:val="single" w:sz="4" w:space="0" w:color="auto"/>
              <w:left w:val="single" w:sz="4" w:space="0" w:color="auto"/>
              <w:bottom w:val="single" w:sz="4" w:space="0" w:color="auto"/>
              <w:right w:val="single" w:sz="4" w:space="0" w:color="auto"/>
            </w:tcBorders>
            <w:hideMark/>
          </w:tcPr>
          <w:p w:rsidR="00471F7B" w:rsidRPr="00471F7B" w:rsidRDefault="00471F7B" w:rsidP="00471F7B">
            <w:pPr>
              <w:snapToGrid w:val="0"/>
              <w:jc w:val="center"/>
              <w:rPr>
                <w:rFonts w:ascii="宋体" w:hAnsi="宋体"/>
                <w:color w:val="000000"/>
                <w:szCs w:val="21"/>
              </w:rPr>
            </w:pPr>
            <w:r w:rsidRPr="00471F7B">
              <w:rPr>
                <w:rFonts w:ascii="宋体" w:hAnsi="宋体" w:hint="eastAsia"/>
                <w:color w:val="000000"/>
                <w:szCs w:val="21"/>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olor w:val="000000"/>
                <w:szCs w:val="21"/>
              </w:rPr>
            </w:pPr>
          </w:p>
        </w:tc>
      </w:tr>
    </w:tbl>
    <w:p w:rsidR="00471F7B" w:rsidRPr="00471F7B" w:rsidRDefault="00471F7B" w:rsidP="00471F7B">
      <w:pPr>
        <w:widowControl/>
        <w:spacing w:line="300" w:lineRule="auto"/>
        <w:ind w:firstLineChars="200" w:firstLine="420"/>
        <w:jc w:val="left"/>
        <w:rPr>
          <w:rFonts w:ascii="黑体" w:eastAsia="黑体" w:hAnsi="宋体"/>
          <w:color w:val="000000"/>
          <w:szCs w:val="21"/>
        </w:rPr>
      </w:pPr>
      <w:r w:rsidRPr="00471F7B">
        <w:rPr>
          <w:rFonts w:ascii="黑体" w:eastAsia="黑体" w:hAnsi="宋体" w:hint="eastAsia"/>
          <w:color w:val="000000"/>
          <w:szCs w:val="21"/>
        </w:rPr>
        <w:t>五、成绩评定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1.总成绩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总成绩应由平时考核成绩和期末考核成绩构成，其构成比例应科学合理。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建议书写格式：总成绩（100%）=平时成绩（x%）+期末成绩（x%）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2.平时成绩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平时成绩的评定应包含合理的、多维度的过程性考核方式，考核内容应覆盖支撑课程目标的学习内容，考核结果能合理反应课程目标的达成度，考核权重与教学内容相匹配，各考核环节须有明确的考核标准。</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建议书写格式：平时成绩（100%）=考核方式A（x%）+考核方式B（x%）+……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建议考核方式:</w:t>
      </w:r>
      <w:r w:rsidRPr="00471F7B">
        <w:rPr>
          <w:rFonts w:ascii="宋体" w:hAnsi="宋体" w:hint="eastAsia"/>
          <w:color w:val="000000"/>
          <w:szCs w:val="21"/>
          <w:u w:val="single"/>
        </w:rPr>
        <w:t>……………………</w:t>
      </w:r>
      <w:r w:rsidRPr="00471F7B">
        <w:rPr>
          <w:rFonts w:ascii="宋体" w:hAnsi="宋体" w:hint="eastAsia"/>
          <w:color w:val="000000"/>
          <w:szCs w:val="21"/>
        </w:rPr>
        <w:t>出勤情况、生产操作、小组发言、实践报告……</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3.期末成绩</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期末成绩的评定应明确考核的范围、方式、要求等。</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建议书写格式：期末成绩（100%）=考核方式A（x%）+……</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建议考核方式：</w:t>
      </w:r>
      <w:r w:rsidRPr="00471F7B">
        <w:rPr>
          <w:rFonts w:ascii="宋体" w:hAnsi="宋体" w:hint="eastAsia"/>
          <w:color w:val="000000"/>
          <w:szCs w:val="21"/>
          <w:u w:val="single"/>
        </w:rPr>
        <w:t>……………………</w:t>
      </w:r>
      <w:r w:rsidRPr="00471F7B">
        <w:rPr>
          <w:rFonts w:ascii="宋体" w:hAnsi="宋体" w:hint="eastAsia"/>
          <w:color w:val="000000"/>
          <w:szCs w:val="21"/>
        </w:rPr>
        <w:t>开卷考试、闭卷考试、课程论文、实习报告……</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六、评分标准</w:t>
      </w:r>
    </w:p>
    <w:p w:rsidR="00471F7B" w:rsidRPr="00471F7B" w:rsidRDefault="00471F7B" w:rsidP="00471F7B">
      <w:pPr>
        <w:spacing w:line="300" w:lineRule="auto"/>
        <w:ind w:firstLineChars="250" w:firstLine="525"/>
        <w:rPr>
          <w:rFonts w:ascii="宋体" w:hAnsi="宋体"/>
          <w:color w:val="000000"/>
          <w:szCs w:val="21"/>
        </w:rPr>
      </w:pPr>
      <w:r w:rsidRPr="00471F7B">
        <w:rPr>
          <w:rFonts w:ascii="宋体" w:hAnsi="宋体" w:hint="eastAsia"/>
          <w:color w:val="000000"/>
          <w:szCs w:val="21"/>
        </w:rPr>
        <w:t>（请按照本门课程采用的课程考核方式选择下表之一填写）</w:t>
      </w:r>
    </w:p>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表1：</w:t>
      </w:r>
    </w:p>
    <w:tbl>
      <w:tblPr>
        <w:tblW w:w="8016" w:type="dxa"/>
        <w:jc w:val="center"/>
        <w:tblLook w:val="00A0"/>
      </w:tblPr>
      <w:tblGrid>
        <w:gridCol w:w="1384"/>
        <w:gridCol w:w="1213"/>
        <w:gridCol w:w="1213"/>
        <w:gridCol w:w="1293"/>
        <w:gridCol w:w="1374"/>
        <w:gridCol w:w="1539"/>
      </w:tblGrid>
      <w:tr w:rsidR="00471F7B" w:rsidRPr="00471F7B" w:rsidTr="00471F7B">
        <w:trPr>
          <w:trHeight w:val="523"/>
          <w:jc w:val="center"/>
        </w:trPr>
        <w:tc>
          <w:tcPr>
            <w:tcW w:w="1384"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632" w:type="dxa"/>
            <w:gridSpan w:val="5"/>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213"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90-100</w:t>
            </w:r>
          </w:p>
        </w:tc>
        <w:tc>
          <w:tcPr>
            <w:tcW w:w="1213"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80-89</w:t>
            </w:r>
          </w:p>
        </w:tc>
        <w:tc>
          <w:tcPr>
            <w:tcW w:w="1293"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70-79</w:t>
            </w:r>
          </w:p>
        </w:tc>
        <w:tc>
          <w:tcPr>
            <w:tcW w:w="1374"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60-69</w:t>
            </w:r>
          </w:p>
        </w:tc>
        <w:tc>
          <w:tcPr>
            <w:tcW w:w="1538"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0-59</w:t>
            </w:r>
          </w:p>
        </w:tc>
      </w:tr>
      <w:tr w:rsidR="00471F7B" w:rsidRPr="00471F7B" w:rsidTr="00471F7B">
        <w:trPr>
          <w:trHeight w:val="4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1213"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优</w:t>
            </w:r>
          </w:p>
        </w:tc>
        <w:tc>
          <w:tcPr>
            <w:tcW w:w="1213"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良</w:t>
            </w:r>
          </w:p>
        </w:tc>
        <w:tc>
          <w:tcPr>
            <w:tcW w:w="1293"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中</w:t>
            </w:r>
          </w:p>
        </w:tc>
        <w:tc>
          <w:tcPr>
            <w:tcW w:w="1374"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及格</w:t>
            </w:r>
          </w:p>
        </w:tc>
        <w:tc>
          <w:tcPr>
            <w:tcW w:w="1538" w:type="dxa"/>
            <w:tcBorders>
              <w:top w:val="nil"/>
              <w:left w:val="nil"/>
              <w:bottom w:val="single" w:sz="4" w:space="0" w:color="auto"/>
              <w:right w:val="single" w:sz="4" w:space="0" w:color="auto"/>
            </w:tcBorders>
            <w:shd w:val="clear" w:color="auto" w:fill="D8D8D8"/>
            <w:vAlign w:val="center"/>
            <w:hideMark/>
          </w:tcPr>
          <w:p w:rsidR="00471F7B" w:rsidRPr="00471F7B" w:rsidRDefault="00471F7B" w:rsidP="00471F7B">
            <w:pPr>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不及格</w:t>
            </w:r>
          </w:p>
        </w:tc>
      </w:tr>
      <w:tr w:rsidR="00471F7B" w:rsidRPr="00471F7B" w:rsidTr="00471F7B">
        <w:trPr>
          <w:trHeight w:val="520"/>
          <w:jc w:val="center"/>
        </w:trPr>
        <w:tc>
          <w:tcPr>
            <w:tcW w:w="138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520"/>
          <w:jc w:val="center"/>
        </w:trPr>
        <w:tc>
          <w:tcPr>
            <w:tcW w:w="138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1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374"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200" w:firstLine="420"/>
        <w:rPr>
          <w:rFonts w:ascii="宋体" w:hAnsi="宋体"/>
          <w:bCs/>
          <w:color w:val="000000"/>
          <w:szCs w:val="21"/>
        </w:rPr>
      </w:pPr>
      <w:r w:rsidRPr="00471F7B">
        <w:rPr>
          <w:rFonts w:ascii="宋体" w:hAnsi="宋体" w:hint="eastAsia"/>
          <w:bCs/>
          <w:color w:val="000000"/>
          <w:szCs w:val="21"/>
        </w:rPr>
        <w:t>表2：</w:t>
      </w:r>
    </w:p>
    <w:tbl>
      <w:tblPr>
        <w:tblW w:w="8055" w:type="dxa"/>
        <w:jc w:val="center"/>
        <w:tblLook w:val="00A0"/>
      </w:tblPr>
      <w:tblGrid>
        <w:gridCol w:w="1392"/>
        <w:gridCol w:w="3006"/>
        <w:gridCol w:w="3657"/>
      </w:tblGrid>
      <w:tr w:rsidR="00471F7B" w:rsidRPr="00471F7B" w:rsidTr="00471F7B">
        <w:trPr>
          <w:trHeight w:val="423"/>
          <w:jc w:val="center"/>
        </w:trPr>
        <w:tc>
          <w:tcPr>
            <w:tcW w:w="1392" w:type="dxa"/>
            <w:vMerge w:val="restar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课程目标</w:t>
            </w:r>
          </w:p>
        </w:tc>
        <w:tc>
          <w:tcPr>
            <w:tcW w:w="6663" w:type="dxa"/>
            <w:gridSpan w:val="2"/>
            <w:tcBorders>
              <w:top w:val="single" w:sz="4" w:space="0" w:color="auto"/>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评分标准</w:t>
            </w:r>
          </w:p>
        </w:tc>
      </w:tr>
      <w:tr w:rsidR="00471F7B" w:rsidRPr="00471F7B" w:rsidTr="00471F7B">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1F7B" w:rsidRPr="00471F7B" w:rsidRDefault="00471F7B" w:rsidP="00471F7B">
            <w:pPr>
              <w:widowControl/>
              <w:jc w:val="left"/>
              <w:rPr>
                <w:rFonts w:ascii="宋体" w:hAnsi="宋体" w:cs="宋体"/>
                <w:b/>
                <w:bCs/>
                <w:color w:val="000000"/>
                <w:kern w:val="0"/>
                <w:szCs w:val="21"/>
              </w:rPr>
            </w:pPr>
          </w:p>
        </w:tc>
        <w:tc>
          <w:tcPr>
            <w:tcW w:w="3006" w:type="dxa"/>
            <w:tcBorders>
              <w:top w:val="nil"/>
              <w:left w:val="nil"/>
              <w:bottom w:val="single" w:sz="4" w:space="0" w:color="auto"/>
              <w:right w:val="single" w:sz="4" w:space="0" w:color="auto"/>
            </w:tcBorders>
            <w:shd w:val="clear" w:color="auto" w:fill="D8D8D8"/>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合格</w:t>
            </w:r>
          </w:p>
        </w:tc>
        <w:tc>
          <w:tcPr>
            <w:tcW w:w="3657" w:type="dxa"/>
            <w:tcBorders>
              <w:top w:val="nil"/>
              <w:left w:val="nil"/>
              <w:bottom w:val="single" w:sz="4" w:space="0" w:color="auto"/>
              <w:right w:val="single" w:sz="4" w:space="0" w:color="auto"/>
            </w:tcBorders>
            <w:shd w:val="clear" w:color="auto" w:fill="D9D9D9"/>
            <w:noWrap/>
            <w:vAlign w:val="center"/>
            <w:hideMark/>
          </w:tcPr>
          <w:p w:rsidR="00471F7B" w:rsidRPr="00471F7B" w:rsidRDefault="00471F7B" w:rsidP="00471F7B">
            <w:pPr>
              <w:widowControl/>
              <w:spacing w:line="300" w:lineRule="auto"/>
              <w:jc w:val="center"/>
              <w:rPr>
                <w:rFonts w:ascii="宋体" w:hAnsi="宋体" w:cs="宋体"/>
                <w:b/>
                <w:bCs/>
                <w:color w:val="000000"/>
                <w:kern w:val="0"/>
                <w:szCs w:val="21"/>
              </w:rPr>
            </w:pPr>
            <w:r w:rsidRPr="00471F7B">
              <w:rPr>
                <w:rFonts w:ascii="宋体" w:hAnsi="宋体" w:cs="宋体" w:hint="eastAsia"/>
                <w:b/>
                <w:bCs/>
                <w:color w:val="000000"/>
                <w:kern w:val="0"/>
                <w:szCs w:val="21"/>
              </w:rPr>
              <w:t>不合格</w:t>
            </w:r>
          </w:p>
        </w:tc>
      </w:tr>
      <w:tr w:rsidR="00471F7B" w:rsidRPr="00471F7B" w:rsidTr="00471F7B">
        <w:trPr>
          <w:trHeight w:val="421"/>
          <w:jc w:val="center"/>
        </w:trPr>
        <w:tc>
          <w:tcPr>
            <w:tcW w:w="139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657"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r w:rsidR="00471F7B" w:rsidRPr="00471F7B" w:rsidTr="00471F7B">
        <w:trPr>
          <w:trHeight w:val="421"/>
          <w:jc w:val="center"/>
        </w:trPr>
        <w:tc>
          <w:tcPr>
            <w:tcW w:w="1392"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bCs/>
                <w:color w:val="000000"/>
                <w:kern w:val="0"/>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c>
          <w:tcPr>
            <w:tcW w:w="3657" w:type="dxa"/>
            <w:tcBorders>
              <w:top w:val="single" w:sz="4" w:space="0" w:color="auto"/>
              <w:left w:val="single" w:sz="4" w:space="0" w:color="auto"/>
              <w:bottom w:val="single" w:sz="4" w:space="0" w:color="auto"/>
              <w:right w:val="single" w:sz="4" w:space="0" w:color="auto"/>
            </w:tcBorders>
            <w:vAlign w:val="center"/>
          </w:tcPr>
          <w:p w:rsidR="00471F7B" w:rsidRPr="00471F7B" w:rsidRDefault="00471F7B" w:rsidP="00471F7B">
            <w:pPr>
              <w:widowControl/>
              <w:spacing w:line="300" w:lineRule="auto"/>
              <w:jc w:val="left"/>
              <w:rPr>
                <w:rFonts w:ascii="宋体" w:hAnsi="宋体" w:cs="宋体"/>
                <w:b/>
                <w:color w:val="000000"/>
                <w:kern w:val="0"/>
                <w:szCs w:val="21"/>
              </w:rPr>
            </w:pPr>
          </w:p>
        </w:tc>
      </w:tr>
    </w:tbl>
    <w:p w:rsidR="00471F7B" w:rsidRPr="00471F7B" w:rsidRDefault="00471F7B" w:rsidP="00471F7B">
      <w:pPr>
        <w:spacing w:line="300" w:lineRule="auto"/>
        <w:ind w:firstLineChars="150" w:firstLine="315"/>
        <w:rPr>
          <w:rFonts w:ascii="黑体" w:eastAsia="黑体" w:hAnsi="宋体"/>
          <w:color w:val="000000"/>
          <w:szCs w:val="21"/>
        </w:rPr>
      </w:pPr>
      <w:r w:rsidRPr="00471F7B">
        <w:rPr>
          <w:rFonts w:ascii="黑体" w:eastAsia="黑体" w:hAnsi="宋体" w:hint="eastAsia"/>
          <w:color w:val="000000"/>
          <w:szCs w:val="21"/>
        </w:rPr>
        <w:t>七、课程学习资源</w:t>
      </w:r>
    </w:p>
    <w:p w:rsidR="00471F7B" w:rsidRPr="00471F7B" w:rsidRDefault="00471F7B" w:rsidP="00471F7B">
      <w:pPr>
        <w:kinsoku w:val="0"/>
        <w:overflowPunct w:val="0"/>
        <w:autoSpaceDE w:val="0"/>
        <w:autoSpaceDN w:val="0"/>
        <w:spacing w:line="300" w:lineRule="auto"/>
        <w:ind w:firstLineChars="176" w:firstLine="371"/>
        <w:rPr>
          <w:rFonts w:ascii="宋体" w:hAnsi="宋体"/>
          <w:color w:val="000000"/>
          <w:szCs w:val="21"/>
        </w:rPr>
      </w:pPr>
      <w:r w:rsidRPr="00471F7B">
        <w:rPr>
          <w:rFonts w:ascii="宋体" w:hAnsi="宋体" w:hint="eastAsia"/>
          <w:b/>
          <w:color w:val="000000"/>
          <w:szCs w:val="21"/>
        </w:rPr>
        <w:t>1.选用教材（或实践指导书）</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《××××》，×××主编/</w:t>
      </w:r>
      <w:r w:rsidRPr="00471F7B">
        <w:rPr>
          <w:rFonts w:ascii="宋体" w:hAnsi="宋体" w:cs="宋体" w:hint="eastAsia"/>
          <w:color w:val="000000"/>
          <w:szCs w:val="21"/>
        </w:rPr>
        <w:t>∕</w:t>
      </w:r>
      <w:r w:rsidRPr="00471F7B">
        <w:rPr>
          <w:rFonts w:ascii="宋体" w:hAnsi="宋体" w:hint="eastAsia"/>
          <w:color w:val="000000"/>
          <w:szCs w:val="21"/>
        </w:rPr>
        <w:t>著，×××××出版社，××年第××版</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1"/>
        <w:rPr>
          <w:rFonts w:ascii="宋体" w:hAnsi="宋体"/>
          <w:color w:val="000000"/>
          <w:szCs w:val="21"/>
        </w:rPr>
      </w:pPr>
      <w:r w:rsidRPr="00471F7B">
        <w:rPr>
          <w:rFonts w:ascii="宋体" w:hAnsi="宋体" w:hint="eastAsia"/>
          <w:b/>
          <w:color w:val="000000"/>
          <w:szCs w:val="21"/>
        </w:rPr>
        <w:t>2.主要参考书目</w:t>
      </w:r>
      <w:r w:rsidRPr="00471F7B">
        <w:rPr>
          <w:rFonts w:ascii="宋体" w:hAnsi="宋体" w:hint="eastAsia"/>
          <w:color w:val="000000"/>
          <w:szCs w:val="21"/>
        </w:rPr>
        <w:t>：</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《×××××》，主编/</w:t>
      </w:r>
      <w:r w:rsidRPr="00471F7B">
        <w:rPr>
          <w:rFonts w:ascii="宋体" w:hAnsi="宋体" w:cs="宋体" w:hint="eastAsia"/>
          <w:color w:val="000000"/>
          <w:szCs w:val="21"/>
        </w:rPr>
        <w:t>∕</w:t>
      </w:r>
      <w:r w:rsidRPr="00471F7B">
        <w:rPr>
          <w:rFonts w:ascii="宋体" w:hAnsi="宋体" w:hint="eastAsia"/>
          <w:color w:val="000000"/>
          <w:szCs w:val="21"/>
        </w:rPr>
        <w:t>著，×××××出版社，××年第××版</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1. ××××××××</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2. ××××××××</w:t>
      </w:r>
    </w:p>
    <w:p w:rsidR="00471F7B" w:rsidRPr="00471F7B" w:rsidRDefault="00471F7B" w:rsidP="00471F7B">
      <w:pPr>
        <w:kinsoku w:val="0"/>
        <w:overflowPunct w:val="0"/>
        <w:autoSpaceDE w:val="0"/>
        <w:autoSpaceDN w:val="0"/>
        <w:spacing w:line="300" w:lineRule="auto"/>
        <w:ind w:firstLineChars="176" w:firstLine="370"/>
        <w:rPr>
          <w:rFonts w:ascii="宋体" w:hAnsi="宋体"/>
          <w:color w:val="000000"/>
          <w:szCs w:val="21"/>
        </w:rPr>
      </w:pPr>
      <w:r w:rsidRPr="00471F7B">
        <w:rPr>
          <w:rFonts w:ascii="宋体" w:hAnsi="宋体" w:hint="eastAsia"/>
          <w:color w:val="000000"/>
          <w:szCs w:val="21"/>
        </w:rPr>
        <w:t>3. ××××××××</w:t>
      </w:r>
    </w:p>
    <w:p w:rsidR="00471F7B" w:rsidRPr="00471F7B" w:rsidRDefault="00471F7B" w:rsidP="00471F7B">
      <w:pPr>
        <w:kinsoku w:val="0"/>
        <w:overflowPunct w:val="0"/>
        <w:autoSpaceDE w:val="0"/>
        <w:autoSpaceDN w:val="0"/>
        <w:spacing w:line="300" w:lineRule="auto"/>
        <w:ind w:firstLineChars="176" w:firstLine="371"/>
        <w:rPr>
          <w:rFonts w:ascii="宋体" w:hAnsi="宋体"/>
          <w:b/>
          <w:color w:val="000000"/>
          <w:szCs w:val="21"/>
        </w:rPr>
      </w:pPr>
      <w:r w:rsidRPr="00471F7B">
        <w:rPr>
          <w:rFonts w:ascii="宋体" w:hAnsi="宋体" w:hint="eastAsia"/>
          <w:b/>
          <w:color w:val="000000"/>
          <w:szCs w:val="21"/>
        </w:rPr>
        <w:t>3.其他学习资源</w:t>
      </w:r>
    </w:p>
    <w:p w:rsidR="00471F7B" w:rsidRPr="00471F7B" w:rsidRDefault="00471F7B" w:rsidP="00471F7B">
      <w:pPr>
        <w:widowControl/>
        <w:adjustRightInd w:val="0"/>
        <w:spacing w:line="300" w:lineRule="auto"/>
        <w:ind w:leftChars="257" w:left="540"/>
        <w:jc w:val="left"/>
        <w:rPr>
          <w:rFonts w:ascii="宋体" w:hAnsi="宋体"/>
          <w:color w:val="000000"/>
          <w:szCs w:val="21"/>
        </w:rPr>
      </w:pPr>
      <w:r w:rsidRPr="00471F7B">
        <w:rPr>
          <w:rFonts w:ascii="宋体" w:hAnsi="宋体" w:hint="eastAsia"/>
          <w:color w:val="000000"/>
          <w:szCs w:val="21"/>
        </w:rPr>
        <w:t>……</w:t>
      </w:r>
    </w:p>
    <w:p w:rsidR="00471F7B" w:rsidRPr="00471F7B" w:rsidRDefault="00471F7B" w:rsidP="00471F7B">
      <w:pPr>
        <w:spacing w:line="300" w:lineRule="auto"/>
        <w:ind w:firstLineChars="150" w:firstLine="315"/>
        <w:rPr>
          <w:rFonts w:ascii="黑体" w:eastAsia="黑体" w:hAnsi="宋体"/>
          <w:color w:val="000000"/>
          <w:szCs w:val="21"/>
        </w:rPr>
      </w:pPr>
      <w:r w:rsidRPr="00471F7B">
        <w:rPr>
          <w:rFonts w:ascii="黑体" w:eastAsia="黑体" w:hAnsi="宋体" w:hint="eastAsia"/>
          <w:color w:val="000000"/>
          <w:szCs w:val="21"/>
        </w:rPr>
        <w:t>八、课程学习建议</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（根据课程实际，给出课程学习的有关建议）</w:t>
      </w:r>
    </w:p>
    <w:p w:rsidR="00471F7B" w:rsidRPr="00471F7B" w:rsidRDefault="00471F7B" w:rsidP="00471F7B">
      <w:pPr>
        <w:spacing w:line="300" w:lineRule="auto"/>
        <w:ind w:firstLineChars="200" w:firstLine="420"/>
        <w:rPr>
          <w:rFonts w:ascii="黑体" w:eastAsia="黑体" w:hAnsi="宋体"/>
          <w:color w:val="000000"/>
          <w:szCs w:val="21"/>
        </w:rPr>
      </w:pPr>
      <w:r w:rsidRPr="00471F7B">
        <w:rPr>
          <w:rFonts w:ascii="黑体" w:eastAsia="黑体" w:hAnsi="宋体" w:hint="eastAsia"/>
          <w:color w:val="000000"/>
          <w:szCs w:val="21"/>
        </w:rPr>
        <w:t>九、其他说明</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1.本大纲依据2019版普通本科（普通专升本）专业人才培养方案制定。</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2.执行对象：从2019级学生开始执行。</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3.实践教育课程第一学时原则上应安排为安全教育，应在保障安全的前提下，使实践项目能支撑课程目标的达成。</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3.大纲执笔人：×××</w:t>
      </w:r>
    </w:p>
    <w:p w:rsidR="00471F7B" w:rsidRPr="00471F7B" w:rsidRDefault="00471F7B" w:rsidP="00471F7B">
      <w:pPr>
        <w:spacing w:line="300" w:lineRule="auto"/>
        <w:ind w:firstLineChars="200" w:firstLine="420"/>
        <w:rPr>
          <w:rFonts w:ascii="宋体" w:hAnsi="宋体"/>
          <w:color w:val="000000"/>
          <w:szCs w:val="21"/>
        </w:rPr>
      </w:pPr>
      <w:r w:rsidRPr="00471F7B">
        <w:rPr>
          <w:rFonts w:ascii="宋体" w:hAnsi="宋体" w:hint="eastAsia"/>
          <w:color w:val="000000"/>
          <w:szCs w:val="21"/>
        </w:rPr>
        <w:t>4.大纲审核人：×××</w:t>
      </w:r>
    </w:p>
    <w:p w:rsidR="00471F7B" w:rsidRDefault="00471F7B">
      <w:pPr>
        <w:widowControl/>
        <w:jc w:val="left"/>
      </w:pPr>
      <w:r>
        <w:br w:type="page"/>
      </w:r>
    </w:p>
    <w:p w:rsidR="009B1656" w:rsidRDefault="009B1656" w:rsidP="009901ED">
      <w:pPr>
        <w:jc w:val="center"/>
        <w:outlineLvl w:val="0"/>
        <w:rPr>
          <w:rFonts w:ascii="方正大标宋简体" w:eastAsia="方正大标宋简体" w:hAnsi="宋体" w:cs="宋体"/>
          <w:color w:val="000000"/>
          <w:sz w:val="32"/>
          <w:szCs w:val="32"/>
        </w:rPr>
      </w:pPr>
      <w:bookmarkStart w:id="147" w:name="_Toc55376151"/>
      <w:bookmarkStart w:id="148" w:name="_Toc55384705"/>
    </w:p>
    <w:p w:rsidR="00471F7B" w:rsidRDefault="00471F7B" w:rsidP="009901ED">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阜阳师范大学教学工作督导实施办法</w:t>
      </w:r>
      <w:bookmarkEnd w:id="147"/>
      <w:bookmarkEnd w:id="148"/>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校教[2020]46号</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第一章  总  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为进一步加强校院两级教学质量监控和保障体系建设，充分发挥教学工作督导在教学质量评价和改进工作中的重要作用，特修订本实施办法。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教学工作督导的主要任务是对本科教学与管理全过程进行检查、评价、监督、指导，为本科教学改革与发展提供咨询建议与决策依据，促进教风和学风建设，提高人才培养质量。</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第二章 组织体系</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b/>
          <w:color w:val="000000"/>
          <w:szCs w:val="21"/>
        </w:rPr>
        <w:t xml:space="preserve"> </w:t>
      </w:r>
      <w:r>
        <w:rPr>
          <w:rFonts w:ascii="宋体" w:hAnsi="宋体" w:hint="eastAsia"/>
          <w:color w:val="000000"/>
          <w:szCs w:val="21"/>
        </w:rPr>
        <w:t>学校成立教学工作督导领导小组，设主任1名，由分管教学校领导担任，小组成员包括校教学督导组组长和教务处、人事处、学生处、信息化中心、实验实训管理中心、后勤服务集团等部门负责人，教学工作督导领导小组办公室设在教务处。</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学校教学督导领导小组下设文、理科两个校级教学督导组，每组设组长1名，督导员一般5-6名，教学督导组在校教学督导领导小组领导下开展工作。教务处分管质量监控工作领导负责联系督导组日常工作，教学质量管理科科长兼任督导组秘书，负责做好相关协调和服务工作。</w:t>
      </w:r>
    </w:p>
    <w:p w:rsidR="00471F7B" w:rsidRDefault="00471F7B" w:rsidP="00471F7B">
      <w:pPr>
        <w:spacing w:line="288"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学校实行二级教学督导制度，各学院根据教学管理和质量监控工作需求成立学院教学督导组，学院教学督导组设组长1名，督导员一般为2-4名。学院教学督导组负责本单位教学督导工作。学院分管教学（质量监控）工作领导负责联系本学院督导组日常工作，学院教务秘书兼任督导组秘书，负责做好相关协调和服务工作。校教学督导组成员一般不同时兼任学院教学督导组成员。</w:t>
      </w:r>
    </w:p>
    <w:p w:rsidR="00471F7B" w:rsidRDefault="00471F7B" w:rsidP="00471F7B">
      <w:pPr>
        <w:spacing w:line="288" w:lineRule="auto"/>
        <w:jc w:val="center"/>
        <w:rPr>
          <w:rFonts w:ascii="黑体" w:eastAsia="黑体" w:hAnsi="宋体"/>
          <w:color w:val="000000"/>
          <w:szCs w:val="21"/>
        </w:rPr>
      </w:pPr>
      <w:r>
        <w:rPr>
          <w:rFonts w:ascii="黑体" w:eastAsia="黑体" w:hAnsi="宋体" w:hint="eastAsia"/>
          <w:color w:val="000000"/>
          <w:szCs w:val="21"/>
        </w:rPr>
        <w:t>第三章  选用与聘任</w:t>
      </w:r>
    </w:p>
    <w:p w:rsidR="00471F7B" w:rsidRDefault="00471F7B" w:rsidP="00471F7B">
      <w:pPr>
        <w:spacing w:line="288"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校级教学工作督导组成员一般应在全校退休人员中选聘，特殊情况下选聘范围可以扩大到在职人员，校级督导组成员由教务处、人事处推荐。学院督导组成员可从本单位退休教师或在职教师（未担任领导职务）中推荐。校院两级督导推荐人选经学校研究批准后，分别由人事处和各学院颁发聘书。</w:t>
      </w:r>
    </w:p>
    <w:p w:rsidR="00471F7B" w:rsidRDefault="00471F7B" w:rsidP="00471F7B">
      <w:pPr>
        <w:tabs>
          <w:tab w:val="left" w:pos="1080"/>
        </w:tabs>
        <w:spacing w:line="288"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督导组专家实行聘任制，每届聘期二年，可连续聘任。</w:t>
      </w:r>
    </w:p>
    <w:p w:rsidR="00471F7B" w:rsidRDefault="00471F7B" w:rsidP="00471F7B">
      <w:pPr>
        <w:tabs>
          <w:tab w:val="left" w:pos="1080"/>
        </w:tabs>
        <w:spacing w:line="288"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督导组专家聘任条件</w:t>
      </w:r>
    </w:p>
    <w:p w:rsidR="00471F7B" w:rsidRDefault="00471F7B" w:rsidP="00471F7B">
      <w:pPr>
        <w:tabs>
          <w:tab w:val="left" w:pos="1080"/>
        </w:tabs>
        <w:spacing w:line="300" w:lineRule="auto"/>
        <w:ind w:firstLineChars="200" w:firstLine="420"/>
        <w:rPr>
          <w:rFonts w:ascii="宋体" w:hAnsi="宋体"/>
          <w:color w:val="000000"/>
          <w:szCs w:val="21"/>
        </w:rPr>
      </w:pPr>
      <w:r>
        <w:rPr>
          <w:rFonts w:ascii="宋体" w:hAnsi="宋体" w:hint="eastAsia"/>
          <w:color w:val="000000"/>
          <w:szCs w:val="21"/>
        </w:rPr>
        <w:t>（一）思想政治素质好，身体健康，工作责任心强，关心学校和学院发展，能够坚持原则，秉公办事。</w:t>
      </w:r>
    </w:p>
    <w:p w:rsidR="00471F7B" w:rsidRDefault="00471F7B" w:rsidP="00471F7B">
      <w:pPr>
        <w:tabs>
          <w:tab w:val="left" w:pos="1080"/>
        </w:tabs>
        <w:spacing w:line="300" w:lineRule="auto"/>
        <w:ind w:firstLineChars="200" w:firstLine="420"/>
        <w:rPr>
          <w:rFonts w:ascii="宋体" w:hAnsi="宋体"/>
          <w:color w:val="000000"/>
          <w:szCs w:val="21"/>
        </w:rPr>
      </w:pPr>
      <w:r>
        <w:rPr>
          <w:rFonts w:ascii="宋体" w:hAnsi="宋体" w:hint="eastAsia"/>
          <w:color w:val="000000"/>
          <w:szCs w:val="21"/>
        </w:rPr>
        <w:t>（二）熟悉高等教育教学规律，校级督导一般应具有正高级职称，或者在教学管理岗位上担任过副处级及以上职务且具有副高职称的人员。学院督导可放宽至副高级职称或已退休副处级职务人员。</w:t>
      </w:r>
    </w:p>
    <w:p w:rsidR="00471F7B" w:rsidRDefault="00471F7B" w:rsidP="00471F7B">
      <w:pPr>
        <w:tabs>
          <w:tab w:val="left" w:pos="1080"/>
        </w:tabs>
        <w:spacing w:line="300"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b/>
          <w:color w:val="000000"/>
          <w:szCs w:val="21"/>
        </w:rPr>
        <w:t xml:space="preserve"> </w:t>
      </w:r>
      <w:r>
        <w:rPr>
          <w:rFonts w:ascii="宋体" w:hAnsi="宋体" w:hint="eastAsia"/>
          <w:color w:val="000000"/>
          <w:szCs w:val="21"/>
        </w:rPr>
        <w:t>在聘任期间因身体等原因不能正常工作,或不能履行职责者，学校可终止聘任，并根据工作需要对督导组成员作适当调整。</w:t>
      </w:r>
    </w:p>
    <w:p w:rsidR="00471F7B" w:rsidRDefault="00471F7B" w:rsidP="00471F7B">
      <w:pPr>
        <w:spacing w:line="300" w:lineRule="auto"/>
        <w:jc w:val="center"/>
        <w:rPr>
          <w:rFonts w:ascii="宋体" w:hAnsi="宋体"/>
          <w:color w:val="000000"/>
          <w:szCs w:val="21"/>
        </w:rPr>
      </w:pP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第四章  教学督导组工作内容和方式</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color w:val="000000"/>
          <w:szCs w:val="21"/>
        </w:rPr>
        <w:t xml:space="preserve"> 在教务处和各学院协调下，完成期初、期中、期末“三期”教学检查工作。主要对各主要教学环节工作进行检查与评估，形成明确检查结果和指导意见。一般每位专家每学年检查论文不少于5篇，每学期检查试卷不少于1本。</w:t>
      </w:r>
    </w:p>
    <w:p w:rsidR="00471F7B" w:rsidRDefault="00471F7B" w:rsidP="00471F7B">
      <w:pPr>
        <w:spacing w:line="300" w:lineRule="auto"/>
        <w:ind w:firstLineChars="196" w:firstLine="412"/>
        <w:rPr>
          <w:rFonts w:ascii="宋体" w:hAnsi="宋体"/>
          <w:color w:val="000000"/>
          <w:szCs w:val="21"/>
        </w:rPr>
      </w:pPr>
      <w:r>
        <w:rPr>
          <w:rFonts w:ascii="黑体" w:eastAsia="黑体" w:hAnsi="宋体" w:hint="eastAsia"/>
          <w:color w:val="000000"/>
          <w:szCs w:val="21"/>
        </w:rPr>
        <w:t xml:space="preserve">第十一条 </w:t>
      </w:r>
      <w:r>
        <w:rPr>
          <w:rFonts w:ascii="宋体" w:hAnsi="宋体" w:hint="eastAsia"/>
          <w:color w:val="000000"/>
          <w:szCs w:val="21"/>
        </w:rPr>
        <w:t>采取集体与个人相结合的方式，针对重点群体开展课堂教学听课看课活动，帮助提高教师课堂教学水平。每位督导专家要做好相应的听课看课与检查记录，形成明确的评价结果和教学改进指导意见。一般每位专家每学期听课不少于20节。</w:t>
      </w:r>
    </w:p>
    <w:p w:rsidR="00471F7B" w:rsidRDefault="00471F7B" w:rsidP="00471F7B">
      <w:pPr>
        <w:tabs>
          <w:tab w:val="left" w:pos="2340"/>
        </w:tabs>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每学期于开学第一周，结合学校教学工作安排，研讨制定学期督导工作计划，布置督导工作任务；在期中召开一次教学督导信息汇集整理、意见反馈研讨会，形成会议记录。</w:t>
      </w:r>
    </w:p>
    <w:p w:rsidR="00471F7B" w:rsidRDefault="00471F7B" w:rsidP="00471F7B">
      <w:pPr>
        <w:tabs>
          <w:tab w:val="left" w:pos="2160"/>
        </w:tabs>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学期结束时，召开专题会议全面总结学期教学督导工作，形成总结报告。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b/>
          <w:color w:val="000000"/>
          <w:szCs w:val="21"/>
        </w:rPr>
        <w:t xml:space="preserve"> </w:t>
      </w:r>
      <w:r>
        <w:rPr>
          <w:rFonts w:ascii="宋体" w:hAnsi="宋体" w:hint="eastAsia"/>
          <w:color w:val="000000"/>
          <w:szCs w:val="21"/>
        </w:rPr>
        <w:t>校院两级教学督导组工作中形成的听课、检查、评估和总结材料于学期结束时分别提交教务处教学质量管理科和学院教务秘书（教务员）存档。</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第五章 考核和待遇</w:t>
      </w:r>
    </w:p>
    <w:p w:rsidR="00471F7B" w:rsidRDefault="00471F7B" w:rsidP="00471F7B">
      <w:pPr>
        <w:spacing w:line="300" w:lineRule="auto"/>
        <w:ind w:firstLineChars="200" w:firstLine="420"/>
        <w:rPr>
          <w:rFonts w:ascii="宋体" w:hAnsi="宋体"/>
          <w:b/>
          <w:color w:val="000000"/>
          <w:szCs w:val="21"/>
        </w:rPr>
      </w:pPr>
      <w:r>
        <w:rPr>
          <w:rFonts w:ascii="黑体" w:eastAsia="黑体" w:hAnsi="宋体" w:hint="eastAsia"/>
          <w:color w:val="000000"/>
          <w:szCs w:val="21"/>
        </w:rPr>
        <w:t>第十五条</w:t>
      </w:r>
      <w:r>
        <w:rPr>
          <w:rFonts w:ascii="宋体" w:hAnsi="宋体" w:hint="eastAsia"/>
          <w:b/>
          <w:color w:val="000000"/>
          <w:szCs w:val="21"/>
        </w:rPr>
        <w:t xml:space="preserve"> </w:t>
      </w:r>
      <w:r>
        <w:rPr>
          <w:rFonts w:ascii="宋体" w:hAnsi="宋体" w:hint="eastAsia"/>
          <w:color w:val="000000"/>
          <w:szCs w:val="21"/>
        </w:rPr>
        <w:t>教学督导组每学年向学校或学院提交年度工作总结，学院督导组工作总结同时报教务处一份备案。学校教学督导领导小组对教学督导组工作进行考核，对工作突出的学院教学督导组进行表彰奖励。</w:t>
      </w:r>
    </w:p>
    <w:p w:rsidR="00471F7B" w:rsidRDefault="00471F7B" w:rsidP="00471F7B">
      <w:pPr>
        <w:spacing w:line="300" w:lineRule="auto"/>
        <w:ind w:firstLineChars="200" w:firstLine="420"/>
        <w:rPr>
          <w:rFonts w:ascii="宋体" w:hAnsi="宋体"/>
          <w:b/>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教学督导组专家工作津贴标准为督导组组长每人每年津贴为15000元，成员每人每年津贴为12000元，在对督导员职责完成情况进行考核的基础上按月发放。院级教学督导组专家工作津贴在学院绩效工资总量中安排，津贴标准由学院根据本单位实际参照学校标准自主制定，报教务处和人事处审核备案后实施。</w:t>
      </w:r>
    </w:p>
    <w:p w:rsidR="00471F7B" w:rsidRDefault="00471F7B" w:rsidP="00471F7B">
      <w:pPr>
        <w:spacing w:line="300" w:lineRule="auto"/>
        <w:jc w:val="center"/>
        <w:rPr>
          <w:rFonts w:ascii="黑体" w:eastAsia="黑体" w:hAnsi="宋体"/>
          <w:color w:val="000000"/>
          <w:szCs w:val="21"/>
        </w:rPr>
      </w:pPr>
      <w:r>
        <w:rPr>
          <w:rFonts w:ascii="黑体" w:eastAsia="黑体" w:hAnsi="宋体" w:hint="eastAsia"/>
          <w:color w:val="000000"/>
          <w:szCs w:val="21"/>
        </w:rPr>
        <w:t>第六章  附则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b/>
          <w:color w:val="000000"/>
          <w:szCs w:val="21"/>
        </w:rPr>
        <w:t xml:space="preserve"> </w:t>
      </w:r>
      <w:r>
        <w:rPr>
          <w:rFonts w:ascii="宋体" w:hAnsi="宋体" w:hint="eastAsia"/>
          <w:color w:val="000000"/>
          <w:szCs w:val="21"/>
        </w:rPr>
        <w:t>教学督导组成员需佩戴《教学督导工作证》进入教学场所履行职责。相关单位或个人要积极配合、支持教学督导组的工作，不得以任何理由拒绝督导员的检查、监督。</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b/>
          <w:color w:val="000000"/>
          <w:szCs w:val="21"/>
        </w:rPr>
        <w:t xml:space="preserve"> </w:t>
      </w:r>
      <w:r>
        <w:rPr>
          <w:rFonts w:ascii="宋体" w:hAnsi="宋体" w:hint="eastAsia"/>
          <w:color w:val="000000"/>
          <w:szCs w:val="21"/>
        </w:rPr>
        <w:t>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《阜阳师范学院教学工作督导实施办法》（校教〔2017〕73号）</w:t>
      </w:r>
      <w:r>
        <w:rPr>
          <w:rFonts w:ascii="宋体" w:hAnsi="宋体" w:hint="eastAsia"/>
          <w:color w:val="000000"/>
          <w:szCs w:val="21"/>
        </w:rPr>
        <w:t>同时废止。</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adjustRightInd w:val="0"/>
        <w:snapToGrid w:val="0"/>
        <w:spacing w:line="300" w:lineRule="auto"/>
        <w:ind w:firstLineChars="200" w:firstLine="420"/>
        <w:jc w:val="right"/>
        <w:rPr>
          <w:rFonts w:ascii="宋体" w:hAnsi="宋体"/>
          <w:color w:val="000000"/>
          <w:szCs w:val="21"/>
        </w:rPr>
      </w:pPr>
    </w:p>
    <w:p w:rsidR="00471F7B" w:rsidRDefault="00471F7B" w:rsidP="002A73E1">
      <w:pPr>
        <w:jc w:val="right"/>
        <w:rPr>
          <w:rFonts w:ascii="宋体" w:hAnsi="宋体"/>
          <w:color w:val="000000"/>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color w:val="000000"/>
            <w:szCs w:val="21"/>
          </w:rPr>
          <w:t>2020年5月30日</w:t>
        </w:r>
      </w:smartTag>
      <w:r>
        <w:rPr>
          <w:rFonts w:ascii="宋体" w:hAnsi="宋体" w:hint="eastAsia"/>
          <w:color w:val="000000"/>
          <w:szCs w:val="21"/>
        </w:rPr>
        <w:t xml:space="preserve">     </w:t>
      </w:r>
    </w:p>
    <w:p w:rsidR="00471F7B" w:rsidRDefault="00471F7B">
      <w:pPr>
        <w:widowControl/>
        <w:jc w:val="left"/>
        <w:rPr>
          <w:rFonts w:ascii="宋体" w:hAnsi="宋体"/>
          <w:color w:val="000000"/>
          <w:szCs w:val="21"/>
        </w:rPr>
      </w:pPr>
      <w:r>
        <w:rPr>
          <w:rFonts w:ascii="宋体" w:hAnsi="宋体"/>
          <w:color w:val="000000"/>
          <w:szCs w:val="21"/>
        </w:rP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9901ED">
      <w:pPr>
        <w:jc w:val="center"/>
        <w:outlineLvl w:val="0"/>
        <w:rPr>
          <w:rFonts w:ascii="方正大标宋简体" w:eastAsia="方正大标宋简体" w:hAnsi="宋体" w:cs="宋体"/>
          <w:color w:val="000000"/>
          <w:sz w:val="32"/>
          <w:szCs w:val="32"/>
        </w:rPr>
      </w:pPr>
      <w:bookmarkStart w:id="149" w:name="_Toc55376154"/>
      <w:bookmarkStart w:id="150" w:name="_Toc55384706"/>
      <w:r>
        <w:rPr>
          <w:rFonts w:ascii="方正大标宋简体" w:eastAsia="方正大标宋简体" w:hAnsi="宋体" w:cs="宋体" w:hint="eastAsia"/>
          <w:color w:val="000000"/>
          <w:sz w:val="32"/>
          <w:szCs w:val="32"/>
        </w:rPr>
        <w:t>阜阳师范大学教师课堂教学质量评估实施办法</w:t>
      </w:r>
      <w:bookmarkEnd w:id="149"/>
      <w:bookmarkEnd w:id="150"/>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校教[2020]46号</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第一章  总  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第一条 </w:t>
      </w:r>
      <w:r>
        <w:rPr>
          <w:rFonts w:ascii="宋体" w:hAnsi="宋体" w:hint="eastAsia"/>
          <w:color w:val="000000"/>
          <w:szCs w:val="21"/>
        </w:rPr>
        <w:t>为进一步落实教学工作中心地位，不断强化课堂教学主阵地作用，科学评价教师课堂教学质量，激励引导广大教师积极投入教学工作，持续提高教师课堂教学水平，结合我校实际，特制定本办法。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课堂教学质量是衡量教师教学水平的重要参考，课堂教学质量评估是教师教学业绩考核的重要组成部分。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课堂教学质量评估坚持公开、公平、公正原则；坚持重在激励原则；坚持有利于学生培养和教学质量提高原则。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学校教学指导专门委员会负责全校课堂教学质量评估的组织领导，教务处和各学院负责组织实施。</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评估对象包含我校所有从事普通本科课堂教学工作的专任教师、“双肩挑”人员和实验技术人员。在一个评估周期内没有承担课堂教学任务的教师不予评估。</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第二章  评估范围、内容和指标体系</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第六条 </w:t>
      </w:r>
      <w:r>
        <w:rPr>
          <w:rFonts w:ascii="宋体" w:hAnsi="宋体" w:hint="eastAsia"/>
          <w:color w:val="000000"/>
          <w:szCs w:val="21"/>
        </w:rPr>
        <w:t>评估</w:t>
      </w:r>
      <w:r>
        <w:rPr>
          <w:rFonts w:ascii="宋体" w:hAnsi="宋体" w:hint="eastAsia"/>
          <w:bCs/>
          <w:color w:val="000000"/>
          <w:szCs w:val="21"/>
        </w:rPr>
        <w:t>范围</w:t>
      </w:r>
      <w:r>
        <w:rPr>
          <w:rFonts w:ascii="宋体" w:hAnsi="宋体" w:hint="eastAsia"/>
          <w:color w:val="000000"/>
          <w:szCs w:val="21"/>
        </w:rPr>
        <w:t>包括人才培养方案中规定的各类课程，包括普通课</w:t>
      </w:r>
      <w:r>
        <w:rPr>
          <w:rFonts w:ascii="宋体" w:hAnsi="宋体" w:hint="eastAsia"/>
          <w:bCs/>
          <w:color w:val="000000"/>
          <w:szCs w:val="21"/>
        </w:rPr>
        <w:t>、独立开设的实验</w:t>
      </w:r>
      <w:r>
        <w:rPr>
          <w:rFonts w:ascii="宋体" w:hAnsi="宋体" w:hint="eastAsia"/>
          <w:color w:val="000000"/>
          <w:szCs w:val="21"/>
        </w:rPr>
        <w:t>课程、户外体育课程等。</w:t>
      </w:r>
    </w:p>
    <w:p w:rsidR="00471F7B" w:rsidRDefault="00471F7B" w:rsidP="00471F7B">
      <w:pPr>
        <w:adjustRightInd w:val="0"/>
        <w:snapToGrid w:val="0"/>
        <w:spacing w:line="300" w:lineRule="auto"/>
        <w:ind w:firstLineChars="200" w:firstLine="422"/>
        <w:rPr>
          <w:rFonts w:ascii="宋体" w:hAnsi="宋体"/>
          <w:color w:val="000000"/>
          <w:szCs w:val="21"/>
        </w:rPr>
      </w:pPr>
      <w:r>
        <w:rPr>
          <w:rFonts w:ascii="黑体" w:eastAsia="黑体" w:hint="eastAsia"/>
          <w:b/>
          <w:bCs/>
        </w:rPr>
        <w:t>第七条</w:t>
      </w:r>
      <w:r>
        <w:rPr>
          <w:rFonts w:ascii="宋体" w:hAnsi="宋体" w:hint="eastAsia"/>
          <w:color w:val="000000"/>
          <w:szCs w:val="21"/>
        </w:rPr>
        <w:t xml:space="preserve"> 教师课堂教学质量评估由学生评价、学院领导评价和教研室同行评价三部分组成，权重分别为60%、20%、 20%。</w:t>
      </w:r>
    </w:p>
    <w:p w:rsidR="00471F7B" w:rsidRDefault="00471F7B" w:rsidP="00471F7B">
      <w:pPr>
        <w:adjustRightInd w:val="0"/>
        <w:snapToGrid w:val="0"/>
        <w:spacing w:line="300" w:lineRule="auto"/>
        <w:ind w:firstLineChars="200" w:firstLine="420"/>
        <w:rPr>
          <w:rFonts w:ascii="宋体" w:hAnsi="宋体"/>
          <w:bCs/>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bCs/>
          <w:color w:val="000000"/>
          <w:szCs w:val="21"/>
        </w:rPr>
        <w:t>学生评价、学院领导评价和教研室同行评价内容和指标体系见附件。</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第三章  评估程序</w:t>
      </w:r>
    </w:p>
    <w:p w:rsidR="00471F7B" w:rsidRDefault="00471F7B" w:rsidP="00471F7B">
      <w:pPr>
        <w:adjustRightInd w:val="0"/>
        <w:snapToGrid w:val="0"/>
        <w:spacing w:line="300" w:lineRule="auto"/>
        <w:ind w:firstLineChars="200" w:firstLine="420"/>
        <w:rPr>
          <w:rFonts w:ascii="宋体" w:hAnsi="宋体"/>
          <w:bCs/>
          <w:color w:val="000000"/>
          <w:szCs w:val="21"/>
        </w:rPr>
      </w:pPr>
      <w:r>
        <w:rPr>
          <w:rFonts w:ascii="黑体" w:eastAsia="黑体" w:hAnsi="宋体" w:hint="eastAsia"/>
          <w:color w:val="000000"/>
          <w:szCs w:val="21"/>
        </w:rPr>
        <w:t>第九条</w:t>
      </w:r>
      <w:r>
        <w:rPr>
          <w:rFonts w:ascii="宋体" w:hAnsi="宋体" w:hint="eastAsia"/>
          <w:bCs/>
          <w:color w:val="000000"/>
          <w:szCs w:val="21"/>
        </w:rPr>
        <w:t xml:space="preserve"> </w:t>
      </w:r>
      <w:r>
        <w:rPr>
          <w:rFonts w:ascii="宋体" w:hAnsi="宋体" w:hint="eastAsia"/>
          <w:color w:val="000000"/>
          <w:szCs w:val="21"/>
        </w:rPr>
        <w:t>课堂</w:t>
      </w:r>
      <w:r>
        <w:rPr>
          <w:rFonts w:ascii="宋体" w:hAnsi="宋体" w:hint="eastAsia"/>
          <w:bCs/>
          <w:color w:val="000000"/>
          <w:szCs w:val="21"/>
        </w:rPr>
        <w:t>教学质量评估每学期进行一次，每学年评估结果为两学期综合得分的平均分。</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bCs/>
          <w:color w:val="000000"/>
          <w:szCs w:val="21"/>
        </w:rPr>
        <w:t xml:space="preserve"> 学生评教采用学生网上填写教学质量评估表方式，由教务处统一组织，</w:t>
      </w:r>
      <w:r>
        <w:rPr>
          <w:rFonts w:ascii="宋体" w:hAnsi="宋体" w:hint="eastAsia"/>
          <w:color w:val="000000"/>
          <w:szCs w:val="21"/>
        </w:rPr>
        <w:t>一般在每学期结束前1个月内进行，</w:t>
      </w:r>
      <w:r>
        <w:rPr>
          <w:rFonts w:ascii="宋体" w:hAnsi="宋体" w:hint="eastAsia"/>
          <w:bCs/>
          <w:color w:val="000000"/>
          <w:szCs w:val="21"/>
        </w:rPr>
        <w:t>学生对每门课程进行单独打分，每门课程有效得分为去除参评学生10%最高分和10%最低分后的平均分。</w:t>
      </w:r>
      <w:r>
        <w:rPr>
          <w:rFonts w:ascii="宋体" w:hAnsi="宋体" w:hint="eastAsia"/>
          <w:color w:val="000000"/>
          <w:szCs w:val="21"/>
        </w:rPr>
        <w:t>教师每学期学生评教得分为所授课程有效得分的平均分。</w:t>
      </w:r>
    </w:p>
    <w:p w:rsidR="00471F7B" w:rsidRDefault="00471F7B" w:rsidP="00471F7B">
      <w:pPr>
        <w:adjustRightInd w:val="0"/>
        <w:snapToGrid w:val="0"/>
        <w:spacing w:line="300" w:lineRule="auto"/>
        <w:ind w:firstLineChars="200" w:firstLine="420"/>
        <w:rPr>
          <w:rFonts w:ascii="宋体" w:hAnsi="宋体"/>
          <w:bCs/>
          <w:color w:val="000000"/>
          <w:szCs w:val="21"/>
        </w:rPr>
      </w:pPr>
      <w:r>
        <w:rPr>
          <w:rFonts w:ascii="黑体" w:eastAsia="黑体" w:hAnsi="宋体" w:hint="eastAsia"/>
          <w:color w:val="000000"/>
          <w:szCs w:val="21"/>
        </w:rPr>
        <w:t>第十一条</w:t>
      </w:r>
      <w:r>
        <w:rPr>
          <w:rFonts w:ascii="宋体" w:hAnsi="宋体" w:hint="eastAsia"/>
          <w:bCs/>
          <w:color w:val="000000"/>
          <w:szCs w:val="21"/>
        </w:rPr>
        <w:t xml:space="preserve"> 学院</w:t>
      </w:r>
      <w:r>
        <w:rPr>
          <w:rFonts w:ascii="宋体" w:hAnsi="宋体" w:hint="eastAsia"/>
          <w:color w:val="000000"/>
          <w:szCs w:val="21"/>
        </w:rPr>
        <w:t>领导评价和教研室同行评价</w:t>
      </w:r>
      <w:r>
        <w:rPr>
          <w:rFonts w:ascii="宋体" w:hAnsi="宋体" w:hint="eastAsia"/>
          <w:bCs/>
          <w:color w:val="000000"/>
          <w:szCs w:val="21"/>
        </w:rPr>
        <w:t>以学院为评估单位，可结合日常听课和教研活动进行，每学期第15个教学周之前完成，并将评价结果记录入综合教务管理系统。对于公共基础课和跨学院授课教师承担的课程，由课程归属单位负责评估并将结果反馈给教师所在学院，由教师所在学院确定该教师评估成绩。</w:t>
      </w:r>
    </w:p>
    <w:p w:rsidR="00471F7B" w:rsidRDefault="00471F7B" w:rsidP="00471F7B">
      <w:pPr>
        <w:adjustRightInd w:val="0"/>
        <w:snapToGrid w:val="0"/>
        <w:spacing w:line="300" w:lineRule="auto"/>
        <w:ind w:firstLineChars="200" w:firstLine="420"/>
        <w:rPr>
          <w:rFonts w:ascii="宋体" w:hAnsi="宋体"/>
          <w:color w:val="000000"/>
          <w:szCs w:val="21"/>
        </w:rPr>
      </w:pPr>
      <w:r>
        <w:rPr>
          <w:rFonts w:ascii="黑体" w:eastAsia="黑体" w:hAnsi="宋体" w:hint="eastAsia"/>
          <w:color w:val="000000"/>
          <w:szCs w:val="21"/>
        </w:rPr>
        <w:t>第十二条</w:t>
      </w:r>
      <w:r>
        <w:rPr>
          <w:rFonts w:ascii="宋体" w:hAnsi="宋体" w:hint="eastAsia"/>
          <w:color w:val="000000"/>
          <w:szCs w:val="21"/>
        </w:rPr>
        <w:t xml:space="preserve"> 评估得分和结果应在本单位公示3天，经公示无异议后报教务处。评估结束后教师可</w:t>
      </w:r>
      <w:r>
        <w:rPr>
          <w:rFonts w:ascii="宋体" w:hAnsi="宋体" w:hint="eastAsia"/>
          <w:bCs/>
          <w:color w:val="000000"/>
          <w:szCs w:val="21"/>
        </w:rPr>
        <w:t>登陆教务管理系统</w:t>
      </w:r>
      <w:r>
        <w:rPr>
          <w:rFonts w:ascii="宋体" w:hAnsi="宋体" w:hint="eastAsia"/>
          <w:color w:val="000000"/>
          <w:szCs w:val="21"/>
        </w:rPr>
        <w:t>查询本人各门课程评教得分，各学</w:t>
      </w:r>
      <w:r>
        <w:rPr>
          <w:rFonts w:ascii="宋体" w:hAnsi="宋体" w:hint="eastAsia"/>
          <w:bCs/>
          <w:color w:val="000000"/>
          <w:szCs w:val="21"/>
        </w:rPr>
        <w:t>院可查询本单位教师评教成绩</w:t>
      </w:r>
      <w:r>
        <w:rPr>
          <w:rFonts w:ascii="宋体" w:hAnsi="宋体" w:hint="eastAsia"/>
          <w:color w:val="000000"/>
          <w:szCs w:val="21"/>
        </w:rPr>
        <w:t>。</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第四章  评估结果评定</w:t>
      </w:r>
      <w:r>
        <w:rPr>
          <w:rFonts w:ascii="黑体" w:eastAsia="黑体" w:hAnsi="宋体" w:hint="eastAsia"/>
          <w:color w:val="000000"/>
          <w:szCs w:val="21"/>
        </w:rPr>
        <w:t>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color w:val="000000"/>
          <w:szCs w:val="21"/>
        </w:rPr>
        <w:t xml:space="preserve"> 课堂</w:t>
      </w:r>
      <w:r>
        <w:rPr>
          <w:rFonts w:ascii="宋体" w:hAnsi="宋体" w:hint="eastAsia"/>
          <w:bCs/>
          <w:color w:val="000000"/>
          <w:szCs w:val="21"/>
        </w:rPr>
        <w:t>教学质量评估成绩</w:t>
      </w:r>
      <w:r>
        <w:rPr>
          <w:rFonts w:ascii="宋体" w:hAnsi="宋体" w:hint="eastAsia"/>
          <w:color w:val="000000"/>
          <w:szCs w:val="21"/>
        </w:rPr>
        <w:t>采用百分制，综合得分90分及以上评估结果为优秀等级，75分（含）-90分为良好等级，60分（含）-75分为合格等级，60分以下为不合格等级。</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color w:val="000000"/>
          <w:szCs w:val="21"/>
        </w:rPr>
        <w:t xml:space="preserve"> 评估学年内有下列情况之一者，课堂教学质量评估不得评为优秀等级： </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（一）因教学问题受到通报批评及以上处分；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（二）无正当理由不接受教学任务；</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（三）经学校教学指导专门委员会认定的其他情形。</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color w:val="000000"/>
          <w:szCs w:val="21"/>
        </w:rPr>
        <w:t xml:space="preserve"> 评估学年内，有下列情况之一者，课堂教学质量评估结果直接认定为不合格等级：</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（一）出现Ⅲ级教学事故2次以上（含2次）或Ⅱ级及以上教学事故1次以上（含1次）；</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（二）教学督导组或同行专家听课评价两次或两次以上为“不合格”；</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 xml:space="preserve">（三）经学校教学指导专门委员会认定的其他情形。 </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第五章  评估结果使用</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color w:val="000000"/>
          <w:szCs w:val="21"/>
        </w:rPr>
        <w:t xml:space="preserve"> 每学期和每学年的评估结果记入教师教学业务档案,作为教师教学年度考核、职称评定及各项评优、评奖活动的重要依据。</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color w:val="000000"/>
          <w:szCs w:val="21"/>
        </w:rPr>
        <w:t xml:space="preserve"> 课堂教学质量评估不合格者在上述工作和活动中实行一票否决制。对评估等级为不合格的教师，由所在单位提出改进要求，制定帮扶措施，帮助其弥补不足，提高教学水平。连续两个学期不合格者，将暂停其教学任务。 </w:t>
      </w:r>
    </w:p>
    <w:p w:rsidR="00471F7B" w:rsidRDefault="00471F7B" w:rsidP="00471F7B">
      <w:pPr>
        <w:tabs>
          <w:tab w:val="left" w:pos="315"/>
          <w:tab w:val="center" w:pos="4677"/>
        </w:tabs>
        <w:spacing w:line="300" w:lineRule="auto"/>
        <w:jc w:val="center"/>
        <w:rPr>
          <w:rFonts w:ascii="黑体" w:eastAsia="黑体" w:hAnsi="宋体"/>
          <w:color w:val="000000"/>
          <w:szCs w:val="21"/>
        </w:rPr>
      </w:pPr>
      <w:r>
        <w:rPr>
          <w:rFonts w:ascii="黑体" w:eastAsia="黑体" w:hAnsi="宋体" w:hint="eastAsia"/>
          <w:color w:val="000000"/>
          <w:szCs w:val="21"/>
        </w:rPr>
        <w:t>第六章  附  则</w:t>
      </w:r>
    </w:p>
    <w:p w:rsidR="00471F7B" w:rsidRDefault="00471F7B" w:rsidP="00471F7B">
      <w:pPr>
        <w:spacing w:line="300" w:lineRule="auto"/>
        <w:ind w:firstLineChars="200" w:firstLine="420"/>
        <w:rPr>
          <w:rFonts w:ascii="宋体" w:hAnsi="宋体"/>
          <w:bCs/>
          <w:color w:val="000000"/>
          <w:szCs w:val="21"/>
        </w:rPr>
      </w:pPr>
      <w:r>
        <w:rPr>
          <w:rFonts w:ascii="黑体" w:eastAsia="黑体" w:hAnsi="宋体" w:hint="eastAsia"/>
          <w:color w:val="000000"/>
          <w:szCs w:val="21"/>
        </w:rPr>
        <w:t xml:space="preserve">第十八条 </w:t>
      </w:r>
      <w:r>
        <w:rPr>
          <w:rFonts w:ascii="宋体" w:hAnsi="宋体" w:hint="eastAsia"/>
          <w:bCs/>
          <w:color w:val="000000"/>
          <w:szCs w:val="21"/>
        </w:rPr>
        <w:t>本办法由教务处负责解释。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《阜阳师范学院教师课堂教学质量评估实施办法》（校教〔2015〕92号）</w:t>
      </w:r>
      <w:r>
        <w:rPr>
          <w:rFonts w:ascii="宋体" w:hAnsi="宋体" w:hint="eastAsia"/>
          <w:color w:val="000000"/>
          <w:szCs w:val="21"/>
        </w:rPr>
        <w:t>同时废止。</w:t>
      </w:r>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附件：1.阜阳师范大学课堂教学质量评估表（同行专家和领导使用）</w:t>
      </w:r>
    </w:p>
    <w:p w:rsidR="00471F7B" w:rsidRDefault="00471F7B" w:rsidP="00471F7B">
      <w:pPr>
        <w:spacing w:line="300" w:lineRule="auto"/>
        <w:ind w:firstLineChars="500" w:firstLine="1050"/>
        <w:rPr>
          <w:rFonts w:ascii="宋体" w:hAnsi="宋体"/>
          <w:color w:val="000000"/>
          <w:szCs w:val="21"/>
        </w:rPr>
      </w:pPr>
      <w:r>
        <w:rPr>
          <w:rFonts w:ascii="宋体" w:hAnsi="宋体" w:hint="eastAsia"/>
          <w:color w:val="000000"/>
          <w:szCs w:val="21"/>
        </w:rPr>
        <w:t>2.阜阳师范大学课堂教学质量评估表（学生使用）</w:t>
      </w:r>
    </w:p>
    <w:p w:rsidR="00471F7B" w:rsidRDefault="00471F7B" w:rsidP="00471F7B">
      <w:pPr>
        <w:spacing w:line="300" w:lineRule="auto"/>
        <w:ind w:rightChars="383" w:right="804"/>
        <w:jc w:val="right"/>
        <w:rPr>
          <w:rFonts w:ascii="宋体" w:hAnsi="宋体"/>
          <w:color w:val="000000"/>
          <w:szCs w:val="21"/>
        </w:rPr>
      </w:pPr>
    </w:p>
    <w:p w:rsidR="002A73E1" w:rsidRDefault="002A73E1" w:rsidP="00471F7B">
      <w:pPr>
        <w:spacing w:line="300" w:lineRule="auto"/>
        <w:ind w:rightChars="383" w:right="804"/>
        <w:jc w:val="right"/>
        <w:rPr>
          <w:rFonts w:ascii="宋体" w:hAnsi="宋体"/>
          <w:color w:val="000000"/>
          <w:szCs w:val="21"/>
        </w:rPr>
      </w:pPr>
    </w:p>
    <w:p w:rsidR="00471F7B" w:rsidRDefault="00471F7B" w:rsidP="00471F7B">
      <w:pPr>
        <w:spacing w:line="300" w:lineRule="auto"/>
        <w:ind w:rightChars="383" w:right="804"/>
        <w:jc w:val="right"/>
        <w:rPr>
          <w:rFonts w:ascii="宋体" w:hAnsi="宋体"/>
          <w:color w:val="000000"/>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color w:val="000000"/>
            <w:szCs w:val="21"/>
          </w:rPr>
          <w:t>2020年5月30日</w:t>
        </w:r>
      </w:smartTag>
    </w:p>
    <w:p w:rsidR="00471F7B" w:rsidRDefault="00471F7B" w:rsidP="00471F7B">
      <w:pPr>
        <w:spacing w:line="300" w:lineRule="auto"/>
        <w:ind w:firstLineChars="200" w:firstLine="420"/>
        <w:rPr>
          <w:rFonts w:ascii="宋体" w:hAnsi="宋体"/>
          <w:color w:val="000000"/>
          <w:szCs w:val="21"/>
        </w:rPr>
      </w:pPr>
    </w:p>
    <w:p w:rsidR="00471F7B" w:rsidRDefault="00471F7B" w:rsidP="00471F7B">
      <w:pPr>
        <w:widowControl/>
        <w:spacing w:before="100" w:beforeAutospacing="1" w:line="300" w:lineRule="auto"/>
        <w:jc w:val="left"/>
        <w:rPr>
          <w:rFonts w:ascii="宋体" w:hAnsi="宋体" w:cs="宋体"/>
          <w:color w:val="000000"/>
          <w:kern w:val="0"/>
          <w:szCs w:val="21"/>
        </w:rPr>
      </w:pPr>
      <w:r>
        <w:rPr>
          <w:rFonts w:ascii="宋体" w:hAnsi="宋体" w:hint="eastAsia"/>
          <w:color w:val="000000"/>
          <w:szCs w:val="21"/>
        </w:rPr>
        <w:br w:type="page"/>
      </w:r>
      <w:r>
        <w:rPr>
          <w:rFonts w:ascii="宋体" w:hAnsi="宋体" w:cs="宋体" w:hint="eastAsia"/>
          <w:color w:val="000000"/>
          <w:kern w:val="0"/>
          <w:szCs w:val="21"/>
        </w:rPr>
        <w:t>附件1：</w:t>
      </w:r>
    </w:p>
    <w:p w:rsidR="00471F7B" w:rsidRDefault="00471F7B" w:rsidP="00471F7B">
      <w:pPr>
        <w:widowControl/>
        <w:spacing w:before="100" w:beforeAutospacing="1" w:line="300" w:lineRule="auto"/>
        <w:jc w:val="center"/>
        <w:rPr>
          <w:rFonts w:ascii="方正大标宋简体" w:eastAsia="方正大标宋简体" w:hAnsi="宋体" w:cs="宋体"/>
          <w:color w:val="000000"/>
          <w:kern w:val="0"/>
          <w:sz w:val="32"/>
          <w:szCs w:val="32"/>
        </w:rPr>
      </w:pPr>
      <w:r>
        <w:rPr>
          <w:rFonts w:ascii="方正大标宋简体" w:eastAsia="方正大标宋简体" w:hAnsi="宋体" w:cs="宋体" w:hint="eastAsia"/>
          <w:color w:val="000000"/>
          <w:kern w:val="0"/>
          <w:sz w:val="32"/>
          <w:szCs w:val="32"/>
        </w:rPr>
        <w:t>阜阳师范大学课堂教学质量评估表(同行专家使用)</w:t>
      </w: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6"/>
        <w:gridCol w:w="1012"/>
        <w:gridCol w:w="694"/>
        <w:gridCol w:w="4409"/>
        <w:gridCol w:w="410"/>
        <w:gridCol w:w="396"/>
        <w:gridCol w:w="382"/>
        <w:gridCol w:w="439"/>
        <w:gridCol w:w="439"/>
      </w:tblGrid>
      <w:tr w:rsidR="00471F7B" w:rsidTr="002E7BEB">
        <w:trPr>
          <w:trHeight w:val="391"/>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Ⅰ</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Ⅱ</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spacing w:val="-10"/>
                <w:kern w:val="0"/>
                <w:sz w:val="18"/>
                <w:szCs w:val="18"/>
              </w:rPr>
              <w:t>标准分</w:t>
            </w:r>
          </w:p>
        </w:tc>
        <w:tc>
          <w:tcPr>
            <w:tcW w:w="440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评估内容与标准</w:t>
            </w:r>
          </w:p>
        </w:tc>
        <w:tc>
          <w:tcPr>
            <w:tcW w:w="1627"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评估等级</w:t>
            </w:r>
          </w:p>
        </w:tc>
        <w:tc>
          <w:tcPr>
            <w:tcW w:w="43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指标</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得分</w:t>
            </w:r>
          </w:p>
        </w:tc>
      </w:tr>
      <w:tr w:rsidR="00471F7B" w:rsidTr="002E7BEB">
        <w:trPr>
          <w:trHeight w:val="43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440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41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A</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1.0</w:t>
            </w:r>
          </w:p>
        </w:tc>
        <w:tc>
          <w:tcPr>
            <w:tcW w:w="39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B</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0.8</w:t>
            </w:r>
          </w:p>
        </w:tc>
        <w:tc>
          <w:tcPr>
            <w:tcW w:w="3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C</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0.6</w:t>
            </w:r>
          </w:p>
        </w:tc>
        <w:tc>
          <w:tcPr>
            <w:tcW w:w="4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D</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0.4</w:t>
            </w:r>
          </w:p>
        </w:tc>
        <w:tc>
          <w:tcPr>
            <w:tcW w:w="439"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r>
      <w:tr w:rsidR="00471F7B" w:rsidTr="002E7BEB">
        <w:trPr>
          <w:trHeight w:val="709"/>
        </w:trPr>
        <w:tc>
          <w:tcPr>
            <w:tcW w:w="656"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Ⅰ-1</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课程思政5</w:t>
            </w: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课程思政</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体现课程思政要求</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Ⅰ-2教学态度</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19</w:t>
            </w: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2</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备课情况</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4</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备课认真，讲稿适合授课对象，能脱稿教学，每届教学都有一定更新。</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3</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教书育人</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坚持正确的办学方向，忠诚人民的教育事业，寓思想教育于专业教学中，为人 师表，坚持原则，严格要求，抓课堂纪律，维持教学秩序。</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4</w:t>
            </w:r>
          </w:p>
          <w:p w:rsidR="00471F7B" w:rsidRDefault="00471F7B">
            <w:pPr>
              <w:spacing w:line="200" w:lineRule="exact"/>
              <w:jc w:val="center"/>
              <w:rPr>
                <w:rFonts w:ascii="宋体" w:hAnsi="宋体"/>
                <w:color w:val="000000"/>
                <w:spacing w:val="-10"/>
                <w:kern w:val="0"/>
                <w:sz w:val="18"/>
                <w:szCs w:val="18"/>
              </w:rPr>
            </w:pPr>
            <w:r>
              <w:rPr>
                <w:rFonts w:ascii="宋体" w:hAnsi="宋体" w:hint="eastAsia"/>
                <w:color w:val="000000"/>
                <w:spacing w:val="-10"/>
                <w:kern w:val="0"/>
                <w:sz w:val="18"/>
                <w:szCs w:val="18"/>
              </w:rPr>
              <w:t>遵守教学纪律</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按教学日历进度实施教学，按计划授课，不缺课，不任意调课，不迟到，不拖堂，不提前下课。</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5</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组织教学</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认真组织教学，搞好学生辅导答疑，组织好课堂讨论，认真批改作业，及时收集教学反馈信息改进教学。</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Ⅰ-3教学内容</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34</w:t>
            </w: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6</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正确性</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12</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讲授内容正确，概念清楚，定义准确。</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7</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spacing w:val="-10"/>
                <w:kern w:val="0"/>
                <w:sz w:val="18"/>
                <w:szCs w:val="18"/>
              </w:rPr>
              <w:t>符合教学大纲</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8</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符合教学大纲或课程基本要求，突出重点，讲清难点。</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8</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先进性</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在立足教材的基础上，适当介绍近年来本学科学术动态和新进展。</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9</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spacing w:val="-10"/>
                <w:kern w:val="0"/>
                <w:sz w:val="18"/>
                <w:szCs w:val="18"/>
              </w:rPr>
              <w:t>理论联系实际</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9</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密切结合本学科生产实践或实验，内容恰当，举例帮助学生加强对理论知识的理解。</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Ⅰ-4</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教学方法19</w:t>
            </w: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10</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讲课艺术</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7</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讲课思路清晰，逻辑性强，语言生动，口齿清楚，板书适当。</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11</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能力培养</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注意运用启发式教学，培养学生的学习方法，思维方法，提高学生分析问题解决问题的能力。</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12</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因材施教</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5</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了解学生学习差异性，帮助优秀生提高和对差生进行辅导，使其跟上教学要求。</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13</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教具运用</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2</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根据本课程特点和要求，合理运用形象、现代化教学手段或教具，如电影、电视录像、录音、幻灯、实物模型、持图等。</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Ⅰ-5</w:t>
            </w:r>
          </w:p>
          <w:p w:rsidR="00471F7B" w:rsidRDefault="00471F7B">
            <w:pPr>
              <w:spacing w:line="200" w:lineRule="exact"/>
              <w:ind w:leftChars="-50" w:left="-105" w:rightChars="-50" w:right="-105"/>
              <w:jc w:val="center"/>
              <w:rPr>
                <w:rFonts w:ascii="宋体" w:hAnsi="宋体"/>
                <w:color w:val="000000"/>
                <w:kern w:val="0"/>
                <w:sz w:val="18"/>
                <w:szCs w:val="18"/>
              </w:rPr>
            </w:pPr>
            <w:r>
              <w:rPr>
                <w:rFonts w:ascii="宋体" w:hAnsi="宋体" w:hint="eastAsia"/>
                <w:color w:val="000000"/>
                <w:kern w:val="0"/>
                <w:sz w:val="18"/>
                <w:szCs w:val="18"/>
              </w:rPr>
              <w:t>教学效果23</w:t>
            </w: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14</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spacing w:val="-10"/>
                <w:kern w:val="0"/>
                <w:sz w:val="18"/>
                <w:szCs w:val="18"/>
              </w:rPr>
              <w:t>学生学习兴趣</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9</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教学具有吸引力，能激发学生对本门学科知识的兴趣，学生思维集中，课堂秩序好。</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r w:rsidR="00471F7B" w:rsidTr="002E7BEB">
        <w:trPr>
          <w:trHeight w:val="709"/>
        </w:trPr>
        <w:tc>
          <w:tcPr>
            <w:tcW w:w="656"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kern w:val="0"/>
                <w:sz w:val="18"/>
                <w:szCs w:val="18"/>
              </w:rPr>
            </w:pPr>
          </w:p>
        </w:tc>
        <w:tc>
          <w:tcPr>
            <w:tcW w:w="101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II 15</w:t>
            </w:r>
          </w:p>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当堂课效果</w:t>
            </w:r>
          </w:p>
        </w:tc>
        <w:tc>
          <w:tcPr>
            <w:tcW w:w="69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color w:val="000000"/>
                <w:kern w:val="0"/>
                <w:sz w:val="18"/>
                <w:szCs w:val="18"/>
              </w:rPr>
            </w:pPr>
            <w:r>
              <w:rPr>
                <w:rFonts w:ascii="宋体" w:hAnsi="宋体" w:hint="eastAsia"/>
                <w:color w:val="000000"/>
                <w:kern w:val="0"/>
                <w:sz w:val="18"/>
                <w:szCs w:val="18"/>
              </w:rPr>
              <w:t>14</w:t>
            </w:r>
          </w:p>
        </w:tc>
        <w:tc>
          <w:tcPr>
            <w:tcW w:w="44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rPr>
                <w:rFonts w:ascii="宋体" w:hAnsi="宋体"/>
                <w:color w:val="000000"/>
                <w:kern w:val="0"/>
                <w:sz w:val="18"/>
                <w:szCs w:val="18"/>
              </w:rPr>
            </w:pPr>
            <w:r>
              <w:rPr>
                <w:rFonts w:ascii="宋体" w:hAnsi="宋体" w:hint="eastAsia"/>
                <w:color w:val="000000"/>
                <w:kern w:val="0"/>
                <w:sz w:val="18"/>
                <w:szCs w:val="18"/>
              </w:rPr>
              <w:t>当堂课结束时，学生对教师讲授的重点内容印象深刻，能掌握或理解大部分课堂教学内容。</w:t>
            </w:r>
          </w:p>
        </w:tc>
        <w:tc>
          <w:tcPr>
            <w:tcW w:w="41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96"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00" w:lineRule="exact"/>
              <w:jc w:val="center"/>
              <w:rPr>
                <w:rFonts w:ascii="宋体" w:hAnsi="宋体"/>
                <w:color w:val="000000"/>
                <w:kern w:val="0"/>
                <w:sz w:val="18"/>
                <w:szCs w:val="18"/>
              </w:rPr>
            </w:pPr>
          </w:p>
        </w:tc>
      </w:tr>
    </w:tbl>
    <w:p w:rsidR="00471F7B" w:rsidRDefault="00471F7B" w:rsidP="00471F7B">
      <w:pPr>
        <w:spacing w:line="300" w:lineRule="auto"/>
        <w:rPr>
          <w:rFonts w:ascii="宋体" w:hAnsi="宋体"/>
          <w:color w:val="000000"/>
          <w:szCs w:val="21"/>
        </w:rPr>
      </w:pPr>
      <w:r>
        <w:rPr>
          <w:rFonts w:ascii="宋体" w:hAnsi="宋体" w:hint="eastAsia"/>
          <w:color w:val="000000"/>
          <w:szCs w:val="21"/>
        </w:rPr>
        <w:t>[注]1、II-2考评时应结合查阅任课教师的讲稿与教案的情况，给予评分。</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2、将本项指标标准分×本项评估等级权重系数乘积为指标得分。</w:t>
      </w:r>
    </w:p>
    <w:p w:rsidR="00471F7B" w:rsidRDefault="00471F7B" w:rsidP="00471F7B">
      <w:pPr>
        <w:widowControl/>
        <w:spacing w:before="100" w:beforeAutospacing="1" w:after="240" w:line="300" w:lineRule="auto"/>
        <w:jc w:val="center"/>
        <w:rPr>
          <w:rFonts w:ascii="方正大标宋简体" w:eastAsia="方正大标宋简体" w:hAnsi="宋体" w:cs="宋体"/>
          <w:color w:val="000000"/>
          <w:kern w:val="0"/>
          <w:sz w:val="32"/>
          <w:szCs w:val="32"/>
        </w:rPr>
      </w:pPr>
      <w:r>
        <w:rPr>
          <w:rFonts w:ascii="方正大标宋简体" w:eastAsia="方正大标宋简体" w:hAnsi="宋体" w:cs="宋体" w:hint="eastAsia"/>
          <w:color w:val="000000"/>
          <w:kern w:val="0"/>
          <w:sz w:val="32"/>
          <w:szCs w:val="32"/>
        </w:rPr>
        <w:t>阜阳师范大学课堂教学质量评估表（领导听课使用)</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
        <w:gridCol w:w="4668"/>
        <w:gridCol w:w="568"/>
        <w:gridCol w:w="648"/>
        <w:gridCol w:w="648"/>
        <w:gridCol w:w="1029"/>
      </w:tblGrid>
      <w:tr w:rsidR="00471F7B" w:rsidTr="002E7BEB">
        <w:trPr>
          <w:cantSplit/>
          <w:trHeight w:hRule="exact" w:val="454"/>
          <w:jc w:val="center"/>
        </w:trPr>
        <w:tc>
          <w:tcPr>
            <w:tcW w:w="5449" w:type="dxa"/>
            <w:gridSpan w:val="2"/>
            <w:tcBorders>
              <w:top w:val="doub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
                <w:bCs/>
                <w:color w:val="000000"/>
                <w:szCs w:val="21"/>
              </w:rPr>
            </w:pPr>
            <w:r>
              <w:rPr>
                <w:rFonts w:ascii="宋体" w:hAnsi="宋体" w:hint="eastAsia"/>
                <w:b/>
                <w:bCs/>
                <w:color w:val="000000"/>
                <w:szCs w:val="21"/>
              </w:rPr>
              <w:t>教师授课基本情况</w:t>
            </w:r>
          </w:p>
        </w:tc>
        <w:tc>
          <w:tcPr>
            <w:tcW w:w="2893" w:type="dxa"/>
            <w:gridSpan w:val="4"/>
            <w:tcBorders>
              <w:top w:val="double" w:sz="4" w:space="0" w:color="auto"/>
              <w:left w:val="single" w:sz="4" w:space="0" w:color="auto"/>
              <w:bottom w:val="single" w:sz="4" w:space="0" w:color="auto"/>
              <w:right w:val="double" w:sz="4" w:space="0" w:color="auto"/>
            </w:tcBorders>
            <w:vAlign w:val="center"/>
            <w:hideMark/>
          </w:tcPr>
          <w:p w:rsidR="00471F7B" w:rsidRDefault="00471F7B">
            <w:pPr>
              <w:tabs>
                <w:tab w:val="left" w:pos="1980"/>
              </w:tabs>
              <w:spacing w:line="300" w:lineRule="auto"/>
              <w:jc w:val="center"/>
              <w:rPr>
                <w:rFonts w:ascii="宋体" w:hAnsi="宋体"/>
                <w:b/>
                <w:color w:val="000000"/>
                <w:szCs w:val="21"/>
              </w:rPr>
            </w:pPr>
            <w:r>
              <w:rPr>
                <w:rFonts w:ascii="宋体" w:hAnsi="宋体" w:hint="eastAsia"/>
                <w:b/>
                <w:color w:val="000000"/>
                <w:szCs w:val="21"/>
              </w:rPr>
              <w:t>评价等级</w:t>
            </w:r>
          </w:p>
        </w:tc>
      </w:tr>
      <w:tr w:rsidR="00471F7B" w:rsidTr="002E7BEB">
        <w:trPr>
          <w:cantSplit/>
          <w:trHeight w:hRule="exact" w:val="454"/>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序号</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Cs/>
                <w:color w:val="000000"/>
                <w:szCs w:val="21"/>
              </w:rPr>
            </w:pPr>
            <w:r>
              <w:rPr>
                <w:rFonts w:ascii="宋体" w:hAnsi="宋体" w:hint="eastAsia"/>
                <w:bCs/>
                <w:color w:val="000000"/>
                <w:szCs w:val="21"/>
              </w:rPr>
              <w:t>内       容</w:t>
            </w:r>
          </w:p>
        </w:tc>
        <w:tc>
          <w:tcPr>
            <w:tcW w:w="5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A</w:t>
            </w:r>
          </w:p>
        </w:tc>
        <w:tc>
          <w:tcPr>
            <w:tcW w:w="64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B</w:t>
            </w:r>
          </w:p>
        </w:tc>
        <w:tc>
          <w:tcPr>
            <w:tcW w:w="64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C</w:t>
            </w:r>
          </w:p>
        </w:tc>
        <w:tc>
          <w:tcPr>
            <w:tcW w:w="1029" w:type="dxa"/>
            <w:tcBorders>
              <w:top w:val="single" w:sz="4" w:space="0" w:color="auto"/>
              <w:left w:val="single" w:sz="4" w:space="0" w:color="auto"/>
              <w:bottom w:val="single" w:sz="4" w:space="0" w:color="auto"/>
              <w:right w:val="doub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D</w:t>
            </w: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1</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教学中体现课程思政的要求</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2</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备课认真，教案等教学资料准备充分</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3</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讲课有热情，精神饱满，语言有感染力</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4</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对课程内容熟悉，问题阐述准确，重点突出</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5</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教学方法得当，教学互动效果较好</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6</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教学技能娴熟，驾驭课堂能力较强</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7</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能有效利用各类教学媒体，课件使用科学有效</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8</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教学中体现教学改革的新理念、新方法</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9</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能较好地将教书与育人相结合</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b/>
                <w:bCs/>
                <w:color w:val="000000"/>
                <w:szCs w:val="21"/>
              </w:rPr>
            </w:pP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Cs/>
                <w:color w:val="000000"/>
                <w:szCs w:val="21"/>
              </w:rPr>
            </w:pPr>
            <w:r>
              <w:rPr>
                <w:rFonts w:ascii="宋体" w:hAnsi="宋体" w:hint="eastAsia"/>
                <w:bCs/>
                <w:color w:val="000000"/>
                <w:szCs w:val="21"/>
              </w:rPr>
              <w:t>对教师授课的整体评价得分（百分制）</w:t>
            </w:r>
          </w:p>
        </w:tc>
        <w:tc>
          <w:tcPr>
            <w:tcW w:w="2893" w:type="dxa"/>
            <w:gridSpan w:val="4"/>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5449" w:type="dxa"/>
            <w:gridSpan w:val="2"/>
            <w:tcBorders>
              <w:top w:val="doub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
                <w:bCs/>
                <w:color w:val="000000"/>
                <w:szCs w:val="21"/>
              </w:rPr>
            </w:pPr>
            <w:r>
              <w:rPr>
                <w:rFonts w:ascii="宋体" w:hAnsi="宋体" w:hint="eastAsia"/>
                <w:b/>
                <w:bCs/>
                <w:color w:val="000000"/>
                <w:szCs w:val="21"/>
              </w:rPr>
              <w:t>学生学习基本情况</w:t>
            </w:r>
          </w:p>
        </w:tc>
        <w:tc>
          <w:tcPr>
            <w:tcW w:w="2893" w:type="dxa"/>
            <w:gridSpan w:val="4"/>
            <w:tcBorders>
              <w:top w:val="doub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jc w:val="center"/>
              <w:rPr>
                <w:rFonts w:ascii="宋体" w:hAnsi="宋体"/>
                <w:b/>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序号</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Cs/>
                <w:color w:val="000000"/>
                <w:szCs w:val="21"/>
              </w:rPr>
            </w:pPr>
            <w:r>
              <w:rPr>
                <w:rFonts w:ascii="宋体" w:hAnsi="宋体" w:hint="eastAsia"/>
                <w:bCs/>
                <w:color w:val="000000"/>
                <w:szCs w:val="21"/>
              </w:rPr>
              <w:t>内      容</w:t>
            </w:r>
          </w:p>
        </w:tc>
        <w:tc>
          <w:tcPr>
            <w:tcW w:w="5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A</w:t>
            </w:r>
          </w:p>
        </w:tc>
        <w:tc>
          <w:tcPr>
            <w:tcW w:w="64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B</w:t>
            </w:r>
          </w:p>
        </w:tc>
        <w:tc>
          <w:tcPr>
            <w:tcW w:w="64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C</w:t>
            </w:r>
          </w:p>
        </w:tc>
        <w:tc>
          <w:tcPr>
            <w:tcW w:w="1029" w:type="dxa"/>
            <w:tcBorders>
              <w:top w:val="single" w:sz="4" w:space="0" w:color="auto"/>
              <w:left w:val="single" w:sz="4" w:space="0" w:color="auto"/>
              <w:bottom w:val="single" w:sz="4" w:space="0" w:color="auto"/>
              <w:right w:val="double" w:sz="4" w:space="0" w:color="auto"/>
            </w:tcBorders>
            <w:vAlign w:val="center"/>
            <w:hideMark/>
          </w:tcPr>
          <w:p w:rsidR="00471F7B" w:rsidRDefault="00471F7B">
            <w:pPr>
              <w:tabs>
                <w:tab w:val="left" w:pos="1980"/>
              </w:tabs>
              <w:spacing w:line="300" w:lineRule="auto"/>
              <w:jc w:val="center"/>
              <w:rPr>
                <w:rFonts w:ascii="宋体" w:hAnsi="宋体"/>
                <w:color w:val="000000"/>
                <w:szCs w:val="21"/>
              </w:rPr>
            </w:pPr>
            <w:r>
              <w:rPr>
                <w:rFonts w:ascii="宋体" w:hAnsi="宋体" w:hint="eastAsia"/>
                <w:color w:val="000000"/>
                <w:szCs w:val="21"/>
              </w:rPr>
              <w:t>D</w:t>
            </w: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1</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学生迟到、早退、缺勤等情况</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2</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学生上课精神面貌和遵守课堂纪律情况良好</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3</w:t>
            </w: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rPr>
                <w:rFonts w:ascii="宋体" w:hAnsi="宋体"/>
                <w:bCs/>
                <w:color w:val="000000"/>
                <w:szCs w:val="21"/>
              </w:rPr>
            </w:pPr>
            <w:r>
              <w:rPr>
                <w:rFonts w:ascii="宋体" w:hAnsi="宋体" w:hint="eastAsia"/>
                <w:bCs/>
                <w:color w:val="000000"/>
                <w:szCs w:val="21"/>
              </w:rPr>
              <w:t>学生学习气氛浓郁，听课效果好</w:t>
            </w:r>
          </w:p>
        </w:tc>
        <w:tc>
          <w:tcPr>
            <w:tcW w:w="56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color w:val="000000"/>
                <w:szCs w:val="21"/>
              </w:rPr>
            </w:pPr>
          </w:p>
        </w:tc>
        <w:tc>
          <w:tcPr>
            <w:tcW w:w="1029" w:type="dxa"/>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hRule="exact" w:val="510"/>
          <w:jc w:val="center"/>
        </w:trPr>
        <w:tc>
          <w:tcPr>
            <w:tcW w:w="781" w:type="dxa"/>
            <w:tcBorders>
              <w:top w:val="single" w:sz="4" w:space="0" w:color="auto"/>
              <w:left w:val="double" w:sz="4" w:space="0" w:color="auto"/>
              <w:bottom w:val="single" w:sz="4" w:space="0" w:color="auto"/>
              <w:right w:val="single" w:sz="4" w:space="0" w:color="auto"/>
            </w:tcBorders>
            <w:vAlign w:val="center"/>
          </w:tcPr>
          <w:p w:rsidR="00471F7B" w:rsidRDefault="00471F7B">
            <w:pPr>
              <w:tabs>
                <w:tab w:val="left" w:pos="1980"/>
              </w:tabs>
              <w:spacing w:line="300" w:lineRule="auto"/>
              <w:rPr>
                <w:rFonts w:ascii="宋体" w:hAnsi="宋体"/>
                <w:bCs/>
                <w:color w:val="000000"/>
                <w:szCs w:val="21"/>
              </w:rPr>
            </w:pPr>
          </w:p>
        </w:tc>
        <w:tc>
          <w:tcPr>
            <w:tcW w:w="4668" w:type="dxa"/>
            <w:tcBorders>
              <w:top w:val="single" w:sz="4" w:space="0" w:color="auto"/>
              <w:left w:val="single" w:sz="4" w:space="0" w:color="auto"/>
              <w:bottom w:val="single" w:sz="4" w:space="0" w:color="auto"/>
              <w:right w:val="single" w:sz="4" w:space="0" w:color="auto"/>
            </w:tcBorders>
            <w:vAlign w:val="center"/>
            <w:hideMark/>
          </w:tcPr>
          <w:p w:rsidR="00471F7B" w:rsidRDefault="00471F7B">
            <w:pPr>
              <w:tabs>
                <w:tab w:val="left" w:pos="1980"/>
              </w:tabs>
              <w:spacing w:line="300" w:lineRule="auto"/>
              <w:jc w:val="center"/>
              <w:rPr>
                <w:rFonts w:ascii="宋体" w:hAnsi="宋体"/>
                <w:b/>
                <w:bCs/>
                <w:color w:val="000000"/>
                <w:szCs w:val="21"/>
              </w:rPr>
            </w:pPr>
            <w:r>
              <w:rPr>
                <w:rFonts w:ascii="宋体" w:hAnsi="宋体" w:hint="eastAsia"/>
                <w:bCs/>
                <w:color w:val="000000"/>
                <w:szCs w:val="21"/>
              </w:rPr>
              <w:t>对学生学习的整体评价等级（A、B、C、D）</w:t>
            </w:r>
          </w:p>
        </w:tc>
        <w:tc>
          <w:tcPr>
            <w:tcW w:w="2893" w:type="dxa"/>
            <w:gridSpan w:val="4"/>
            <w:tcBorders>
              <w:top w:val="single" w:sz="4" w:space="0" w:color="auto"/>
              <w:left w:val="single" w:sz="4" w:space="0" w:color="auto"/>
              <w:bottom w:val="single" w:sz="4" w:space="0" w:color="auto"/>
              <w:right w:val="double" w:sz="4" w:space="0" w:color="auto"/>
            </w:tcBorders>
            <w:vAlign w:val="center"/>
          </w:tcPr>
          <w:p w:rsidR="00471F7B" w:rsidRDefault="00471F7B">
            <w:pPr>
              <w:tabs>
                <w:tab w:val="left" w:pos="1980"/>
              </w:tabs>
              <w:spacing w:line="300" w:lineRule="auto"/>
              <w:rPr>
                <w:rFonts w:ascii="宋体" w:hAnsi="宋体"/>
                <w:color w:val="000000"/>
                <w:szCs w:val="21"/>
              </w:rPr>
            </w:pPr>
          </w:p>
        </w:tc>
      </w:tr>
      <w:tr w:rsidR="00471F7B" w:rsidTr="002E7BEB">
        <w:trPr>
          <w:cantSplit/>
          <w:trHeight w:val="2671"/>
          <w:jc w:val="center"/>
        </w:trPr>
        <w:tc>
          <w:tcPr>
            <w:tcW w:w="8342" w:type="dxa"/>
            <w:gridSpan w:val="6"/>
            <w:tcBorders>
              <w:top w:val="single" w:sz="4" w:space="0" w:color="auto"/>
              <w:left w:val="double" w:sz="4" w:space="0" w:color="auto"/>
              <w:bottom w:val="double" w:sz="4" w:space="0" w:color="auto"/>
              <w:right w:val="double" w:sz="4" w:space="0" w:color="auto"/>
            </w:tcBorders>
            <w:vAlign w:val="center"/>
          </w:tcPr>
          <w:p w:rsidR="00471F7B" w:rsidRDefault="00471F7B">
            <w:pPr>
              <w:tabs>
                <w:tab w:val="left" w:pos="1980"/>
              </w:tabs>
              <w:spacing w:line="300" w:lineRule="auto"/>
              <w:rPr>
                <w:rFonts w:ascii="宋体" w:hAnsi="宋体"/>
                <w:b/>
                <w:bCs/>
                <w:color w:val="000000"/>
                <w:szCs w:val="21"/>
              </w:rPr>
            </w:pPr>
            <w:r>
              <w:rPr>
                <w:rFonts w:ascii="宋体" w:hAnsi="宋体" w:hint="eastAsia"/>
                <w:b/>
                <w:bCs/>
                <w:color w:val="000000"/>
                <w:szCs w:val="21"/>
              </w:rPr>
              <w:t>对教师教学、学生学习、教学管理和后勤保障等方面的具体意见或建议：</w:t>
            </w:r>
          </w:p>
          <w:p w:rsidR="00471F7B" w:rsidRDefault="00471F7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b/>
                <w:bCs/>
                <w:color w:val="000000"/>
                <w:szCs w:val="21"/>
              </w:rPr>
            </w:pPr>
          </w:p>
          <w:p w:rsidR="002E7BEB" w:rsidRDefault="002E7BEB">
            <w:pPr>
              <w:tabs>
                <w:tab w:val="left" w:pos="1980"/>
              </w:tabs>
              <w:spacing w:line="300" w:lineRule="auto"/>
              <w:rPr>
                <w:rFonts w:ascii="宋体" w:hAnsi="宋体"/>
                <w:b/>
                <w:bCs/>
                <w:color w:val="000000"/>
                <w:szCs w:val="21"/>
              </w:rPr>
            </w:pPr>
          </w:p>
          <w:p w:rsidR="002E7BEB" w:rsidRDefault="002E7BEB">
            <w:pPr>
              <w:tabs>
                <w:tab w:val="left" w:pos="1980"/>
              </w:tabs>
              <w:spacing w:line="300" w:lineRule="auto"/>
              <w:rPr>
                <w:rFonts w:ascii="宋体" w:hAnsi="宋体"/>
                <w:b/>
                <w:bCs/>
                <w:color w:val="000000"/>
                <w:szCs w:val="21"/>
              </w:rPr>
            </w:pPr>
          </w:p>
          <w:p w:rsidR="002E7BEB" w:rsidRDefault="002E7BE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b/>
                <w:bCs/>
                <w:color w:val="000000"/>
                <w:szCs w:val="21"/>
              </w:rPr>
            </w:pPr>
          </w:p>
          <w:p w:rsidR="00471F7B" w:rsidRDefault="00471F7B">
            <w:pPr>
              <w:tabs>
                <w:tab w:val="left" w:pos="1980"/>
              </w:tabs>
              <w:spacing w:line="300" w:lineRule="auto"/>
              <w:rPr>
                <w:rFonts w:ascii="宋体" w:hAnsi="宋体"/>
                <w:color w:val="000000"/>
                <w:szCs w:val="21"/>
              </w:rPr>
            </w:pPr>
          </w:p>
        </w:tc>
      </w:tr>
    </w:tbl>
    <w:p w:rsidR="002A73E1" w:rsidRDefault="002A73E1" w:rsidP="002A73E1">
      <w:pPr>
        <w:jc w:val="left"/>
        <w:rPr>
          <w:rFonts w:ascii="方正大标宋简体" w:eastAsia="方正大标宋简体" w:hAnsi="宋体" w:cs="宋体"/>
          <w:kern w:val="0"/>
          <w:sz w:val="32"/>
          <w:szCs w:val="32"/>
        </w:rPr>
      </w:pPr>
      <w:r>
        <w:rPr>
          <w:rFonts w:ascii="宋体" w:hAnsi="宋体" w:cs="宋体" w:hint="eastAsia"/>
          <w:color w:val="000000"/>
          <w:kern w:val="0"/>
          <w:szCs w:val="21"/>
        </w:rPr>
        <w:t>附件2：</w:t>
      </w:r>
    </w:p>
    <w:p w:rsidR="009901ED" w:rsidRDefault="009901ED" w:rsidP="009901ED">
      <w:pPr>
        <w:jc w:val="center"/>
        <w:rPr>
          <w:rFonts w:ascii="方正大标宋简体" w:eastAsia="方正大标宋简体" w:hAnsi="宋体" w:cs="宋体"/>
          <w:kern w:val="0"/>
          <w:sz w:val="32"/>
          <w:szCs w:val="32"/>
        </w:rPr>
      </w:pPr>
      <w:r>
        <w:rPr>
          <w:rFonts w:ascii="方正大标宋简体" w:eastAsia="方正大标宋简体" w:hAnsi="宋体" w:cs="宋体" w:hint="eastAsia"/>
          <w:kern w:val="0"/>
          <w:sz w:val="32"/>
          <w:szCs w:val="32"/>
        </w:rPr>
        <w:t>阜阳师范大学课堂教学质量评估表（学生使用）</w:t>
      </w:r>
    </w:p>
    <w:p w:rsidR="00471F7B" w:rsidRDefault="00690D23" w:rsidP="00471F7B">
      <w:pPr>
        <w:jc w:val="center"/>
        <w:rPr>
          <w:rFonts w:ascii="方正大标宋简体" w:eastAsia="方正大标宋简体" w:hAnsi="宋体" w:cs="宋体"/>
          <w:kern w:val="0"/>
          <w:sz w:val="32"/>
          <w:szCs w:val="32"/>
        </w:rPr>
      </w:pPr>
      <w:r w:rsidRPr="00690D23">
        <w:rPr>
          <w:rFonts w:ascii="宋体" w:hAnsi="宋体" w:cs="宋体"/>
          <w:noProof/>
          <w:kern w:val="0"/>
          <w:sz w:val="24"/>
        </w:rPr>
        <w:pict>
          <v:shape id="Text Box 2" o:spid="_x0000_s1057" type="#_x0000_t202" style="position:absolute;left:0;text-align:left;margin-left:-18.25pt;margin-top:15.1pt;width:423pt;height:421.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" stroked="f">
            <v:textbox>
              <w:txbxContent>
                <w:tbl>
                  <w:tblPr>
                    <w:tblW w:w="8256" w:type="dxa"/>
                    <w:tblLayout w:type="fixed"/>
                    <w:tblLook w:val="00A0"/>
                  </w:tblPr>
                  <w:tblGrid>
                    <w:gridCol w:w="4677"/>
                    <w:gridCol w:w="585"/>
                    <w:gridCol w:w="599"/>
                    <w:gridCol w:w="598"/>
                    <w:gridCol w:w="598"/>
                    <w:gridCol w:w="598"/>
                    <w:gridCol w:w="601"/>
                  </w:tblGrid>
                  <w:tr w:rsidR="000E6D1D">
                    <w:trPr>
                      <w:trHeight w:val="399"/>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rsidR="000E6D1D" w:rsidRDefault="000E6D1D">
                        <w:pPr>
                          <w:jc w:val="center"/>
                          <w:rPr>
                            <w:rFonts w:ascii="宋体" w:cs="宋体"/>
                            <w:kern w:val="0"/>
                            <w:sz w:val="20"/>
                          </w:rPr>
                        </w:pPr>
                        <w:r>
                          <w:rPr>
                            <w:rFonts w:hint="eastAsia"/>
                            <w:kern w:val="0"/>
                            <w:sz w:val="20"/>
                          </w:rPr>
                          <w:t>评价</w:t>
                        </w:r>
                        <w:r>
                          <w:rPr>
                            <w:rFonts w:ascii="宋体" w:hAnsi="宋体" w:cs="宋体" w:hint="eastAsia"/>
                            <w:kern w:val="0"/>
                            <w:sz w:val="20"/>
                          </w:rPr>
                          <w:t>指标</w:t>
                        </w:r>
                      </w:p>
                      <w:p w:rsidR="000E6D1D" w:rsidRDefault="000E6D1D">
                        <w:pPr>
                          <w:jc w:val="center"/>
                          <w:rPr>
                            <w:rFonts w:ascii="宋体" w:hAnsi="Calibri" w:cs="宋体"/>
                            <w:kern w:val="0"/>
                            <w:sz w:val="20"/>
                            <w:szCs w:val="22"/>
                          </w:rPr>
                        </w:pPr>
                        <w:r>
                          <w:rPr>
                            <w:rFonts w:ascii="宋体" w:hAnsi="宋体" w:cs="宋体" w:hint="eastAsia"/>
                            <w:kern w:val="0"/>
                            <w:sz w:val="20"/>
                          </w:rPr>
                          <w:t>（目的）</w:t>
                        </w:r>
                      </w:p>
                    </w:tc>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权重</w:t>
                        </w:r>
                      </w:p>
                    </w:tc>
                    <w:tc>
                      <w:tcPr>
                        <w:tcW w:w="2993" w:type="dxa"/>
                        <w:gridSpan w:val="5"/>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评定等级</w:t>
                        </w:r>
                      </w:p>
                    </w:tc>
                  </w:tr>
                  <w:tr w:rsidR="000E6D1D">
                    <w:trPr>
                      <w:trHeight w:val="330"/>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A</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B</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C</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D</w:t>
                        </w:r>
                      </w:p>
                    </w:tc>
                    <w:tc>
                      <w:tcPr>
                        <w:tcW w:w="601"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E</w:t>
                        </w:r>
                      </w:p>
                    </w:tc>
                  </w:tr>
                  <w:tr w:rsidR="000E6D1D">
                    <w:trPr>
                      <w:trHeight w:val="201"/>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 xml:space="preserve">1.0 </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0.8</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0.6</w:t>
                        </w:r>
                      </w:p>
                    </w:tc>
                    <w:tc>
                      <w:tcPr>
                        <w:tcW w:w="598"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0.4</w:t>
                        </w:r>
                      </w:p>
                    </w:tc>
                    <w:tc>
                      <w:tcPr>
                        <w:tcW w:w="601"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0.2</w:t>
                        </w: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rPr>
                            <w:rFonts w:ascii="宋体" w:cs="宋体"/>
                            <w:kern w:val="0"/>
                            <w:sz w:val="20"/>
                          </w:rPr>
                        </w:pPr>
                        <w:r>
                          <w:rPr>
                            <w:rFonts w:ascii="宋体" w:hAnsi="宋体" w:cs="宋体" w:hint="eastAsia"/>
                            <w:kern w:val="0"/>
                            <w:sz w:val="20"/>
                          </w:rPr>
                          <w:t xml:space="preserve">注重融合德智体美劳和社会主义核心价值观等亮点   </w:t>
                        </w:r>
                      </w:p>
                      <w:p w:rsidR="000E6D1D" w:rsidRDefault="000E6D1D">
                        <w:pPr>
                          <w:widowControl/>
                          <w:rPr>
                            <w:rFonts w:ascii="宋体" w:hAnsi="Calibri" w:cs="宋体"/>
                            <w:kern w:val="0"/>
                            <w:sz w:val="20"/>
                            <w:szCs w:val="22"/>
                          </w:rPr>
                        </w:pPr>
                        <w:r>
                          <w:rPr>
                            <w:rFonts w:ascii="宋体" w:hAnsi="宋体" w:cs="宋体" w:hint="eastAsia"/>
                            <w:kern w:val="0"/>
                            <w:sz w:val="20"/>
                          </w:rPr>
                          <w:t>（启迪学生全面发展，注重课程思政元素和育人功能，教书育人相结合）</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15</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rPr>
                            <w:rFonts w:ascii="宋体" w:hAnsi="宋体" w:cs="宋体"/>
                            <w:kern w:val="0"/>
                            <w:sz w:val="20"/>
                          </w:rPr>
                        </w:pPr>
                        <w:r>
                          <w:rPr>
                            <w:rFonts w:ascii="宋体" w:hAnsi="宋体" w:cs="宋体" w:hint="eastAsia"/>
                            <w:kern w:val="0"/>
                            <w:sz w:val="20"/>
                          </w:rPr>
                          <w:t xml:space="preserve">课程内容能联系实际和前沿      </w:t>
                        </w:r>
                      </w:p>
                      <w:p w:rsidR="000E6D1D" w:rsidRDefault="000E6D1D">
                        <w:pPr>
                          <w:widowControl/>
                          <w:ind w:leftChars="-50" w:left="-105"/>
                          <w:jc w:val="left"/>
                          <w:rPr>
                            <w:rFonts w:ascii="宋体" w:hAnsi="Calibri" w:cs="宋体"/>
                            <w:kern w:val="0"/>
                            <w:sz w:val="20"/>
                            <w:szCs w:val="22"/>
                          </w:rPr>
                        </w:pPr>
                        <w:r>
                          <w:rPr>
                            <w:rFonts w:ascii="宋体" w:hAnsi="宋体" w:cs="宋体" w:hint="eastAsia"/>
                            <w:kern w:val="0"/>
                            <w:sz w:val="20"/>
                          </w:rPr>
                          <w:t>（诱导学生兴趣培养和求知欲望）</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cs="宋体"/>
                            <w:kern w:val="0"/>
                            <w:sz w:val="20"/>
                          </w:rPr>
                        </w:pPr>
                        <w:r>
                          <w:rPr>
                            <w:rFonts w:ascii="宋体" w:hAnsi="宋体" w:cs="宋体" w:hint="eastAsia"/>
                            <w:kern w:val="0"/>
                            <w:sz w:val="20"/>
                          </w:rPr>
                          <w:t xml:space="preserve">精讲重点、难点，条理清晰，逻辑严密 </w:t>
                        </w:r>
                      </w:p>
                      <w:p w:rsidR="000E6D1D" w:rsidRDefault="000E6D1D">
                        <w:pPr>
                          <w:widowControl/>
                          <w:jc w:val="left"/>
                          <w:rPr>
                            <w:rFonts w:ascii="宋体" w:hAnsi="Calibri" w:cs="宋体"/>
                            <w:kern w:val="0"/>
                            <w:sz w:val="20"/>
                            <w:szCs w:val="22"/>
                          </w:rPr>
                        </w:pPr>
                        <w:r>
                          <w:rPr>
                            <w:rFonts w:ascii="宋体" w:hAnsi="宋体" w:cs="宋体" w:hint="eastAsia"/>
                            <w:kern w:val="0"/>
                            <w:sz w:val="20"/>
                          </w:rPr>
                          <w:t>(满足学生的求知需要）</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w:t>
                        </w:r>
                        <w:r>
                          <w:rPr>
                            <w:rFonts w:ascii="宋体" w:cs="宋体" w:hint="eastAsia"/>
                            <w:kern w:val="0"/>
                            <w:sz w:val="20"/>
                          </w:rPr>
                          <w:t>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cs="宋体"/>
                            <w:kern w:val="0"/>
                            <w:sz w:val="20"/>
                          </w:rPr>
                        </w:pPr>
                        <w:r>
                          <w:rPr>
                            <w:rFonts w:ascii="宋体" w:hAnsi="宋体" w:cs="宋体" w:hint="eastAsia"/>
                            <w:kern w:val="0"/>
                            <w:sz w:val="20"/>
                          </w:rPr>
                          <w:t>能利用启发、互动、研讨，鼓励提问或争论等活跃课堂气氛</w:t>
                        </w:r>
                      </w:p>
                      <w:p w:rsidR="000E6D1D" w:rsidRDefault="000E6D1D">
                        <w:pPr>
                          <w:widowControl/>
                          <w:jc w:val="left"/>
                          <w:rPr>
                            <w:rFonts w:ascii="宋体" w:hAnsi="Calibri" w:cs="宋体"/>
                            <w:kern w:val="0"/>
                            <w:sz w:val="20"/>
                            <w:szCs w:val="22"/>
                          </w:rPr>
                        </w:pPr>
                        <w:r>
                          <w:rPr>
                            <w:rFonts w:ascii="宋体" w:hAnsi="宋体" w:cs="宋体" w:hint="eastAsia"/>
                            <w:kern w:val="0"/>
                            <w:sz w:val="20"/>
                          </w:rPr>
                          <w:t>（活跃课堂气氛，培养学生主动）</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w:t>
                        </w:r>
                        <w:r>
                          <w:rPr>
                            <w:rFonts w:ascii="宋体" w:cs="宋体" w:hint="eastAsia"/>
                            <w:kern w:val="0"/>
                            <w:sz w:val="20"/>
                          </w:rPr>
                          <w:t>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cs="宋体"/>
                            <w:kern w:val="0"/>
                            <w:sz w:val="20"/>
                          </w:rPr>
                        </w:pPr>
                        <w:r>
                          <w:rPr>
                            <w:rFonts w:ascii="宋体" w:hAnsi="宋体" w:cs="宋体" w:hint="eastAsia"/>
                            <w:kern w:val="0"/>
                            <w:sz w:val="20"/>
                          </w:rPr>
                          <w:t>授课认真负责，有热情和感染力</w:t>
                        </w:r>
                      </w:p>
                      <w:p w:rsidR="000E6D1D" w:rsidRDefault="000E6D1D">
                        <w:pPr>
                          <w:widowControl/>
                          <w:jc w:val="left"/>
                          <w:rPr>
                            <w:rFonts w:ascii="宋体" w:hAnsi="Calibri" w:cs="宋体"/>
                            <w:kern w:val="0"/>
                            <w:sz w:val="20"/>
                            <w:szCs w:val="22"/>
                          </w:rPr>
                        </w:pPr>
                        <w:r>
                          <w:rPr>
                            <w:rFonts w:ascii="宋体" w:hAnsi="宋体" w:cs="宋体" w:hint="eastAsia"/>
                            <w:kern w:val="0"/>
                            <w:sz w:val="20"/>
                          </w:rPr>
                          <w:t>（激发学生课堂情绪）</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15</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cs="宋体"/>
                            <w:kern w:val="0"/>
                            <w:sz w:val="20"/>
                          </w:rPr>
                        </w:pPr>
                        <w:r>
                          <w:rPr>
                            <w:rFonts w:ascii="宋体" w:hAnsi="宋体" w:cs="宋体" w:hint="eastAsia"/>
                            <w:kern w:val="0"/>
                            <w:sz w:val="20"/>
                          </w:rPr>
                          <w:t xml:space="preserve">指导学生课前课后多读、多练、多实践                   </w:t>
                        </w:r>
                      </w:p>
                      <w:p w:rsidR="000E6D1D" w:rsidRDefault="000E6D1D">
                        <w:pPr>
                          <w:widowControl/>
                          <w:jc w:val="left"/>
                          <w:rPr>
                            <w:rFonts w:ascii="宋体" w:hAnsi="Calibri" w:cs="宋体"/>
                            <w:kern w:val="0"/>
                            <w:sz w:val="20"/>
                            <w:szCs w:val="22"/>
                          </w:rPr>
                        </w:pPr>
                        <w:r>
                          <w:rPr>
                            <w:rFonts w:ascii="宋体" w:hAnsi="宋体" w:cs="宋体" w:hint="eastAsia"/>
                            <w:kern w:val="0"/>
                            <w:sz w:val="20"/>
                          </w:rPr>
                          <w:t>（激励学生自主学习、实践和探索）</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w:t>
                        </w:r>
                        <w:r>
                          <w:rPr>
                            <w:rFonts w:ascii="宋体" w:cs="宋体" w:hint="eastAsia"/>
                            <w:kern w:val="0"/>
                            <w:sz w:val="20"/>
                          </w:rPr>
                          <w:t>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r>
                          <w:rPr>
                            <w:rFonts w:ascii="宋体" w:hAnsi="宋体" w:cs="宋体" w:hint="eastAsia"/>
                            <w:kern w:val="0"/>
                            <w:sz w:val="20"/>
                          </w:rPr>
                          <w:t>教学方法恰当，信息化教学手段合理、效果好            （课堂灵活中不失规范）</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hAnsi="宋体" w:cs="宋体" w:hint="eastAsia"/>
                            <w:kern w:val="0"/>
                            <w:sz w:val="20"/>
                          </w:rPr>
                          <w:t>1</w:t>
                        </w:r>
                        <w:r>
                          <w:rPr>
                            <w:rFonts w:ascii="宋体" w:cs="宋体" w:hint="eastAsia"/>
                            <w:kern w:val="0"/>
                            <w:sz w:val="20"/>
                          </w:rPr>
                          <w:t>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r w:rsidR="000E6D1D">
                    <w:trPr>
                      <w:trHeight w:val="680"/>
                    </w:trPr>
                    <w:tc>
                      <w:tcPr>
                        <w:tcW w:w="4673" w:type="dxa"/>
                        <w:tcBorders>
                          <w:top w:val="single" w:sz="4" w:space="0" w:color="auto"/>
                          <w:left w:val="single" w:sz="4" w:space="0" w:color="auto"/>
                          <w:bottom w:val="single" w:sz="4" w:space="0" w:color="auto"/>
                          <w:right w:val="single" w:sz="4" w:space="0" w:color="auto"/>
                        </w:tcBorders>
                        <w:vAlign w:val="center"/>
                        <w:hideMark/>
                      </w:tcPr>
                      <w:p w:rsidR="000E6D1D" w:rsidRDefault="000E6D1D">
                        <w:pPr>
                          <w:widowControl/>
                          <w:jc w:val="left"/>
                          <w:rPr>
                            <w:rFonts w:ascii="宋体" w:hAnsi="Calibri" w:cs="宋体"/>
                            <w:kern w:val="0"/>
                            <w:sz w:val="20"/>
                            <w:szCs w:val="22"/>
                          </w:rPr>
                        </w:pPr>
                        <w:r>
                          <w:rPr>
                            <w:rFonts w:ascii="宋体" w:cs="宋体" w:hint="eastAsia"/>
                            <w:kern w:val="0"/>
                            <w:sz w:val="20"/>
                          </w:rPr>
                          <w:t>该门课程学习收获较大</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0E6D1D" w:rsidRDefault="000E6D1D">
                        <w:pPr>
                          <w:widowControl/>
                          <w:jc w:val="center"/>
                          <w:rPr>
                            <w:rFonts w:ascii="宋体" w:hAnsi="Calibri" w:cs="宋体"/>
                            <w:kern w:val="0"/>
                            <w:sz w:val="20"/>
                            <w:szCs w:val="22"/>
                          </w:rPr>
                        </w:pPr>
                        <w:r>
                          <w:rPr>
                            <w:rFonts w:ascii="宋体" w:cs="宋体" w:hint="eastAsia"/>
                            <w:kern w:val="0"/>
                            <w:sz w:val="20"/>
                          </w:rPr>
                          <w:t>20</w:t>
                        </w: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598"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c>
                      <w:tcPr>
                        <w:tcW w:w="601" w:type="dxa"/>
                        <w:tcBorders>
                          <w:top w:val="single" w:sz="4" w:space="0" w:color="auto"/>
                          <w:left w:val="single" w:sz="4" w:space="0" w:color="auto"/>
                          <w:bottom w:val="single" w:sz="4" w:space="0" w:color="auto"/>
                          <w:right w:val="single" w:sz="4" w:space="0" w:color="auto"/>
                        </w:tcBorders>
                        <w:noWrap/>
                        <w:vAlign w:val="center"/>
                      </w:tcPr>
                      <w:p w:rsidR="000E6D1D" w:rsidRDefault="000E6D1D">
                        <w:pPr>
                          <w:widowControl/>
                          <w:jc w:val="left"/>
                          <w:rPr>
                            <w:rFonts w:ascii="宋体" w:hAnsi="Calibri" w:cs="宋体"/>
                            <w:kern w:val="0"/>
                            <w:sz w:val="20"/>
                            <w:szCs w:val="22"/>
                          </w:rPr>
                        </w:pPr>
                      </w:p>
                    </w:tc>
                  </w:tr>
                </w:tbl>
                <w:p w:rsidR="000E6D1D" w:rsidRDefault="000E6D1D" w:rsidP="009901ED">
                  <w:pPr>
                    <w:rPr>
                      <w:rFonts w:ascii="Calibri" w:hAnsi="Calibri"/>
                      <w:szCs w:val="22"/>
                    </w:rPr>
                  </w:pPr>
                </w:p>
                <w:p w:rsidR="000E6D1D" w:rsidRDefault="000E6D1D" w:rsidP="009901ED"/>
              </w:txbxContent>
            </v:textbox>
          </v:shape>
        </w:pict>
      </w:r>
    </w:p>
    <w:p w:rsidR="00471F7B" w:rsidRDefault="00471F7B">
      <w:pPr>
        <w:widowControl/>
        <w:jc w:val="left"/>
        <w:rPr>
          <w:rFonts w:ascii="方正大标宋简体" w:eastAsia="方正大标宋简体" w:hAnsi="宋体" w:cs="宋体"/>
          <w:kern w:val="0"/>
          <w:sz w:val="32"/>
          <w:szCs w:val="32"/>
        </w:rPr>
      </w:pPr>
      <w:r>
        <w:rPr>
          <w:rFonts w:ascii="方正大标宋简体" w:eastAsia="方正大标宋简体" w:hAnsi="宋体" w:cs="宋体"/>
          <w:kern w:val="0"/>
          <w:sz w:val="32"/>
          <w:szCs w:val="32"/>
        </w:rPr>
        <w:br w:type="page"/>
      </w:r>
    </w:p>
    <w:p w:rsidR="009B1656" w:rsidRDefault="009B1656" w:rsidP="002E7BEB">
      <w:pPr>
        <w:jc w:val="center"/>
        <w:outlineLvl w:val="0"/>
        <w:rPr>
          <w:rFonts w:ascii="方正大标宋简体" w:eastAsia="方正大标宋简体" w:hAnsi="宋体" w:cs="宋体"/>
          <w:color w:val="000000"/>
          <w:sz w:val="32"/>
          <w:szCs w:val="32"/>
        </w:rPr>
      </w:pPr>
      <w:bookmarkStart w:id="151" w:name="_Toc55376146"/>
      <w:bookmarkStart w:id="152" w:name="_Toc55384707"/>
    </w:p>
    <w:p w:rsidR="00471F7B" w:rsidRDefault="00471F7B" w:rsidP="009B1656">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阜阳师范大学实验教学工作规程</w:t>
      </w:r>
      <w:bookmarkEnd w:id="151"/>
      <w:bookmarkEnd w:id="152"/>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校教[2020]47号</w:t>
      </w:r>
    </w:p>
    <w:p w:rsidR="00471F7B" w:rsidRDefault="00471F7B" w:rsidP="00471F7B">
      <w:pPr>
        <w:spacing w:line="300" w:lineRule="auto"/>
        <w:jc w:val="center"/>
        <w:rPr>
          <w:rFonts w:ascii="黑体" w:eastAsia="黑体" w:hAnsi="宋体"/>
          <w:color w:val="000000"/>
          <w:szCs w:val="21"/>
        </w:rPr>
      </w:pPr>
      <w:r>
        <w:rPr>
          <w:rFonts w:ascii="黑体" w:eastAsia="黑体" w:hAnsi="宋体" w:cs="仿宋_GB2312" w:hint="eastAsia"/>
          <w:color w:val="000000"/>
          <w:szCs w:val="21"/>
        </w:rPr>
        <w:t>第一章  总则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第一条</w:t>
      </w:r>
      <w:r>
        <w:rPr>
          <w:rFonts w:ascii="宋体" w:hAnsi="宋体" w:cs="仿宋_GB2312" w:hint="eastAsia"/>
          <w:color w:val="000000"/>
          <w:szCs w:val="21"/>
        </w:rPr>
        <w:t xml:space="preserve"> 实验教学是人才培养方案的重要组成部分，是理论和实践相结合的统一的教学过程，是实现人才培养目标的重要途径。为了加强对实验教学的管理，保障人才培养质量，特制定本规程。</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第二条 </w:t>
      </w:r>
      <w:r>
        <w:rPr>
          <w:rFonts w:ascii="宋体" w:hAnsi="宋体" w:cs="仿宋_GB2312" w:hint="eastAsia"/>
          <w:color w:val="000000"/>
          <w:szCs w:val="21"/>
        </w:rPr>
        <w:t>实验教学管理采用校、院两级管理体制，教务处代表学校行使监管职能，学院负责实验教学开展和日常管理工作。</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第二章  基本原则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第三条</w:t>
      </w:r>
      <w:r>
        <w:rPr>
          <w:rFonts w:ascii="宋体" w:hAnsi="宋体" w:cs="仿宋_GB2312" w:hint="eastAsia"/>
          <w:b/>
          <w:color w:val="000000"/>
          <w:szCs w:val="21"/>
        </w:rPr>
        <w:t xml:space="preserve"> </w:t>
      </w:r>
      <w:r>
        <w:rPr>
          <w:rFonts w:ascii="宋体" w:hAnsi="宋体" w:cs="仿宋_GB2312" w:hint="eastAsia"/>
          <w:color w:val="000000"/>
          <w:szCs w:val="21"/>
        </w:rPr>
        <w:t>实验课程的设置原则上依据人才培养方案。所有实验课程必须有完整的实验教学大纲。具体实验课程中的实验项目设置要体现基础能力、综合能力、创新能力等多层次培养的要求。</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第四条</w:t>
      </w:r>
      <w:r>
        <w:rPr>
          <w:rFonts w:ascii="宋体" w:hAnsi="宋体" w:cs="仿宋_GB2312" w:hint="eastAsia"/>
          <w:b/>
          <w:color w:val="000000"/>
          <w:szCs w:val="21"/>
        </w:rPr>
        <w:t xml:space="preserve"> </w:t>
      </w:r>
      <w:r>
        <w:rPr>
          <w:rFonts w:ascii="宋体" w:hAnsi="宋体" w:cs="仿宋_GB2312" w:hint="eastAsia"/>
          <w:color w:val="000000"/>
          <w:szCs w:val="21"/>
        </w:rPr>
        <w:t>实验资源配置原则上要和实验项目相对应，确保实验项目的正常开设。对分组实验设备的配置，要充分考虑实验室空间因素和学生自己动手实验的条件保障，进行科学配置。</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第三章  实验教学大纲</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第五条</w:t>
      </w:r>
      <w:r>
        <w:rPr>
          <w:rFonts w:ascii="宋体" w:hAnsi="宋体" w:cs="仿宋_GB2312" w:hint="eastAsia"/>
          <w:b/>
          <w:color w:val="000000"/>
          <w:szCs w:val="21"/>
        </w:rPr>
        <w:t xml:space="preserve"> </w:t>
      </w:r>
      <w:r>
        <w:rPr>
          <w:rFonts w:ascii="宋体" w:hAnsi="宋体" w:cs="仿宋_GB2312" w:hint="eastAsia"/>
          <w:color w:val="000000"/>
          <w:szCs w:val="21"/>
        </w:rPr>
        <w:t>各学院在制订专业教学计划时，应根据专业培养目标的要求，对实验课程的设置、学时分配、教学进程及实验课时与专业理论课时的比例等进行全面、系统、科学的安排。</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第六条</w:t>
      </w:r>
      <w:r>
        <w:rPr>
          <w:rFonts w:ascii="宋体" w:hAnsi="宋体" w:cs="仿宋_GB2312" w:hint="eastAsia"/>
          <w:b/>
          <w:color w:val="000000"/>
          <w:szCs w:val="21"/>
        </w:rPr>
        <w:t xml:space="preserve"> </w:t>
      </w:r>
      <w:r>
        <w:rPr>
          <w:rFonts w:ascii="宋体" w:hAnsi="宋体" w:cs="仿宋_GB2312" w:hint="eastAsia"/>
          <w:color w:val="000000"/>
          <w:szCs w:val="21"/>
        </w:rPr>
        <w:t>实验教学大纲的编写应遵循科学性、可行性和先进性原则，与理论课紧密结合，科学地设置实验项目，注重培养学生的创新精神和实践能力。实验教学大纲应包含以下几个方面内容：</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1.本课程实验教学在专业人才培养中的地位与作用；</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2.本课程实验教学应达到的目的和基本要求；</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3.学生应掌握的实验技术及基本技能；</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4.必开与选开的实验项目和学时分配以及应达到的目的和要求；</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5.实验教材或实验指导书（实验讲义）；</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6.实验课程考核方式和办法。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第七条 </w:t>
      </w:r>
      <w:r>
        <w:rPr>
          <w:rFonts w:ascii="宋体" w:hAnsi="宋体" w:cs="仿宋_GB2312" w:hint="eastAsia"/>
          <w:color w:val="000000"/>
          <w:szCs w:val="21"/>
        </w:rPr>
        <w:t>实验教学大纲由实验指导教师共同编写，学院分专业组织专家进行论证，确定后的实验教学大纲分专业按开课顺序进行汇编，报教务处备案。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第八条</w:t>
      </w:r>
      <w:r>
        <w:rPr>
          <w:rFonts w:ascii="宋体" w:hAnsi="宋体" w:cs="仿宋_GB2312" w:hint="eastAsia"/>
          <w:b/>
          <w:color w:val="000000"/>
          <w:szCs w:val="21"/>
        </w:rPr>
        <w:t xml:space="preserve"> </w:t>
      </w:r>
      <w:r>
        <w:rPr>
          <w:rFonts w:ascii="宋体" w:hAnsi="宋体" w:cs="仿宋_GB2312" w:hint="eastAsia"/>
          <w:color w:val="000000"/>
          <w:szCs w:val="21"/>
        </w:rPr>
        <w:t>实验教学大纲制定后，必须规范执行。若因学科发展或培养要求变化，需要调整实验大纲时，由所在学院报教务处组织校外同行专家论证。</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第九条</w:t>
      </w:r>
      <w:r>
        <w:rPr>
          <w:rFonts w:ascii="宋体" w:hAnsi="宋体" w:cs="仿宋_GB2312" w:hint="eastAsia"/>
          <w:b/>
          <w:color w:val="000000"/>
          <w:szCs w:val="21"/>
        </w:rPr>
        <w:t xml:space="preserve"> </w:t>
      </w:r>
      <w:r>
        <w:rPr>
          <w:rFonts w:ascii="宋体" w:hAnsi="宋体" w:cs="仿宋_GB2312" w:hint="eastAsia"/>
          <w:color w:val="000000"/>
          <w:szCs w:val="21"/>
        </w:rPr>
        <w:t>新专业须在专业申报时，根据专业实践能力培养目标，系统规划实验课程，新专业须在获批后一个月之内报各实验课程大纲，由教务处组织校内外同行专家论证。</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第四章  实验项目</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第十条 </w:t>
      </w:r>
      <w:r>
        <w:rPr>
          <w:rFonts w:ascii="宋体" w:hAnsi="宋体" w:cs="仿宋_GB2312" w:hint="eastAsia"/>
          <w:color w:val="000000"/>
          <w:szCs w:val="21"/>
        </w:rPr>
        <w:t>实验项目是支撑实验课程的核心，是实验开出的基本依据。实验项目的设置情况反映了该实验课程的质量与水平，也是实验课程教学先进性、开放性的重要体现。</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第十一条 </w:t>
      </w:r>
      <w:r>
        <w:rPr>
          <w:rFonts w:ascii="宋体" w:hAnsi="宋体" w:cs="仿宋_GB2312" w:hint="eastAsia"/>
          <w:color w:val="000000"/>
          <w:szCs w:val="21"/>
        </w:rPr>
        <w:t>学院要结合专业培养目标和实验教学体系，系统设计实验项目。对实验项目进行规范管理，逐步建立实验项目信息化管理。实验项目管理实行卡片制，每个实验的卡片上应标明实验名称、实验学时、面向专业、组数、主要设备名称、规格、型号、数量、材料消耗量等，做到实验项目管理规范，实验项目卡按实验课程汇总。</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第十二条</w:t>
      </w:r>
      <w:r>
        <w:rPr>
          <w:rFonts w:ascii="宋体" w:hAnsi="宋体" w:cs="仿宋_GB2312" w:hint="eastAsia"/>
          <w:b/>
          <w:color w:val="000000"/>
          <w:szCs w:val="21"/>
        </w:rPr>
        <w:t xml:space="preserve"> </w:t>
      </w:r>
      <w:r>
        <w:rPr>
          <w:rFonts w:ascii="宋体" w:hAnsi="宋体" w:cs="仿宋_GB2312" w:hint="eastAsia"/>
          <w:color w:val="000000"/>
          <w:szCs w:val="21"/>
        </w:rPr>
        <w:t>依据实验项目的内容，在设备配置和教学安排时，要确保每组学生都有独立实验机会，原则上基础实验课1人1组，专业实验课1-2人1组。</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第十三条</w:t>
      </w:r>
      <w:r>
        <w:rPr>
          <w:rFonts w:ascii="宋体" w:hAnsi="宋体" w:cs="仿宋_GB2312" w:hint="eastAsia"/>
          <w:b/>
          <w:color w:val="000000"/>
          <w:szCs w:val="21"/>
        </w:rPr>
        <w:t xml:space="preserve"> </w:t>
      </w:r>
      <w:r>
        <w:rPr>
          <w:rFonts w:ascii="宋体" w:hAnsi="宋体" w:cs="仿宋_GB2312" w:hint="eastAsia"/>
          <w:color w:val="000000"/>
          <w:szCs w:val="21"/>
        </w:rPr>
        <w:t>对</w:t>
      </w:r>
      <w:r w:rsidRPr="002E7BEB">
        <w:rPr>
          <w:rFonts w:ascii="宋体" w:hAnsi="宋体" w:cs="仿宋_GB2312" w:hint="eastAsia"/>
          <w:color w:val="000000"/>
          <w:spacing w:val="-6"/>
          <w:szCs w:val="21"/>
        </w:rPr>
        <w:t>拟开和新开实验应由实验指导教师预做或试做，并提供试做记录和实验报告。</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第五章  实验教材</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第十四条 </w:t>
      </w:r>
      <w:r>
        <w:rPr>
          <w:rFonts w:ascii="宋体" w:hAnsi="宋体" w:cs="仿宋_GB2312" w:hint="eastAsia"/>
          <w:color w:val="000000"/>
          <w:szCs w:val="21"/>
        </w:rPr>
        <w:t>各学院应重视实验教材建设，保证各门实验课程原则上都有正式出版的统编实验教材，并坚持“择优”原则选用高质量的实验教材。</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第十五条 </w:t>
      </w:r>
      <w:r>
        <w:rPr>
          <w:rFonts w:ascii="宋体" w:hAnsi="宋体" w:cs="仿宋_GB2312" w:hint="eastAsia"/>
          <w:color w:val="000000"/>
          <w:szCs w:val="21"/>
        </w:rPr>
        <w:t>根据学校实验仪器设备的资源状况和实验教学的实际需要，可由教研室和实验室组织具有丰富实验教学经验的教师与实验人员讨论编写配套实验讲义或指导书。其基本内容包括实验目的、实验要求、实验原理、实验所用仪器、实验方法和步骤、实验注意事项、实验预习要求和实验报告要求等。</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第六章  实验教学安排</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第十六条 </w:t>
      </w:r>
      <w:r>
        <w:rPr>
          <w:rFonts w:ascii="宋体" w:hAnsi="宋体" w:cs="仿宋_GB2312" w:hint="eastAsia"/>
          <w:color w:val="000000"/>
          <w:szCs w:val="21"/>
        </w:rPr>
        <w:t>根据专业计划和实验教学大纲要求，各学院于每学期末填写下学期的《阜阳师范大学实验教学开课呈报表》，并组织实验指导教师于每学期开学两周内填写《阜阳师范大学实验教学进度计划表》、《实验分组表》。</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第十七条 </w:t>
      </w:r>
      <w:r>
        <w:rPr>
          <w:rFonts w:ascii="宋体" w:hAnsi="宋体" w:cs="仿宋_GB2312" w:hint="eastAsia"/>
          <w:color w:val="000000"/>
          <w:szCs w:val="21"/>
        </w:rPr>
        <w:t>各实验室和任课教师必须按实验教学进度计划表开出实验课，并按课表上课，实验课表原则上要进教务系统。全校基础实验课的运行由教务处协调，实验开出学院负责落实；专业实验课的运行由各学院负责管理，教务处负责监控。</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第七章  实验指导教师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第十八条 </w:t>
      </w:r>
      <w:r>
        <w:rPr>
          <w:rFonts w:ascii="宋体" w:hAnsi="宋体" w:cs="仿宋_GB2312" w:hint="eastAsia"/>
          <w:color w:val="000000"/>
          <w:szCs w:val="21"/>
        </w:rPr>
        <w:t>各学院应选聘具有高校教师资格、实践经验丰富、教学能力强的教师担任实验课指导教师；外聘教师需经人事处发文确认。首次上岗的指导教师应通过试讲和试做实验，经所在学院考核合格后方能上岗。</w:t>
      </w:r>
    </w:p>
    <w:p w:rsidR="00471F7B" w:rsidRPr="002E7BEB" w:rsidRDefault="00471F7B" w:rsidP="00471F7B">
      <w:pPr>
        <w:spacing w:line="300" w:lineRule="auto"/>
        <w:ind w:firstLineChars="200" w:firstLine="420"/>
        <w:rPr>
          <w:rFonts w:ascii="宋体" w:hAnsi="宋体"/>
          <w:color w:val="000000"/>
          <w:spacing w:val="-6"/>
          <w:szCs w:val="21"/>
        </w:rPr>
      </w:pPr>
      <w:r>
        <w:rPr>
          <w:rFonts w:ascii="黑体" w:eastAsia="黑体" w:hAnsi="宋体" w:cs="仿宋_GB2312" w:hint="eastAsia"/>
          <w:color w:val="000000"/>
          <w:szCs w:val="21"/>
        </w:rPr>
        <w:t>第十九条</w:t>
      </w:r>
      <w:r>
        <w:rPr>
          <w:rFonts w:ascii="宋体" w:hAnsi="宋体" w:cs="仿宋_GB2312" w:hint="eastAsia"/>
          <w:b/>
          <w:color w:val="000000"/>
          <w:szCs w:val="21"/>
        </w:rPr>
        <w:t xml:space="preserve"> </w:t>
      </w:r>
      <w:r w:rsidRPr="002E7BEB">
        <w:rPr>
          <w:rFonts w:ascii="宋体" w:hAnsi="宋体" w:cs="仿宋_GB2312" w:hint="eastAsia"/>
          <w:color w:val="000000"/>
          <w:spacing w:val="-6"/>
          <w:szCs w:val="21"/>
        </w:rPr>
        <w:t>指导教师要严格执行实验教学大纲，不得随意减少或变更实验项目和学时安排。</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第二十条</w:t>
      </w:r>
      <w:r>
        <w:rPr>
          <w:rFonts w:ascii="宋体" w:hAnsi="宋体" w:cs="仿宋_GB2312" w:hint="eastAsia"/>
          <w:b/>
          <w:color w:val="000000"/>
          <w:szCs w:val="21"/>
        </w:rPr>
        <w:t xml:space="preserve"> </w:t>
      </w:r>
      <w:r>
        <w:rPr>
          <w:rFonts w:ascii="宋体" w:hAnsi="宋体" w:cs="仿宋_GB2312" w:hint="eastAsia"/>
          <w:color w:val="000000"/>
          <w:szCs w:val="21"/>
        </w:rPr>
        <w:t>每学期第一次实验教学前，指导教师应向学生宣讲实验守则、有关规章制度及注意事项。每次实验教学前，指导教师应扼要讲明与本次实验有关的理论知识、实验方法和操作步骤，并对学生进行安全和纪律教育，对不遵守规章制度，违反操作规程或不听从指导的学生，指导教师有权责令其停止实验。</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第二十一条 </w:t>
      </w:r>
      <w:r>
        <w:rPr>
          <w:rFonts w:ascii="宋体" w:hAnsi="宋体" w:cs="仿宋_GB2312" w:hint="eastAsia"/>
          <w:color w:val="000000"/>
          <w:szCs w:val="21"/>
        </w:rPr>
        <w:t>指导教师要严格执行预习制度，实验前预备实验充分，检查学生预习情况及效果，对不合格者，不准参加该项（次）实验。在学生实验过程中，指导教师巡回指导，并启发引导，及时解决学生遇到的突出问题。学生实验完毕，指导教师应认真检查实验数据、实验结果，及时在原始数据记录上签字。</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第二十二条 </w:t>
      </w:r>
      <w:r>
        <w:rPr>
          <w:rFonts w:ascii="宋体" w:hAnsi="宋体" w:cs="仿宋_GB2312" w:hint="eastAsia"/>
          <w:color w:val="000000"/>
          <w:szCs w:val="21"/>
        </w:rPr>
        <w:t>指导教师应认真批改实验报告，并将批阅情况及时反馈给学生，不符合要求的应退回重做。</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第二十三条</w:t>
      </w:r>
      <w:r>
        <w:rPr>
          <w:rFonts w:ascii="宋体" w:hAnsi="宋体" w:cs="仿宋_GB2312" w:hint="eastAsia"/>
          <w:b/>
          <w:color w:val="000000"/>
          <w:szCs w:val="21"/>
        </w:rPr>
        <w:t xml:space="preserve"> </w:t>
      </w:r>
      <w:r>
        <w:rPr>
          <w:rFonts w:ascii="宋体" w:hAnsi="宋体" w:cs="仿宋_GB2312" w:hint="eastAsia"/>
          <w:color w:val="000000"/>
          <w:szCs w:val="21"/>
        </w:rPr>
        <w:t>指导教师按照实验教学考核内容和考核标准，评定学生成绩。独立设置的实验课程结束后，指导教师应将学生实验课成绩按相关要求及时提交；非独立设置的课程实验结束后，指导教师应及时将学生实验成绩交理论课任课教师，以便将实验成绩计入该课程的总成绩。</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第八章  实验技术人员</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第二十四条</w:t>
      </w:r>
      <w:r>
        <w:rPr>
          <w:rFonts w:ascii="宋体" w:hAnsi="宋体" w:cs="仿宋_GB2312" w:hint="eastAsia"/>
          <w:b/>
          <w:color w:val="000000"/>
          <w:szCs w:val="21"/>
        </w:rPr>
        <w:t xml:space="preserve"> </w:t>
      </w:r>
      <w:r>
        <w:rPr>
          <w:rFonts w:ascii="宋体" w:hAnsi="宋体" w:cs="仿宋_GB2312" w:hint="eastAsia"/>
          <w:color w:val="000000"/>
          <w:szCs w:val="21"/>
        </w:rPr>
        <w:t>实验前，实验技术人员应做好实验准备工作，如检查、整理和调试仪器设备等实验装置，认真准备实验材料、试剂、工具等，检查供电、供水、供气线路和通风系统是否畅通，保证按时开出实验。</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第二十五条</w:t>
      </w:r>
      <w:r>
        <w:rPr>
          <w:rFonts w:ascii="宋体" w:hAnsi="宋体" w:cs="仿宋_GB2312" w:hint="eastAsia"/>
          <w:b/>
          <w:color w:val="000000"/>
          <w:szCs w:val="21"/>
        </w:rPr>
        <w:t xml:space="preserve"> </w:t>
      </w:r>
      <w:r>
        <w:rPr>
          <w:rFonts w:ascii="宋体" w:hAnsi="宋体" w:cs="仿宋_GB2312" w:hint="eastAsia"/>
          <w:color w:val="000000"/>
          <w:szCs w:val="21"/>
        </w:rPr>
        <w:t>实验时，实验技术人员协助实验指导教师巡回指导，解答学生的疑难，给予必要的技术指导，并解决仪器设备、器材、实验设施出现的问题。</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第二十六条</w:t>
      </w:r>
      <w:r>
        <w:rPr>
          <w:rFonts w:ascii="宋体" w:hAnsi="宋体" w:cs="仿宋_GB2312" w:hint="eastAsia"/>
          <w:b/>
          <w:color w:val="000000"/>
          <w:szCs w:val="21"/>
        </w:rPr>
        <w:t xml:space="preserve"> </w:t>
      </w:r>
      <w:r>
        <w:rPr>
          <w:rFonts w:ascii="宋体" w:hAnsi="宋体" w:cs="仿宋_GB2312" w:hint="eastAsia"/>
          <w:color w:val="000000"/>
          <w:szCs w:val="21"/>
        </w:rPr>
        <w:t>每次实验结束后，实验技术人员应检查仪器设备是否完好，指导、督促学生整理好实验现场，切断有关的电源、水源、气源，关好门窗，指导学生做好卫生和安全工作。</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第二十七条</w:t>
      </w:r>
      <w:r>
        <w:rPr>
          <w:rFonts w:ascii="宋体" w:hAnsi="宋体" w:cs="仿宋_GB2312" w:hint="eastAsia"/>
          <w:b/>
          <w:color w:val="000000"/>
          <w:szCs w:val="21"/>
        </w:rPr>
        <w:t xml:space="preserve"> </w:t>
      </w:r>
      <w:r>
        <w:rPr>
          <w:rFonts w:ascii="宋体" w:hAnsi="宋体" w:cs="仿宋_GB2312" w:hint="eastAsia"/>
          <w:color w:val="000000"/>
          <w:szCs w:val="21"/>
        </w:rPr>
        <w:t>密切配合实验指导教师，积极开展实验教学研究，改革实验内容，改进实验技术和实验方法，提高实验教学质量。</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第二十八条</w:t>
      </w:r>
      <w:r>
        <w:rPr>
          <w:rFonts w:ascii="宋体" w:hAnsi="宋体" w:cs="仿宋_GB2312" w:hint="eastAsia"/>
          <w:b/>
          <w:color w:val="000000"/>
          <w:szCs w:val="21"/>
        </w:rPr>
        <w:t xml:space="preserve"> </w:t>
      </w:r>
      <w:r>
        <w:rPr>
          <w:rFonts w:ascii="宋体" w:hAnsi="宋体" w:cs="仿宋_GB2312" w:hint="eastAsia"/>
          <w:color w:val="000000"/>
          <w:szCs w:val="21"/>
        </w:rPr>
        <w:t>认真填写《阜阳师范大学实验室工作日志》、《阜阳师范大学仪器设备运行记录》等，并做好实验教学档案的收集、整理与存档工作。</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第九章  学生</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第二十九条 </w:t>
      </w:r>
      <w:r>
        <w:rPr>
          <w:rFonts w:ascii="宋体" w:hAnsi="宋体" w:cs="仿宋_GB2312" w:hint="eastAsia"/>
          <w:color w:val="000000"/>
          <w:szCs w:val="21"/>
        </w:rPr>
        <w:t>实验课前，学生应认真预习，了解实验目的、实验用仪器设备的结构及工作原理、实验操作步骤，复习与实验有关的理论知识，写好实验预习报告方可进入实验室。</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第三十条</w:t>
      </w:r>
      <w:r>
        <w:rPr>
          <w:rFonts w:ascii="宋体" w:hAnsi="宋体" w:cs="仿宋_GB2312" w:hint="eastAsia"/>
          <w:b/>
          <w:color w:val="000000"/>
          <w:szCs w:val="21"/>
        </w:rPr>
        <w:t xml:space="preserve"> </w:t>
      </w:r>
      <w:r>
        <w:rPr>
          <w:rFonts w:ascii="宋体" w:hAnsi="宋体" w:cs="仿宋_GB2312" w:hint="eastAsia"/>
          <w:color w:val="000000"/>
          <w:szCs w:val="21"/>
        </w:rPr>
        <w:t>严格遵守实验室的规章制度及仪器设备操作规程。实验过程中不得动用与本实验无关的仪器设备，也不得未经指导教师或实验技术人员同意随意调换仪器设备，发现异常情况应及时报告实验指导教师或实验技术人员。因违反操作规程或不听从指导而发生仪器设备损坏等事故者，必须写出书面检查，并按学校有关规定赔偿损失；情节严重者，给予纪律处分。</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第三十一条</w:t>
      </w:r>
      <w:r>
        <w:rPr>
          <w:rFonts w:ascii="宋体" w:hAnsi="宋体" w:cs="仿宋_GB2312" w:hint="eastAsia"/>
          <w:b/>
          <w:color w:val="000000"/>
          <w:szCs w:val="21"/>
        </w:rPr>
        <w:t xml:space="preserve"> </w:t>
      </w:r>
      <w:r>
        <w:rPr>
          <w:rFonts w:ascii="宋体" w:hAnsi="宋体" w:cs="仿宋_GB2312" w:hint="eastAsia"/>
          <w:color w:val="000000"/>
          <w:szCs w:val="21"/>
        </w:rPr>
        <w:t>实验过程中，认真观察和分析实验现象，如实记录实验数据。实验完毕后，须先经指导教师审查数据并签字，然后将仪器设备按原样整理完毕，清理实验室，在得到指导教师允许后方可离开实验室。</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第三十二条</w:t>
      </w:r>
      <w:r>
        <w:rPr>
          <w:rFonts w:ascii="宋体" w:hAnsi="宋体" w:cs="仿宋_GB2312" w:hint="eastAsia"/>
          <w:b/>
          <w:color w:val="000000"/>
          <w:szCs w:val="21"/>
        </w:rPr>
        <w:t xml:space="preserve"> </w:t>
      </w:r>
      <w:r>
        <w:rPr>
          <w:rFonts w:ascii="宋体" w:hAnsi="宋体" w:cs="仿宋_GB2312" w:hint="eastAsia"/>
          <w:color w:val="000000"/>
          <w:szCs w:val="21"/>
        </w:rPr>
        <w:t>独立完成整个实验过程，认真撰写实验报告，并附指导教师签字的原始数据，否则该实验报告无效。凡实验报告不合要求者，均须重做。</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第三十三条 </w:t>
      </w:r>
      <w:r>
        <w:rPr>
          <w:rFonts w:ascii="宋体" w:hAnsi="宋体" w:cs="仿宋_GB2312" w:hint="eastAsia"/>
          <w:color w:val="000000"/>
          <w:szCs w:val="21"/>
        </w:rPr>
        <w:t>实验课不迟到、不早退。因故不能参加实验课，应按学校有关规定办</w:t>
      </w:r>
      <w:r>
        <w:rPr>
          <w:rFonts w:ascii="宋体" w:hAnsi="宋体" w:cs="仿宋_GB2312" w:hint="eastAsia"/>
          <w:color w:val="000000"/>
          <w:spacing w:val="-6"/>
          <w:szCs w:val="21"/>
        </w:rPr>
        <w:t>理请假手续，否则按旷课处理。请假学生由指导教师安排补做实验，旷课学生不予补做</w:t>
      </w:r>
      <w:r>
        <w:rPr>
          <w:rFonts w:ascii="宋体" w:hAnsi="宋体" w:cs="仿宋_GB2312" w:hint="eastAsia"/>
          <w:color w:val="000000"/>
          <w:szCs w:val="21"/>
        </w:rPr>
        <w:t>。</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第十章  实验考核</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第三十四条</w:t>
      </w:r>
      <w:r>
        <w:rPr>
          <w:rFonts w:ascii="宋体" w:hAnsi="宋体" w:cs="仿宋_GB2312" w:hint="eastAsia"/>
          <w:b/>
          <w:color w:val="000000"/>
          <w:szCs w:val="21"/>
        </w:rPr>
        <w:t xml:space="preserve"> </w:t>
      </w:r>
      <w:r>
        <w:rPr>
          <w:rFonts w:ascii="宋体" w:hAnsi="宋体" w:cs="仿宋_GB2312" w:hint="eastAsia"/>
          <w:color w:val="000000"/>
          <w:szCs w:val="21"/>
        </w:rPr>
        <w:t>根据实验教学大纲规定的考核类型，进行考试或考查，考核内容做到实验原理与实践操作相结合，以考核操作技能为主。考核方式可采取笔试、口试和实验操作等。考查的成绩分为优秀、良好、及格、不及格四个等级。</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第三十五条</w:t>
      </w:r>
      <w:r>
        <w:rPr>
          <w:rFonts w:ascii="宋体" w:hAnsi="宋体" w:cs="仿宋_GB2312" w:hint="eastAsia"/>
          <w:b/>
          <w:color w:val="000000"/>
          <w:szCs w:val="21"/>
        </w:rPr>
        <w:t xml:space="preserve"> 平</w:t>
      </w:r>
      <w:r>
        <w:rPr>
          <w:rFonts w:ascii="宋体" w:hAnsi="宋体" w:cs="仿宋_GB2312" w:hint="eastAsia"/>
          <w:color w:val="000000"/>
          <w:szCs w:val="21"/>
        </w:rPr>
        <w:t>时成绩的考核按实验项目进行，每个项目都须考核并记录成绩。每个实验项目按实验预习、操作技能、实验报告等内容进行综合考核，各单项所占分数建议比例为：实验预习占20%，操作技能占50%，实验报告占30%，各学院可根据学科、专业和课程特点作适当调整。</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第三十六条</w:t>
      </w:r>
      <w:r>
        <w:rPr>
          <w:rFonts w:ascii="宋体" w:hAnsi="宋体" w:cs="仿宋_GB2312" w:hint="eastAsia"/>
          <w:b/>
          <w:color w:val="000000"/>
          <w:szCs w:val="21"/>
        </w:rPr>
        <w:t xml:space="preserve"> </w:t>
      </w:r>
      <w:r>
        <w:rPr>
          <w:rFonts w:ascii="宋体" w:hAnsi="宋体" w:cs="仿宋_GB2312" w:hint="eastAsia"/>
          <w:color w:val="000000"/>
          <w:szCs w:val="21"/>
        </w:rPr>
        <w:t>在所有实验项目结束后，原则上非独立设课的课程实验将各实验项目的平时考核成绩进行加权平均，即为该学生该门课程实验的总成绩；独立设课的课程实验将各实验项目平时考核成绩加权平均作为平时成绩。</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第三十七条</w:t>
      </w:r>
      <w:r>
        <w:rPr>
          <w:rFonts w:ascii="宋体" w:hAnsi="宋体" w:cs="仿宋_GB2312" w:hint="eastAsia"/>
          <w:b/>
          <w:color w:val="000000"/>
          <w:szCs w:val="21"/>
        </w:rPr>
        <w:t xml:space="preserve"> </w:t>
      </w:r>
      <w:r>
        <w:rPr>
          <w:rFonts w:ascii="宋体" w:hAnsi="宋体" w:cs="仿宋_GB2312" w:hint="eastAsia"/>
          <w:color w:val="000000"/>
          <w:szCs w:val="21"/>
        </w:rPr>
        <w:t>非独立设课的课程实验其实验成绩纳入该门课程的总评成绩中，所占比例原则上与课程学分或学时分配比例一致。</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第三十八条</w:t>
      </w:r>
      <w:r>
        <w:rPr>
          <w:rFonts w:ascii="宋体" w:hAnsi="宋体" w:cs="仿宋_GB2312" w:hint="eastAsia"/>
          <w:b/>
          <w:color w:val="000000"/>
          <w:szCs w:val="21"/>
        </w:rPr>
        <w:t xml:space="preserve"> </w:t>
      </w:r>
      <w:r>
        <w:rPr>
          <w:rFonts w:ascii="宋体" w:hAnsi="宋体" w:cs="仿宋_GB2312" w:hint="eastAsia"/>
          <w:color w:val="000000"/>
          <w:szCs w:val="21"/>
        </w:rPr>
        <w:t>独立设课的实验课程，考试可采取笔试或抽测实验项目或笔试另加抽测实验项目等形式进行。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第三十九条 </w:t>
      </w:r>
      <w:r>
        <w:rPr>
          <w:rFonts w:ascii="宋体" w:hAnsi="宋体" w:cs="仿宋_GB2312" w:hint="eastAsia"/>
          <w:color w:val="000000"/>
          <w:szCs w:val="21"/>
        </w:rPr>
        <w:t>有三次（含）以上实验项</w:t>
      </w:r>
      <w:r w:rsidRPr="002E7BEB">
        <w:rPr>
          <w:rFonts w:ascii="宋体" w:hAnsi="宋体" w:cs="仿宋_GB2312" w:hint="eastAsia"/>
          <w:color w:val="000000"/>
          <w:spacing w:val="-6"/>
          <w:szCs w:val="21"/>
        </w:rPr>
        <w:t>目没做的学生，不得参加该门实验课程</w:t>
      </w:r>
      <w:r>
        <w:rPr>
          <w:rFonts w:ascii="宋体" w:hAnsi="宋体" w:cs="仿宋_GB2312" w:hint="eastAsia"/>
          <w:color w:val="000000"/>
          <w:szCs w:val="21"/>
        </w:rPr>
        <w:t>的正常考核。</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第四十条</w:t>
      </w:r>
      <w:r>
        <w:rPr>
          <w:rFonts w:ascii="宋体" w:hAnsi="宋体" w:cs="仿宋_GB2312" w:hint="eastAsia"/>
          <w:color w:val="000000"/>
          <w:szCs w:val="21"/>
        </w:rPr>
        <w:t xml:space="preserve"> 各学院应根据各实验课程的特点及上述要求，制定相应的实验成绩评定标准和考核细则。</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第十一章  实验教学质量监控</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第四十一条 </w:t>
      </w:r>
      <w:r>
        <w:rPr>
          <w:rFonts w:ascii="宋体" w:hAnsi="宋体" w:cs="仿宋_GB2312" w:hint="eastAsia"/>
          <w:color w:val="000000"/>
          <w:szCs w:val="21"/>
        </w:rPr>
        <w:t>学校重视实验教学的常规管理与质量监控工作，各级实验教学管理部门应积极开展实验教学过程的检查与监控，逐步建立和完善教学督导、常规检查、领导听课和学生评教为一体的实验教学评价体系。</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第四十二条</w:t>
      </w:r>
      <w:r>
        <w:rPr>
          <w:rFonts w:ascii="宋体" w:hAnsi="宋体" w:cs="仿宋_GB2312" w:hint="eastAsia"/>
          <w:b/>
          <w:color w:val="000000"/>
          <w:szCs w:val="21"/>
        </w:rPr>
        <w:t xml:space="preserve"> </w:t>
      </w:r>
      <w:r>
        <w:rPr>
          <w:rFonts w:ascii="宋体" w:hAnsi="宋体" w:cs="仿宋_GB2312" w:hint="eastAsia"/>
          <w:color w:val="000000"/>
          <w:szCs w:val="21"/>
        </w:rPr>
        <w:t>教务处结合三期（期初、期中、期末）教学检查，针对某一项或数项指标开展专项检查工作。</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第四十三条 </w:t>
      </w:r>
      <w:r>
        <w:rPr>
          <w:rFonts w:ascii="宋体" w:hAnsi="宋体" w:cs="仿宋_GB2312" w:hint="eastAsia"/>
          <w:color w:val="000000"/>
          <w:szCs w:val="21"/>
        </w:rPr>
        <w:t>为全面了解实验教学状况，及时解决实验教学中存在的问题，改进教学方法，不断提高实验教学质量，各学院除加强日常检查外，每学期要进行期初、期中和期末实验教学检查，对检查考核要做记录，重要内容要存档备案，并形成书面总结材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第四十四条 </w:t>
      </w:r>
      <w:r>
        <w:rPr>
          <w:rFonts w:ascii="宋体" w:hAnsi="宋体" w:cs="仿宋_GB2312" w:hint="eastAsia"/>
          <w:color w:val="000000"/>
          <w:szCs w:val="21"/>
        </w:rPr>
        <w:t>每学期实验教学结束前一周，各学院实验室主任统计本学期实验教学工作量，在学院公示无异议后报教务处实践教学科审核。每年9月20日之前提交《高等学校实验室信息统计》相关报表。</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第四十五条</w:t>
      </w:r>
      <w:r>
        <w:rPr>
          <w:rFonts w:ascii="宋体" w:hAnsi="宋体" w:cs="仿宋_GB2312" w:hint="eastAsia"/>
          <w:b/>
          <w:color w:val="000000"/>
          <w:szCs w:val="21"/>
        </w:rPr>
        <w:t xml:space="preserve"> </w:t>
      </w:r>
      <w:r>
        <w:rPr>
          <w:rFonts w:ascii="宋体" w:hAnsi="宋体" w:cs="仿宋_GB2312" w:hint="eastAsia"/>
          <w:color w:val="000000"/>
          <w:szCs w:val="21"/>
        </w:rPr>
        <w:t>学院教学工作督导组成员可以随机对实验课程听课，检查实验教学的各个环节，抽测实验项目，并及时反馈信息和提出改进建议。</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第十二章  实验教学研究与改革</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第四十六条</w:t>
      </w:r>
      <w:r>
        <w:rPr>
          <w:rFonts w:ascii="宋体" w:hAnsi="宋体" w:cs="仿宋_GB2312" w:hint="eastAsia"/>
          <w:b/>
          <w:color w:val="000000"/>
          <w:szCs w:val="21"/>
        </w:rPr>
        <w:t xml:space="preserve"> </w:t>
      </w:r>
      <w:r>
        <w:rPr>
          <w:rFonts w:ascii="宋体" w:hAnsi="宋体" w:cs="仿宋_GB2312" w:hint="eastAsia"/>
          <w:color w:val="000000"/>
          <w:szCs w:val="21"/>
        </w:rPr>
        <w:t>实验教学研究与改革的主要内容有实验室建设、实验教学体系与教学模式的构建、实验课程设置、实验技术研究、实验教学内容和方法改革、实验室开放、实验教学管理、档案管理、实验室管理及运行机制、实验仪器设备的研制与开发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第四十七条</w:t>
      </w:r>
      <w:r>
        <w:rPr>
          <w:rFonts w:ascii="宋体" w:hAnsi="宋体" w:cs="仿宋_GB2312" w:hint="eastAsia"/>
          <w:b/>
          <w:color w:val="000000"/>
          <w:szCs w:val="21"/>
        </w:rPr>
        <w:t xml:space="preserve"> </w:t>
      </w:r>
      <w:r>
        <w:rPr>
          <w:rFonts w:ascii="宋体" w:hAnsi="宋体" w:cs="仿宋_GB2312" w:hint="eastAsia"/>
          <w:color w:val="000000"/>
          <w:szCs w:val="21"/>
        </w:rPr>
        <w:t>学校定期评选和表彰实验教学研究与改革成果，并把实验教学研究成果纳入研究人员的业务档案。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 xml:space="preserve">第四十八条 </w:t>
      </w:r>
      <w:r>
        <w:rPr>
          <w:rFonts w:ascii="宋体" w:hAnsi="宋体" w:cs="仿宋_GB2312" w:hint="eastAsia"/>
          <w:color w:val="000000"/>
          <w:szCs w:val="21"/>
        </w:rPr>
        <w:t>建立和实施实验室开放制度是实验教学改革与研究的重要任务。各学院要积极创造条件，扩大实验室开放程度，并将开放时间、开放内容、学生人数及所需的实验消耗材料计划报教务处审批。有条件的实验室可根据地区或全国性大学生竞赛组织专题培训，开展系列创新性实验，逐步形成特色化的创新实验基地。</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第四十九条</w:t>
      </w:r>
      <w:r>
        <w:rPr>
          <w:rFonts w:ascii="宋体" w:hAnsi="宋体" w:cs="仿宋_GB2312" w:hint="eastAsia"/>
          <w:b/>
          <w:color w:val="000000"/>
          <w:szCs w:val="21"/>
        </w:rPr>
        <w:t xml:space="preserve"> </w:t>
      </w:r>
      <w:r>
        <w:rPr>
          <w:rFonts w:ascii="宋体" w:hAnsi="宋体" w:cs="仿宋_GB2312" w:hint="eastAsia"/>
          <w:color w:val="000000"/>
          <w:szCs w:val="21"/>
        </w:rPr>
        <w:t>加强实验课程建设，促进学生在掌握科学实验方法和技能的基础上，提高其综合运用知识的能力、分析问题与解决问题的能力和创新能力。实验课程建设应包含实验课程结构体系、实验项目、实验教学大纲、实验教材或实验指导书、实验教学方法与手段、实验课程教学质量的监控和实验仪器设备等内容。</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第十三章  实验教学经费</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第五十条</w:t>
      </w:r>
      <w:r>
        <w:rPr>
          <w:rFonts w:ascii="宋体" w:hAnsi="宋体" w:cs="仿宋_GB2312" w:hint="eastAsia"/>
          <w:b/>
          <w:color w:val="000000"/>
          <w:szCs w:val="21"/>
        </w:rPr>
        <w:t xml:space="preserve"> </w:t>
      </w:r>
      <w:r>
        <w:rPr>
          <w:rFonts w:ascii="宋体" w:hAnsi="宋体" w:cs="仿宋_GB2312" w:hint="eastAsia"/>
          <w:color w:val="000000"/>
          <w:szCs w:val="21"/>
        </w:rPr>
        <w:t>实验教学经费是开展实验教学活动和实施实验教学改革与建设的重要保证。学校实验教学经费投入包括实验教学设备购置费、实验教学低值类实验用品、实验药品和玻璃器皿购置费、实验仪器设备维护费以及实验室建设和维护费、实验教学改革与研究经费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第五十一条</w:t>
      </w:r>
      <w:r>
        <w:rPr>
          <w:rFonts w:ascii="宋体" w:hAnsi="宋体" w:cs="仿宋_GB2312" w:hint="eastAsia"/>
          <w:b/>
          <w:color w:val="000000"/>
          <w:szCs w:val="21"/>
        </w:rPr>
        <w:t xml:space="preserve"> </w:t>
      </w:r>
      <w:r>
        <w:rPr>
          <w:rFonts w:ascii="宋体" w:hAnsi="宋体" w:cs="仿宋_GB2312" w:hint="eastAsia"/>
          <w:color w:val="000000"/>
          <w:szCs w:val="21"/>
        </w:rPr>
        <w:t>在学校开展年度预算工作时，各学院根据实验教学需要，科学论证，同步申报年度预算，不再单独通知。</w:t>
      </w:r>
    </w:p>
    <w:p w:rsidR="00471F7B" w:rsidRDefault="00471F7B" w:rsidP="00471F7B">
      <w:pPr>
        <w:spacing w:line="300" w:lineRule="auto"/>
        <w:jc w:val="center"/>
        <w:rPr>
          <w:rFonts w:ascii="黑体" w:eastAsia="黑体" w:hAnsi="宋体" w:cs="仿宋_GB2312"/>
          <w:color w:val="000000"/>
          <w:szCs w:val="21"/>
        </w:rPr>
      </w:pPr>
      <w:r>
        <w:rPr>
          <w:rFonts w:ascii="黑体" w:eastAsia="黑体" w:hAnsi="宋体" w:cs="仿宋_GB2312" w:hint="eastAsia"/>
          <w:color w:val="000000"/>
          <w:szCs w:val="21"/>
        </w:rPr>
        <w:t>第十四章  实验教学档案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第五十二条</w:t>
      </w:r>
      <w:r>
        <w:rPr>
          <w:rFonts w:ascii="宋体" w:hAnsi="宋体" w:cs="仿宋_GB2312" w:hint="eastAsia"/>
          <w:b/>
          <w:color w:val="000000"/>
          <w:szCs w:val="21"/>
        </w:rPr>
        <w:t xml:space="preserve"> </w:t>
      </w:r>
      <w:r>
        <w:rPr>
          <w:rFonts w:ascii="宋体" w:hAnsi="宋体" w:cs="仿宋_GB2312" w:hint="eastAsia"/>
          <w:color w:val="000000"/>
          <w:szCs w:val="21"/>
        </w:rPr>
        <w:t>实验教学档案是考核实验教学效果、加强实验教学管理、制定实验教学大纲、总结实验教学经验、研究实验教学规律的主要依据，也是实验教学评估、实验人员考核等的凭证材料。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第五十三条</w:t>
      </w:r>
      <w:r>
        <w:rPr>
          <w:rFonts w:ascii="宋体" w:hAnsi="宋体" w:cs="仿宋_GB2312" w:hint="eastAsia"/>
          <w:b/>
          <w:color w:val="000000"/>
          <w:szCs w:val="21"/>
        </w:rPr>
        <w:t xml:space="preserve"> </w:t>
      </w:r>
      <w:r>
        <w:rPr>
          <w:rFonts w:ascii="宋体" w:hAnsi="宋体" w:cs="仿宋_GB2312" w:hint="eastAsia"/>
          <w:color w:val="000000"/>
          <w:szCs w:val="21"/>
        </w:rPr>
        <w:t>实验教学档案由上级下达的有关文件和学院各项管理制度、实验教学基本文件、实验教学资料等组成。</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1.管理制度包括实验教学、实验室开放、仪器设备、实验低值类实验用品以及实验室工作人员岗位职责等管理制度；</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2.实验教学基本文件包括专业教学计划、实验教学大纲、实验项目卡片、实验教材或实验讲义等；</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3.实验教学资料包括实验教学开课呈报表、实验教学进度计划表、仪器设备运行记录、实验室工作日志、首次上岗教师实验试做评价表、新开实验项目试做验收单、实验教学考核试卷、实验教学改革课题立项或教学成果、实验教学研究论文和实验室教研活动记录等；</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rPr>
        <w:t>4.其他资料包括大型仪器设备购置论证、验收、使用维护记录，实验技术开发与应用以及学生参加各类创新实践活动、学科竞赛、科研课题、发表的作品、获奖证书等资料。</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第五十四条</w:t>
      </w:r>
      <w:r>
        <w:rPr>
          <w:rFonts w:ascii="宋体" w:hAnsi="宋体" w:cs="仿宋_GB2312" w:hint="eastAsia"/>
          <w:b/>
          <w:color w:val="000000"/>
          <w:szCs w:val="21"/>
        </w:rPr>
        <w:t xml:space="preserve"> </w:t>
      </w:r>
      <w:r>
        <w:rPr>
          <w:rFonts w:ascii="宋体" w:hAnsi="宋体" w:cs="仿宋_GB2312" w:hint="eastAsia"/>
          <w:color w:val="000000"/>
          <w:szCs w:val="21"/>
        </w:rPr>
        <w:t>实验教学档案管理由实验室主任负责，各实验室应确定专人收集、归档，并充分利用现代化手段管理实验教学档案。</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第五十五条</w:t>
      </w:r>
      <w:r>
        <w:rPr>
          <w:rFonts w:ascii="宋体" w:hAnsi="宋体" w:cs="仿宋_GB2312" w:hint="eastAsia"/>
          <w:b/>
          <w:color w:val="000000"/>
          <w:szCs w:val="21"/>
        </w:rPr>
        <w:t xml:space="preserve"> </w:t>
      </w:r>
      <w:r>
        <w:rPr>
          <w:rFonts w:ascii="宋体" w:hAnsi="宋体" w:cs="仿宋_GB2312" w:hint="eastAsia"/>
          <w:color w:val="000000"/>
          <w:szCs w:val="21"/>
        </w:rPr>
        <w:t>实训类课程参照本规程执行。</w:t>
      </w:r>
    </w:p>
    <w:p w:rsidR="00471F7B" w:rsidRDefault="00471F7B" w:rsidP="00471F7B">
      <w:pPr>
        <w:spacing w:line="300" w:lineRule="auto"/>
        <w:ind w:firstLineChars="200" w:firstLine="420"/>
        <w:rPr>
          <w:rFonts w:ascii="宋体" w:hAnsi="宋体" w:cs="仿宋_GB2312"/>
          <w:color w:val="000000"/>
          <w:szCs w:val="21"/>
        </w:rPr>
      </w:pPr>
      <w:r>
        <w:rPr>
          <w:rFonts w:ascii="黑体" w:eastAsia="黑体" w:hAnsi="宋体" w:cs="仿宋_GB2312" w:hint="eastAsia"/>
          <w:color w:val="000000"/>
          <w:szCs w:val="21"/>
        </w:rPr>
        <w:t>第五十六条</w:t>
      </w:r>
      <w:r>
        <w:rPr>
          <w:rFonts w:ascii="宋体" w:hAnsi="宋体" w:cs="仿宋_GB2312" w:hint="eastAsia"/>
          <w:b/>
          <w:color w:val="000000"/>
          <w:szCs w:val="21"/>
        </w:rPr>
        <w:t xml:space="preserve"> </w:t>
      </w:r>
      <w:r>
        <w:rPr>
          <w:rFonts w:ascii="宋体" w:hAnsi="宋体" w:cs="仿宋_GB2312" w:hint="eastAsia"/>
          <w:color w:val="000000"/>
          <w:szCs w:val="21"/>
        </w:rPr>
        <w:t>本规程由教务处负责解释。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cs="仿宋_GB2312" w:hint="eastAsia"/>
          <w:color w:val="000000"/>
          <w:szCs w:val="21"/>
        </w:rPr>
        <w:t>第五十七条</w:t>
      </w:r>
      <w:r>
        <w:rPr>
          <w:rFonts w:ascii="宋体" w:hAnsi="宋体" w:cs="仿宋_GB2312" w:hint="eastAsia"/>
          <w:b/>
          <w:color w:val="000000"/>
          <w:szCs w:val="21"/>
        </w:rPr>
        <w:t xml:space="preserve"> </w:t>
      </w:r>
      <w:r>
        <w:rPr>
          <w:rFonts w:ascii="宋体" w:hAnsi="宋体" w:cs="仿宋_GB2312" w:hint="eastAsia"/>
          <w:color w:val="000000"/>
          <w:szCs w:val="21"/>
        </w:rPr>
        <w:t>本规程</w:t>
      </w:r>
      <w:r>
        <w:rPr>
          <w:rFonts w:ascii="宋体" w:hAnsi="宋体" w:hint="eastAsia"/>
          <w:color w:val="000000"/>
          <w:szCs w:val="21"/>
        </w:rPr>
        <w:t>自印发之日起施行，原</w:t>
      </w:r>
      <w:r>
        <w:rPr>
          <w:rFonts w:ascii="宋体" w:hAnsi="宋体" w:cs="仿宋_GB2312" w:hint="eastAsia"/>
          <w:color w:val="000000"/>
          <w:szCs w:val="21"/>
        </w:rPr>
        <w:t>《阜阳师范学院实验教学工作规程》（校教〔2015〕103号）</w:t>
      </w:r>
      <w:r>
        <w:rPr>
          <w:rFonts w:ascii="宋体" w:hAnsi="宋体" w:hint="eastAsia"/>
          <w:color w:val="000000"/>
          <w:szCs w:val="21"/>
        </w:rPr>
        <w:t>同时废止。</w:t>
      </w:r>
    </w:p>
    <w:p w:rsidR="00471F7B" w:rsidRDefault="00471F7B" w:rsidP="00471F7B">
      <w:pPr>
        <w:spacing w:line="300" w:lineRule="auto"/>
        <w:ind w:firstLineChars="200" w:firstLine="420"/>
        <w:rPr>
          <w:rFonts w:ascii="宋体" w:hAnsi="宋体"/>
          <w:color w:val="000000"/>
          <w:szCs w:val="21"/>
        </w:rPr>
      </w:pPr>
    </w:p>
    <w:p w:rsidR="002A73E1" w:rsidRDefault="002A73E1" w:rsidP="00471F7B">
      <w:pPr>
        <w:spacing w:line="300" w:lineRule="auto"/>
        <w:ind w:firstLineChars="200" w:firstLine="420"/>
        <w:rPr>
          <w:rFonts w:ascii="宋体" w:hAnsi="宋体"/>
          <w:color w:val="000000"/>
          <w:szCs w:val="21"/>
        </w:rPr>
      </w:pPr>
    </w:p>
    <w:p w:rsidR="00471F7B" w:rsidRDefault="00471F7B" w:rsidP="00471F7B">
      <w:pPr>
        <w:adjustRightInd w:val="0"/>
        <w:snapToGrid w:val="0"/>
        <w:spacing w:line="300" w:lineRule="auto"/>
        <w:ind w:firstLineChars="200" w:firstLine="420"/>
        <w:jc w:val="right"/>
        <w:rPr>
          <w:rFonts w:ascii="宋体" w:hAnsi="宋体"/>
          <w:color w:val="000000"/>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color w:val="000000"/>
            <w:szCs w:val="21"/>
          </w:rPr>
          <w:t>2020年5月30日</w:t>
        </w:r>
      </w:smartTag>
      <w:r>
        <w:rPr>
          <w:rFonts w:ascii="宋体" w:hAnsi="宋体" w:hint="eastAsia"/>
          <w:color w:val="000000"/>
          <w:szCs w:val="21"/>
        </w:rPr>
        <w:t xml:space="preserve">       </w:t>
      </w:r>
    </w:p>
    <w:p w:rsidR="00471F7B" w:rsidRDefault="00471F7B" w:rsidP="00471F7B">
      <w:pPr>
        <w:jc w:val="center"/>
        <w:outlineLvl w:val="0"/>
        <w:rPr>
          <w:rFonts w:ascii="宋体" w:hAnsi="宋体"/>
          <w:color w:val="000000"/>
          <w:szCs w:val="21"/>
        </w:rPr>
      </w:pPr>
      <w:r>
        <w:rPr>
          <w:rFonts w:ascii="宋体" w:hAnsi="宋体" w:hint="eastAsia"/>
          <w:color w:val="000000"/>
          <w:szCs w:val="21"/>
        </w:rPr>
        <w:br w:type="page"/>
      </w:r>
    </w:p>
    <w:p w:rsidR="00471F7B" w:rsidRDefault="00471F7B" w:rsidP="00471F7B">
      <w:pPr>
        <w:jc w:val="center"/>
        <w:outlineLvl w:val="0"/>
        <w:rPr>
          <w:rFonts w:ascii="方正大标宋简体" w:eastAsia="方正大标宋简体" w:hAnsi="宋体" w:cs="宋体"/>
          <w:color w:val="000000"/>
          <w:sz w:val="32"/>
          <w:szCs w:val="32"/>
        </w:rPr>
      </w:pPr>
    </w:p>
    <w:p w:rsidR="00471F7B" w:rsidRDefault="00471F7B" w:rsidP="009901ED">
      <w:pPr>
        <w:jc w:val="center"/>
        <w:outlineLvl w:val="0"/>
        <w:rPr>
          <w:rFonts w:ascii="方正大标宋简体" w:eastAsia="方正大标宋简体" w:hAnsi="宋体" w:cs="宋体"/>
          <w:color w:val="000000"/>
          <w:sz w:val="32"/>
          <w:szCs w:val="32"/>
        </w:rPr>
      </w:pPr>
      <w:bookmarkStart w:id="153" w:name="_Toc55376103"/>
      <w:bookmarkStart w:id="154" w:name="_Toc55384708"/>
      <w:r>
        <w:rPr>
          <w:rFonts w:ascii="方正大标宋简体" w:eastAsia="方正大标宋简体" w:hAnsi="宋体" w:cs="宋体" w:hint="eastAsia"/>
          <w:color w:val="000000"/>
          <w:sz w:val="32"/>
          <w:szCs w:val="32"/>
        </w:rPr>
        <w:t>阜阳师范大学师范生教育实践管理规程</w:t>
      </w:r>
      <w:bookmarkEnd w:id="153"/>
      <w:bookmarkEnd w:id="154"/>
    </w:p>
    <w:p w:rsidR="00471F7B" w:rsidRDefault="00471F7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校教[2020]47号</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第一章  总则</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 xml:space="preserve">第一条 </w:t>
      </w:r>
      <w:r>
        <w:rPr>
          <w:rFonts w:ascii="宋体" w:hAnsi="宋体" w:hint="eastAsia"/>
          <w:color w:val="000000"/>
          <w:szCs w:val="21"/>
        </w:rPr>
        <w:t>为深入贯彻《中共中央 国务院关于全面深化新时代教师队伍建设改革的意见》《教育部关于加快建设高水平本科教育全面提高人才培养能力的意见》《教育部关于加强师范生教育实践的意见》和《教育部普通高校师范类专业认证实施办法（暂行）》等文件精神，深化教师教育综合改革“精办”教师教育专业，推进教师教育内涵式发展，突出实践导向，完善师范生实践教学体系，构建师范生教育实践成长体系，全面保障和提升师范生培养质量，特制定本规程。</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第二条</w:t>
      </w:r>
      <w:r>
        <w:rPr>
          <w:rFonts w:ascii="宋体" w:hAnsi="宋体" w:hint="eastAsia"/>
          <w:b/>
          <w:bCs/>
          <w:color w:val="000000"/>
          <w:szCs w:val="21"/>
        </w:rPr>
        <w:t xml:space="preserve"> </w:t>
      </w:r>
      <w:r>
        <w:rPr>
          <w:rFonts w:ascii="宋体" w:hAnsi="宋体" w:hint="eastAsia"/>
          <w:color w:val="000000"/>
          <w:szCs w:val="21"/>
        </w:rPr>
        <w:t>本规程的教育实践是指师范生培养中的基本技能训练、教育见习、技能达标考核、教育实习和教育研习。师范生教育实践是师范生培养体系的有机构成，是理论联系实际、培养师范生成为合格师资的综合性、实践性必修课程，是引导师范生认同并完成教师职业角色转化的关键步骤，是教师专业化发展的有力推手。</w:t>
      </w:r>
    </w:p>
    <w:p w:rsidR="00471F7B" w:rsidRDefault="00471F7B" w:rsidP="002E7BEB">
      <w:pPr>
        <w:spacing w:line="312"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第二章  目的与意义</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第三条</w:t>
      </w:r>
      <w:r>
        <w:rPr>
          <w:rFonts w:ascii="宋体" w:hAnsi="宋体" w:hint="eastAsia"/>
          <w:b/>
          <w:bCs/>
          <w:color w:val="000000"/>
          <w:szCs w:val="21"/>
        </w:rPr>
        <w:t xml:space="preserve"> </w:t>
      </w:r>
      <w:r>
        <w:rPr>
          <w:rFonts w:ascii="宋体" w:hAnsi="宋体" w:hint="eastAsia"/>
          <w:color w:val="000000"/>
          <w:szCs w:val="21"/>
        </w:rPr>
        <w:t>师范生通过教育实践，深入体验教育教学工作，充分认识中小学校（幼儿园）教育工作的重要意义，增强作为人民教师的光荣感和使命感，自觉以“有理想信念、有道德情操、有扎实学识、有仁爱之心”为职业追求，形成良好的师德素养和职业认同，丰沛教育情怀，坚定教育信念，矢志立德树人。</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第四条</w:t>
      </w:r>
      <w:r>
        <w:rPr>
          <w:rFonts w:ascii="宋体" w:hAnsi="宋体" w:hint="eastAsia"/>
          <w:b/>
          <w:bCs/>
          <w:color w:val="000000"/>
          <w:szCs w:val="21"/>
        </w:rPr>
        <w:t xml:space="preserve"> </w:t>
      </w:r>
      <w:r>
        <w:rPr>
          <w:rFonts w:ascii="宋体" w:hAnsi="宋体" w:hint="eastAsia"/>
          <w:color w:val="000000"/>
          <w:szCs w:val="21"/>
        </w:rPr>
        <w:t>师范生通过教育实践，全面体验中小学校（幼儿园）教育教学过程，掌握教育技能、活用教育理论、反思教育实践、生成教育智慧、涵养教师气质，为从事中小学（幼儿园）教育教学工作和持续的专业发展奠定扎实基础。</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 xml:space="preserve">第五条 </w:t>
      </w:r>
      <w:r>
        <w:rPr>
          <w:rFonts w:ascii="宋体" w:hAnsi="宋体" w:hint="eastAsia"/>
          <w:color w:val="000000"/>
          <w:szCs w:val="21"/>
        </w:rPr>
        <w:t>通过教育实践活动，加强地方教育行政主管部门、各学院和中小学校（幼儿园）三方相互联系、及时反馈信息，不断推进教育教学改革，提高范生培养质量，提升教师教育水平。</w:t>
      </w:r>
    </w:p>
    <w:p w:rsidR="00471F7B" w:rsidRDefault="00471F7B" w:rsidP="002E7BEB">
      <w:pPr>
        <w:spacing w:line="312"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第三章  实践内容</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第六条</w:t>
      </w:r>
      <w:r>
        <w:rPr>
          <w:rFonts w:ascii="宋体" w:hAnsi="宋体" w:hint="eastAsia"/>
          <w:b/>
          <w:bCs/>
          <w:color w:val="000000"/>
          <w:szCs w:val="21"/>
        </w:rPr>
        <w:t xml:space="preserve"> </w:t>
      </w:r>
      <w:r>
        <w:rPr>
          <w:rFonts w:ascii="宋体" w:hAnsi="宋体" w:hint="eastAsia"/>
          <w:color w:val="000000"/>
          <w:szCs w:val="21"/>
        </w:rPr>
        <w:t>师范生教育实践环节包括基本技能训练、教育见习、技能达标考核、教育实习和教育研习五大方面。教育实习、见习和研习（简称教育“三习”）的每个模块均涵盖教学工作、班级管理工作和教研工作三项任务，教育“三习”总时间不少于19周，其</w:t>
      </w:r>
      <w:r>
        <w:rPr>
          <w:rFonts w:ascii="宋体" w:hAnsi="宋体" w:hint="eastAsia"/>
          <w:color w:val="000000"/>
          <w:spacing w:val="-6"/>
          <w:szCs w:val="21"/>
        </w:rPr>
        <w:t>中教育见习时间不少于5周，教育实习时间累计不少于12周,教育研习时间不少于2周</w:t>
      </w:r>
      <w:r>
        <w:rPr>
          <w:rFonts w:ascii="宋体" w:hAnsi="宋体" w:hint="eastAsia"/>
          <w:color w:val="000000"/>
          <w:szCs w:val="21"/>
        </w:rPr>
        <w:t>。</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第七条</w:t>
      </w:r>
      <w:r>
        <w:rPr>
          <w:rFonts w:ascii="宋体" w:hAnsi="宋体" w:hint="eastAsia"/>
          <w:b/>
          <w:bCs/>
          <w:color w:val="000000"/>
          <w:szCs w:val="21"/>
        </w:rPr>
        <w:t xml:space="preserve"> </w:t>
      </w:r>
      <w:r>
        <w:rPr>
          <w:rFonts w:ascii="宋体" w:hAnsi="宋体" w:hint="eastAsia"/>
          <w:color w:val="000000"/>
          <w:szCs w:val="21"/>
        </w:rPr>
        <w:t>基本技能训练指教师职业通用技能训练，包括书法技能（钢笔字、粉笔字、毛笔字）、教师口语技能（普通话）和现代教育技术技能（多媒体课件制作）等三个主要环节。</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 xml:space="preserve">第八条 </w:t>
      </w:r>
      <w:r>
        <w:rPr>
          <w:rFonts w:ascii="宋体" w:hAnsi="宋体" w:hint="eastAsia"/>
          <w:color w:val="000000"/>
          <w:szCs w:val="21"/>
        </w:rPr>
        <w:t>教育见习是为提升师范生对基础教育教学整体有系统了解而开展的实践教学环节，包括校内见习和校外中小学（幼儿园）见习。根据见习的目标要求，通过实习管理云服务系统逐次形成纪实性记录（或观察报告）、体验性分析报告和典型案例分析报告。每位师范生的教育见习原则上不少于5周。</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 xml:space="preserve">第九条 </w:t>
      </w:r>
      <w:r>
        <w:rPr>
          <w:rFonts w:ascii="宋体" w:hAnsi="宋体" w:hint="eastAsia"/>
          <w:color w:val="000000"/>
          <w:spacing w:val="-6"/>
          <w:szCs w:val="21"/>
        </w:rPr>
        <w:t xml:space="preserve">技能达标考核指师范生在实习前开展的说课、试讲等综合技能的考核与训练。 </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第十条</w:t>
      </w:r>
      <w:r>
        <w:rPr>
          <w:rFonts w:ascii="宋体" w:hAnsi="宋体" w:hint="eastAsia"/>
          <w:b/>
          <w:bCs/>
          <w:color w:val="000000"/>
          <w:szCs w:val="21"/>
        </w:rPr>
        <w:t xml:space="preserve"> </w:t>
      </w:r>
      <w:r>
        <w:rPr>
          <w:rFonts w:ascii="宋体" w:hAnsi="宋体" w:hint="eastAsia"/>
          <w:color w:val="000000"/>
          <w:szCs w:val="21"/>
        </w:rPr>
        <w:t>教育实习是师范生毕业入职前实际参与基础教育教学工作并在工作中检验、锻炼、提升专业知识和实践能力的重要实践教学环节。根据具体工作内容可将教育实习工作分为三个部分：教学工作、班级管理工作、教研工作。</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第十一条</w:t>
      </w:r>
      <w:r>
        <w:rPr>
          <w:rFonts w:ascii="宋体" w:hAnsi="宋体" w:hint="eastAsia"/>
          <w:b/>
          <w:bCs/>
          <w:color w:val="000000"/>
          <w:szCs w:val="21"/>
        </w:rPr>
        <w:t xml:space="preserve"> </w:t>
      </w:r>
      <w:r>
        <w:rPr>
          <w:rFonts w:ascii="宋体" w:hAnsi="宋体" w:hint="eastAsia"/>
          <w:color w:val="000000"/>
          <w:szCs w:val="21"/>
        </w:rPr>
        <w:t>教育研习是指实习结束返校后实习生在高校相关教师指导下，结合教育实习所开展的实践反思与理性探究，其范围包括实习生本人及其同伴、指导教师的教育教学理念、目标、内容、过程、方法、手段等，其内容包括教学设计与教学案例研究、学科课程与教学问题研究、班级管理研究等，其方式包括观摩研讨、反思交流、小组讨论、专题研习等。</w:t>
      </w:r>
    </w:p>
    <w:p w:rsidR="00471F7B" w:rsidRDefault="00471F7B" w:rsidP="002E7BEB">
      <w:pPr>
        <w:spacing w:line="312" w:lineRule="auto"/>
        <w:ind w:firstLineChars="200" w:firstLine="420"/>
        <w:rPr>
          <w:rFonts w:ascii="宋体" w:hAnsi="宋体"/>
          <w:color w:val="000000"/>
          <w:szCs w:val="21"/>
        </w:rPr>
      </w:pPr>
      <w:r>
        <w:rPr>
          <w:rFonts w:ascii="黑体" w:eastAsia="黑体" w:hAnsi="宋体" w:cs="仿宋_GB2312" w:hint="eastAsia"/>
          <w:bCs/>
          <w:color w:val="000000"/>
          <w:szCs w:val="21"/>
        </w:rPr>
        <w:t xml:space="preserve">第十二条 </w:t>
      </w:r>
      <w:r>
        <w:rPr>
          <w:rFonts w:ascii="宋体" w:hAnsi="宋体" w:hint="eastAsia"/>
          <w:color w:val="000000"/>
          <w:szCs w:val="21"/>
        </w:rPr>
        <w:t>基本技能训练、教育见习、技能达标考核、教育实习和教育研习五大教育实践环节在师范生人才培养方案结合有关课程给予落实，分别赋予学分，构建起师范生教育实践能力培养体系。各环节的内容、学分和相关要求如下表。</w:t>
      </w:r>
    </w:p>
    <w:p w:rsidR="00471F7B" w:rsidRDefault="00471F7B" w:rsidP="002E7BEB">
      <w:pPr>
        <w:widowControl/>
        <w:spacing w:line="312" w:lineRule="auto"/>
        <w:jc w:val="center"/>
        <w:rPr>
          <w:rFonts w:ascii="黑体" w:eastAsia="黑体" w:hAnsi="宋体"/>
          <w:bCs/>
          <w:color w:val="000000"/>
          <w:szCs w:val="21"/>
        </w:rPr>
      </w:pPr>
      <w:r>
        <w:rPr>
          <w:rFonts w:ascii="黑体" w:eastAsia="黑体" w:hAnsi="宋体" w:hint="eastAsia"/>
          <w:bCs/>
          <w:color w:val="000000"/>
          <w:szCs w:val="21"/>
        </w:rPr>
        <w:t>师范生教育实践环节实施安排一览表</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5"/>
        <w:gridCol w:w="464"/>
        <w:gridCol w:w="2663"/>
        <w:gridCol w:w="792"/>
        <w:gridCol w:w="840"/>
        <w:gridCol w:w="2804"/>
      </w:tblGrid>
      <w:tr w:rsidR="00471F7B">
        <w:trPr>
          <w:trHeight w:val="349"/>
          <w:jc w:val="center"/>
        </w:trPr>
        <w:tc>
          <w:tcPr>
            <w:tcW w:w="3591"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hint="eastAsia"/>
                <w:b/>
                <w:bCs/>
                <w:color w:val="000000"/>
                <w:sz w:val="18"/>
                <w:szCs w:val="18"/>
              </w:rPr>
              <w:t>实践环节</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hint="eastAsia"/>
                <w:b/>
                <w:bCs/>
                <w:color w:val="000000"/>
                <w:sz w:val="18"/>
                <w:szCs w:val="18"/>
              </w:rPr>
              <w:t>学分数</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hint="eastAsia"/>
                <w:b/>
                <w:bCs/>
                <w:color w:val="000000"/>
                <w:sz w:val="18"/>
                <w:szCs w:val="18"/>
              </w:rPr>
              <w:t>实践学期</w:t>
            </w:r>
          </w:p>
        </w:tc>
        <w:tc>
          <w:tcPr>
            <w:tcW w:w="280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hint="eastAsia"/>
                <w:b/>
                <w:bCs/>
                <w:color w:val="000000"/>
                <w:sz w:val="18"/>
                <w:szCs w:val="18"/>
              </w:rPr>
              <w:t>备注</w:t>
            </w:r>
          </w:p>
        </w:tc>
      </w:tr>
      <w:tr w:rsidR="00471F7B" w:rsidTr="002E7BEB">
        <w:trPr>
          <w:trHeight w:val="567"/>
          <w:jc w:val="center"/>
        </w:trPr>
        <w:tc>
          <w:tcPr>
            <w:tcW w:w="465" w:type="dxa"/>
            <w:vMerge w:val="restart"/>
            <w:tcBorders>
              <w:top w:val="nil"/>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基本技能训练</w:t>
            </w:r>
          </w:p>
        </w:tc>
        <w:tc>
          <w:tcPr>
            <w:tcW w:w="464" w:type="dxa"/>
            <w:vMerge w:val="restart"/>
            <w:tcBorders>
              <w:top w:val="nil"/>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通用技能</w:t>
            </w: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书法技能训练</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cs="仿宋"/>
                <w:color w:val="000000"/>
                <w:sz w:val="18"/>
                <w:szCs w:val="18"/>
              </w:rPr>
            </w:pPr>
            <w:r>
              <w:rPr>
                <w:rFonts w:ascii="宋体" w:hAnsi="宋体" w:cs="仿宋" w:hint="eastAsia"/>
                <w:color w:val="000000"/>
                <w:sz w:val="18"/>
                <w:szCs w:val="18"/>
              </w:rPr>
              <w:t>1</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1-4</w:t>
            </w:r>
          </w:p>
        </w:tc>
        <w:tc>
          <w:tcPr>
            <w:tcW w:w="2804" w:type="dxa"/>
            <w:vMerge w:val="restart"/>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left"/>
              <w:rPr>
                <w:rFonts w:ascii="宋体" w:hAnsi="宋体" w:cs="仿宋"/>
                <w:color w:val="000000"/>
                <w:sz w:val="18"/>
                <w:szCs w:val="18"/>
              </w:rPr>
            </w:pPr>
            <w:r>
              <w:rPr>
                <w:rFonts w:ascii="宋体" w:hAnsi="宋体" w:cs="仿宋" w:hint="eastAsia"/>
                <w:color w:val="000000"/>
                <w:sz w:val="18"/>
                <w:szCs w:val="18"/>
              </w:rPr>
              <w:t>配合相应课程，各学院自行安排到教师综合技能实训中心训练，借鉴教师资格证考核模式及流程，结合课程开展考核</w:t>
            </w: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教师口语技能训练</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cs="仿宋"/>
                <w:color w:val="000000"/>
                <w:sz w:val="18"/>
                <w:szCs w:val="18"/>
              </w:rPr>
            </w:pPr>
            <w:r>
              <w:rPr>
                <w:rFonts w:ascii="宋体" w:hAnsi="宋体" w:cs="仿宋" w:hint="eastAsia"/>
                <w:color w:val="000000"/>
                <w:sz w:val="18"/>
                <w:szCs w:val="18"/>
              </w:rPr>
              <w:t>1</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1-4</w:t>
            </w:r>
          </w:p>
        </w:tc>
        <w:tc>
          <w:tcPr>
            <w:tcW w:w="2804" w:type="dxa"/>
            <w:vMerge/>
            <w:tcBorders>
              <w:top w:val="single" w:sz="4" w:space="0" w:color="auto"/>
              <w:left w:val="nil"/>
              <w:bottom w:val="single" w:sz="4" w:space="0" w:color="auto"/>
              <w:right w:val="single" w:sz="4" w:space="0" w:color="auto"/>
            </w:tcBorders>
            <w:vAlign w:val="center"/>
            <w:hideMark/>
          </w:tcPr>
          <w:p w:rsidR="00471F7B" w:rsidRDefault="00471F7B">
            <w:pPr>
              <w:widowControl/>
              <w:jc w:val="left"/>
              <w:rPr>
                <w:rFonts w:ascii="宋体" w:hAnsi="宋体" w:cs="仿宋"/>
                <w:color w:val="000000"/>
                <w:sz w:val="18"/>
                <w:szCs w:val="18"/>
              </w:rPr>
            </w:pP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现代教育技术技能训练</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cs="仿宋"/>
                <w:color w:val="000000"/>
                <w:sz w:val="18"/>
                <w:szCs w:val="18"/>
              </w:rPr>
            </w:pPr>
            <w:r>
              <w:rPr>
                <w:rFonts w:ascii="宋体" w:hAnsi="宋体" w:cs="仿宋" w:hint="eastAsia"/>
                <w:color w:val="000000"/>
                <w:sz w:val="18"/>
                <w:szCs w:val="18"/>
              </w:rPr>
              <w:t>1</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1-2</w:t>
            </w:r>
          </w:p>
        </w:tc>
        <w:tc>
          <w:tcPr>
            <w:tcW w:w="2804" w:type="dxa"/>
            <w:vMerge/>
            <w:tcBorders>
              <w:top w:val="single" w:sz="4" w:space="0" w:color="auto"/>
              <w:left w:val="nil"/>
              <w:bottom w:val="single" w:sz="4" w:space="0" w:color="auto"/>
              <w:right w:val="single" w:sz="4" w:space="0" w:color="auto"/>
            </w:tcBorders>
            <w:vAlign w:val="center"/>
            <w:hideMark/>
          </w:tcPr>
          <w:p w:rsidR="00471F7B" w:rsidRDefault="00471F7B">
            <w:pPr>
              <w:widowControl/>
              <w:jc w:val="left"/>
              <w:rPr>
                <w:rFonts w:ascii="宋体" w:hAnsi="宋体" w:cs="仿宋"/>
                <w:color w:val="000000"/>
                <w:sz w:val="18"/>
                <w:szCs w:val="18"/>
              </w:rPr>
            </w:pPr>
          </w:p>
        </w:tc>
      </w:tr>
      <w:tr w:rsidR="00471F7B" w:rsidTr="002E7BEB">
        <w:trPr>
          <w:trHeight w:val="567"/>
          <w:jc w:val="center"/>
        </w:trPr>
        <w:tc>
          <w:tcPr>
            <w:tcW w:w="465" w:type="dxa"/>
            <w:vMerge w:val="restart"/>
            <w:tcBorders>
              <w:top w:val="nil"/>
              <w:left w:val="single" w:sz="4" w:space="0" w:color="auto"/>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综合技能训练</w:t>
            </w:r>
          </w:p>
        </w:tc>
        <w:tc>
          <w:tcPr>
            <w:tcW w:w="464" w:type="dxa"/>
            <w:vMerge w:val="restart"/>
            <w:tcBorders>
              <w:top w:val="nil"/>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教育见习</w:t>
            </w: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学校现场观摩，开展师德体验</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0.8</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2</w:t>
            </w:r>
          </w:p>
        </w:tc>
        <w:tc>
          <w:tcPr>
            <w:tcW w:w="2804" w:type="dxa"/>
            <w:vMerge w:val="restart"/>
            <w:tcBorders>
              <w:top w:val="nil"/>
              <w:left w:val="nil"/>
              <w:bottom w:val="single" w:sz="4" w:space="0" w:color="auto"/>
              <w:right w:val="single" w:sz="4" w:space="0" w:color="auto"/>
            </w:tcBorders>
            <w:vAlign w:val="center"/>
            <w:hideMark/>
          </w:tcPr>
          <w:p w:rsidR="00471F7B" w:rsidRDefault="00471F7B">
            <w:pPr>
              <w:spacing w:line="200" w:lineRule="exact"/>
              <w:jc w:val="left"/>
              <w:rPr>
                <w:rFonts w:ascii="宋体" w:hAnsi="宋体"/>
                <w:b/>
                <w:bCs/>
                <w:color w:val="000000"/>
                <w:sz w:val="18"/>
                <w:szCs w:val="18"/>
              </w:rPr>
            </w:pPr>
            <w:r>
              <w:rPr>
                <w:rFonts w:ascii="宋体" w:hAnsi="宋体" w:cs="仿宋" w:hint="eastAsia"/>
                <w:color w:val="000000"/>
                <w:sz w:val="18"/>
                <w:szCs w:val="18"/>
              </w:rPr>
              <w:t>以专业见习周形式，由各学院负责组织开展。</w:t>
            </w: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体会学科教学全部流程</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0.8</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3</w:t>
            </w:r>
          </w:p>
        </w:tc>
        <w:tc>
          <w:tcPr>
            <w:tcW w:w="280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结合“学科教学论”课程体会课堂教学的技能技巧</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0.8</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4</w:t>
            </w:r>
          </w:p>
        </w:tc>
        <w:tc>
          <w:tcPr>
            <w:tcW w:w="280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体会班级管理技能技巧</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0.8</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5</w:t>
            </w:r>
          </w:p>
        </w:tc>
        <w:tc>
          <w:tcPr>
            <w:tcW w:w="280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体会教育综合实践活动</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0.8</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6</w:t>
            </w:r>
          </w:p>
        </w:tc>
        <w:tc>
          <w:tcPr>
            <w:tcW w:w="2804"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技能达标</w:t>
            </w: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微格演练，综合技能达标考核</w:t>
            </w:r>
          </w:p>
        </w:tc>
        <w:tc>
          <w:tcPr>
            <w:tcW w:w="792"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2</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6/7</w:t>
            </w:r>
          </w:p>
        </w:tc>
        <w:tc>
          <w:tcPr>
            <w:tcW w:w="280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left"/>
              <w:rPr>
                <w:rFonts w:ascii="宋体" w:hAnsi="宋体"/>
                <w:b/>
                <w:bCs/>
                <w:color w:val="000000"/>
                <w:sz w:val="18"/>
                <w:szCs w:val="18"/>
              </w:rPr>
            </w:pPr>
            <w:r>
              <w:rPr>
                <w:rFonts w:ascii="宋体" w:hAnsi="宋体" w:cs="仿宋" w:hint="eastAsia"/>
                <w:color w:val="000000"/>
                <w:sz w:val="18"/>
                <w:szCs w:val="18"/>
              </w:rPr>
              <w:t>依托《教师教育综合技能》课程进行，各学院自行安排训练，组织考核。</w:t>
            </w: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ind w:leftChars="-50" w:left="-105" w:rightChars="-50" w:right="-105"/>
              <w:jc w:val="center"/>
              <w:rPr>
                <w:rFonts w:ascii="宋体" w:hAnsi="宋体"/>
                <w:b/>
                <w:bCs/>
                <w:color w:val="000000"/>
                <w:sz w:val="18"/>
                <w:szCs w:val="18"/>
              </w:rPr>
            </w:pPr>
            <w:r>
              <w:rPr>
                <w:rFonts w:ascii="宋体" w:hAnsi="宋体" w:cs="仿宋" w:hint="eastAsia"/>
                <w:color w:val="000000"/>
                <w:sz w:val="18"/>
                <w:szCs w:val="18"/>
              </w:rPr>
              <w:t>教育实习</w:t>
            </w: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集中教育实习</w:t>
            </w:r>
          </w:p>
        </w:tc>
        <w:tc>
          <w:tcPr>
            <w:tcW w:w="792" w:type="dxa"/>
            <w:vMerge w:val="restart"/>
            <w:tcBorders>
              <w:top w:val="nil"/>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Cs/>
                <w:color w:val="000000"/>
                <w:sz w:val="18"/>
                <w:szCs w:val="18"/>
              </w:rPr>
            </w:pPr>
            <w:r>
              <w:rPr>
                <w:rFonts w:ascii="宋体" w:hAnsi="宋体" w:hint="eastAsia"/>
                <w:bCs/>
                <w:color w:val="000000"/>
                <w:sz w:val="18"/>
                <w:szCs w:val="18"/>
              </w:rPr>
              <w:t>6</w:t>
            </w: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7/8</w:t>
            </w:r>
          </w:p>
        </w:tc>
        <w:tc>
          <w:tcPr>
            <w:tcW w:w="280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left"/>
              <w:rPr>
                <w:rFonts w:ascii="宋体" w:hAnsi="宋体"/>
                <w:b/>
                <w:bCs/>
                <w:color w:val="000000"/>
                <w:sz w:val="18"/>
                <w:szCs w:val="18"/>
              </w:rPr>
            </w:pPr>
            <w:r>
              <w:rPr>
                <w:rFonts w:ascii="宋体" w:hAnsi="宋体" w:cs="仿宋" w:hint="eastAsia"/>
                <w:color w:val="000000"/>
                <w:sz w:val="18"/>
                <w:szCs w:val="18"/>
              </w:rPr>
              <w:t>师范生教育实习为毕业实习，时间不少于12周，由各学院组织开展，以集中实习、顶岗实习、委托实习为主</w:t>
            </w:r>
          </w:p>
        </w:tc>
      </w:tr>
      <w:tr w:rsidR="00471F7B" w:rsidTr="002E7BEB">
        <w:trPr>
          <w:trHeight w:val="567"/>
          <w:jc w:val="center"/>
        </w:trPr>
        <w:tc>
          <w:tcPr>
            <w:tcW w:w="3591" w:type="dxa"/>
            <w:vMerge/>
            <w:tcBorders>
              <w:top w:val="nil"/>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b/>
                <w:bCs/>
                <w:color w:val="000000"/>
                <w:sz w:val="18"/>
                <w:szCs w:val="18"/>
              </w:rPr>
            </w:pPr>
          </w:p>
        </w:tc>
        <w:tc>
          <w:tcPr>
            <w:tcW w:w="46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教育研习</w:t>
            </w:r>
          </w:p>
        </w:tc>
        <w:tc>
          <w:tcPr>
            <w:tcW w:w="2663"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总结、反思、研讨</w:t>
            </w:r>
          </w:p>
        </w:tc>
        <w:tc>
          <w:tcPr>
            <w:tcW w:w="792" w:type="dxa"/>
            <w:vMerge/>
            <w:tcBorders>
              <w:top w:val="nil"/>
              <w:left w:val="nil"/>
              <w:bottom w:val="single" w:sz="4" w:space="0" w:color="auto"/>
              <w:right w:val="single" w:sz="4" w:space="0" w:color="auto"/>
            </w:tcBorders>
            <w:vAlign w:val="center"/>
            <w:hideMark/>
          </w:tcPr>
          <w:p w:rsidR="00471F7B" w:rsidRDefault="00471F7B">
            <w:pPr>
              <w:widowControl/>
              <w:jc w:val="left"/>
              <w:rPr>
                <w:rFonts w:ascii="宋体" w:hAnsi="宋体"/>
                <w:bCs/>
                <w:color w:val="000000"/>
                <w:sz w:val="18"/>
                <w:szCs w:val="18"/>
              </w:rPr>
            </w:pPr>
          </w:p>
        </w:tc>
        <w:tc>
          <w:tcPr>
            <w:tcW w:w="840"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center"/>
              <w:rPr>
                <w:rFonts w:ascii="宋体" w:hAnsi="宋体"/>
                <w:b/>
                <w:bCs/>
                <w:color w:val="000000"/>
                <w:sz w:val="18"/>
                <w:szCs w:val="18"/>
              </w:rPr>
            </w:pPr>
            <w:r>
              <w:rPr>
                <w:rFonts w:ascii="宋体" w:hAnsi="宋体" w:cs="仿宋" w:hint="eastAsia"/>
                <w:color w:val="000000"/>
                <w:sz w:val="18"/>
                <w:szCs w:val="18"/>
              </w:rPr>
              <w:t>7/8</w:t>
            </w:r>
          </w:p>
        </w:tc>
        <w:tc>
          <w:tcPr>
            <w:tcW w:w="2804" w:type="dxa"/>
            <w:tcBorders>
              <w:top w:val="single" w:sz="4" w:space="0" w:color="auto"/>
              <w:left w:val="nil"/>
              <w:bottom w:val="single" w:sz="4" w:space="0" w:color="auto"/>
              <w:right w:val="single" w:sz="4" w:space="0" w:color="auto"/>
            </w:tcBorders>
            <w:vAlign w:val="center"/>
            <w:hideMark/>
          </w:tcPr>
          <w:p w:rsidR="00471F7B" w:rsidRDefault="00471F7B">
            <w:pPr>
              <w:spacing w:line="200" w:lineRule="exact"/>
              <w:jc w:val="left"/>
              <w:rPr>
                <w:rFonts w:ascii="宋体" w:hAnsi="宋体"/>
                <w:b/>
                <w:bCs/>
                <w:color w:val="000000"/>
                <w:sz w:val="18"/>
                <w:szCs w:val="18"/>
              </w:rPr>
            </w:pPr>
            <w:r>
              <w:rPr>
                <w:rFonts w:ascii="宋体" w:hAnsi="宋体" w:cs="仿宋" w:hint="eastAsia"/>
                <w:color w:val="000000"/>
                <w:sz w:val="18"/>
                <w:szCs w:val="18"/>
              </w:rPr>
              <w:t>教育实习结束后开展，时间不少于2周，由各学院组织安排，学科教学论老师和实习指导教师共同参与。</w:t>
            </w:r>
          </w:p>
        </w:tc>
      </w:tr>
    </w:tbl>
    <w:p w:rsidR="002E7BEB" w:rsidRDefault="002E7BEB" w:rsidP="00471F7B">
      <w:pPr>
        <w:spacing w:line="300" w:lineRule="auto"/>
        <w:jc w:val="center"/>
        <w:rPr>
          <w:rFonts w:ascii="黑体" w:eastAsia="黑体" w:hAnsi="宋体" w:cs="仿宋_GB2312"/>
          <w:bCs/>
          <w:color w:val="000000"/>
          <w:szCs w:val="21"/>
        </w:rPr>
      </w:pP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第四章  组织保障</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第十三条</w:t>
      </w:r>
      <w:r>
        <w:rPr>
          <w:rFonts w:ascii="宋体" w:hAnsi="宋体" w:hint="eastAsia"/>
          <w:b/>
          <w:bCs/>
          <w:color w:val="000000"/>
          <w:szCs w:val="21"/>
        </w:rPr>
        <w:t xml:space="preserve"> </w:t>
      </w:r>
      <w:r>
        <w:rPr>
          <w:rFonts w:ascii="宋体" w:hAnsi="宋体" w:hint="eastAsia"/>
          <w:color w:val="000000"/>
          <w:szCs w:val="21"/>
        </w:rPr>
        <w:t>学校成立师范生教育实践工作领导小组，分管教学的副校长担任组长，教务处负责人担任副组长，成员由相关职能部门领导、相关学院分管教学副院长及部分学科教学论骨干教师组成。</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第十四条</w:t>
      </w:r>
      <w:r>
        <w:rPr>
          <w:rFonts w:ascii="宋体" w:hAnsi="宋体" w:hint="eastAsia"/>
          <w:b/>
          <w:bCs/>
          <w:color w:val="000000"/>
          <w:szCs w:val="21"/>
        </w:rPr>
        <w:t xml:space="preserve"> </w:t>
      </w:r>
      <w:r>
        <w:rPr>
          <w:rFonts w:ascii="宋体" w:hAnsi="宋体" w:hint="eastAsia"/>
          <w:color w:val="000000"/>
          <w:szCs w:val="21"/>
        </w:rPr>
        <w:t>相关学院成立由院长任组长，教学副院长任副组长，学科骨干教师、校外兼职教师组成的实践教学工作小组，并报教务处备案。小组负责本学院师范生教育实践计划的制订、具体实施、检查和总结工作。</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第五章  实践基地</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第十五条</w:t>
      </w:r>
      <w:r>
        <w:rPr>
          <w:rFonts w:ascii="宋体" w:hAnsi="宋体" w:hint="eastAsia"/>
          <w:b/>
          <w:bCs/>
          <w:color w:val="000000"/>
          <w:szCs w:val="21"/>
        </w:rPr>
        <w:t xml:space="preserve"> </w:t>
      </w:r>
      <w:r>
        <w:rPr>
          <w:rFonts w:ascii="宋体" w:hAnsi="宋体" w:hint="eastAsia"/>
          <w:color w:val="000000"/>
          <w:szCs w:val="21"/>
        </w:rPr>
        <w:t>实践基地应将接收师范生教育见习、实习和研习作为重要教育责任，并成立由校领导、学科教研组长、指导教师及有关行政、后勤部门的负责人组成师范生教育实践工作领导小组，并制订教育实践师范生日常行为守则、师范生教育实践管理办法等保障制度。</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第十六条</w:t>
      </w:r>
      <w:r>
        <w:rPr>
          <w:rFonts w:ascii="宋体" w:hAnsi="宋体" w:hint="eastAsia"/>
          <w:b/>
          <w:bCs/>
          <w:color w:val="000000"/>
          <w:szCs w:val="21"/>
        </w:rPr>
        <w:t xml:space="preserve"> </w:t>
      </w:r>
      <w:r>
        <w:rPr>
          <w:rFonts w:ascii="宋体" w:hAnsi="宋体" w:hint="eastAsia"/>
          <w:color w:val="000000"/>
          <w:szCs w:val="21"/>
        </w:rPr>
        <w:t>实践基地应建设一支道德情操高尚、教育水平高超、教学经验丰富、实践能力突出的教育实践指导教师队伍。选派的指导教师原则上应有六年以上工作经历、具有中级以上职称、能对师范生进行切实有效的指导。</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第十七条</w:t>
      </w:r>
      <w:r>
        <w:rPr>
          <w:rFonts w:ascii="宋体" w:hAnsi="宋体" w:hint="eastAsia"/>
          <w:b/>
          <w:bCs/>
          <w:color w:val="000000"/>
          <w:szCs w:val="21"/>
        </w:rPr>
        <w:t xml:space="preserve"> </w:t>
      </w:r>
      <w:r>
        <w:rPr>
          <w:rFonts w:ascii="宋体" w:hAnsi="宋体" w:hint="eastAsia"/>
          <w:color w:val="000000"/>
          <w:szCs w:val="21"/>
        </w:rPr>
        <w:t>实践基地应为师范生提供充足的教学工作、班级管理和教研工作等教育实践机会，创设优良的教育实践环境，提供良好的工作生活条件。</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第六章  实习生</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第十八条</w:t>
      </w:r>
      <w:r>
        <w:rPr>
          <w:rFonts w:ascii="宋体" w:hAnsi="宋体" w:hint="eastAsia"/>
          <w:b/>
          <w:bCs/>
          <w:color w:val="000000"/>
          <w:szCs w:val="21"/>
        </w:rPr>
        <w:t xml:space="preserve"> </w:t>
      </w:r>
      <w:r>
        <w:rPr>
          <w:rFonts w:ascii="宋体" w:hAnsi="宋体" w:hint="eastAsia"/>
          <w:color w:val="000000"/>
          <w:szCs w:val="21"/>
        </w:rPr>
        <w:t>师范生须满足以下条件方具备教育实习资格：</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1．完成学校规定的教育见习工作。</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2．通过人才培养方案规定的专业类核心课程和教师教育类核心课程考核并取得合格以上的成绩。</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3．通过所在学院组织的师范生综合技能达标考核并取得合格以上的成绩。</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第十九条</w:t>
      </w:r>
      <w:r>
        <w:rPr>
          <w:rFonts w:ascii="宋体" w:hAnsi="宋体" w:hint="eastAsia"/>
          <w:b/>
          <w:bCs/>
          <w:color w:val="000000"/>
          <w:szCs w:val="21"/>
        </w:rPr>
        <w:t xml:space="preserve"> </w:t>
      </w:r>
      <w:r>
        <w:rPr>
          <w:rFonts w:ascii="宋体" w:hAnsi="宋体" w:hint="eastAsia"/>
          <w:color w:val="000000"/>
          <w:szCs w:val="21"/>
        </w:rPr>
        <w:t>实习生应自觉履行以下责任：</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1．遵守高校和实习基地的有关规章制度、请假纪律，不迟到、不早退。原则上，双休日要在岗备课试讲，未经实习基地同意擅自离岗者，按旷课论处。</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2．服从工作安排，尊重实习学校师生，悉心听取指导教师意见与建议，认真完成教育实习各项任务。</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pacing w:val="-6"/>
          <w:szCs w:val="21"/>
        </w:rPr>
        <w:t>．</w:t>
      </w:r>
      <w:r>
        <w:rPr>
          <w:rFonts w:ascii="宋体" w:hAnsi="宋体" w:hint="eastAsia"/>
          <w:color w:val="000000"/>
          <w:szCs w:val="21"/>
        </w:rPr>
        <w:t>注意自身安全，未经实习基地和指导教师的同意</w:t>
      </w:r>
      <w:r>
        <w:rPr>
          <w:rFonts w:ascii="宋体" w:hAnsi="宋体" w:hint="eastAsia"/>
          <w:color w:val="000000"/>
          <w:spacing w:val="-6"/>
          <w:szCs w:val="21"/>
        </w:rPr>
        <w:t>，不得擅自带学生外出</w:t>
      </w:r>
      <w:r>
        <w:rPr>
          <w:rFonts w:ascii="宋体" w:hAnsi="宋体" w:hint="eastAsia"/>
          <w:color w:val="000000"/>
          <w:szCs w:val="21"/>
        </w:rPr>
        <w:t>。</w:t>
      </w:r>
    </w:p>
    <w:p w:rsidR="00471F7B" w:rsidRDefault="00471F7B" w:rsidP="00471F7B">
      <w:pPr>
        <w:spacing w:line="300" w:lineRule="auto"/>
        <w:ind w:firstLineChars="200" w:firstLine="396"/>
        <w:rPr>
          <w:rFonts w:ascii="宋体" w:hAnsi="宋体"/>
          <w:color w:val="000000"/>
          <w:szCs w:val="21"/>
        </w:rPr>
      </w:pPr>
      <w:r>
        <w:rPr>
          <w:rFonts w:ascii="宋体" w:hAnsi="宋体" w:hint="eastAsia"/>
          <w:color w:val="000000"/>
          <w:spacing w:val="-6"/>
          <w:szCs w:val="21"/>
        </w:rPr>
        <w:t>4．实习期未满，</w:t>
      </w:r>
      <w:r>
        <w:rPr>
          <w:rFonts w:ascii="宋体" w:hAnsi="宋体" w:hint="eastAsia"/>
          <w:color w:val="000000"/>
          <w:szCs w:val="21"/>
        </w:rPr>
        <w:t>不得擅离或自行更换实习基地。</w:t>
      </w:r>
    </w:p>
    <w:p w:rsidR="00471F7B" w:rsidRDefault="00471F7B" w:rsidP="00471F7B">
      <w:pPr>
        <w:spacing w:line="300" w:lineRule="auto"/>
        <w:ind w:firstLineChars="200" w:firstLine="396"/>
        <w:rPr>
          <w:rFonts w:ascii="宋体" w:hAnsi="宋体"/>
          <w:color w:val="000000"/>
          <w:szCs w:val="21"/>
        </w:rPr>
      </w:pPr>
      <w:r>
        <w:rPr>
          <w:rFonts w:ascii="宋体" w:hAnsi="宋体" w:hint="eastAsia"/>
          <w:color w:val="000000"/>
          <w:spacing w:val="-6"/>
          <w:szCs w:val="21"/>
        </w:rPr>
        <w:t>5．积极主动与学校、学院、带队老师保持密切联系</w:t>
      </w:r>
      <w:r>
        <w:rPr>
          <w:rFonts w:ascii="宋体" w:hAnsi="宋体" w:hint="eastAsia"/>
          <w:color w:val="000000"/>
          <w:szCs w:val="21"/>
        </w:rPr>
        <w:t>。</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color w:val="000000"/>
          <w:spacing w:val="-6"/>
          <w:szCs w:val="21"/>
        </w:rPr>
        <w:t>．</w:t>
      </w:r>
      <w:r>
        <w:rPr>
          <w:rFonts w:ascii="宋体" w:hAnsi="宋体" w:hint="eastAsia"/>
          <w:color w:val="000000"/>
          <w:szCs w:val="21"/>
        </w:rPr>
        <w:t>按要求及时在学校实习云管理系统中填报与教育实践有关的各类材料与信息。</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第七章  指导教师</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第二十条</w:t>
      </w:r>
      <w:r>
        <w:rPr>
          <w:rFonts w:ascii="宋体" w:hAnsi="宋体" w:hint="eastAsia"/>
          <w:b/>
          <w:bCs/>
          <w:color w:val="000000"/>
          <w:szCs w:val="21"/>
        </w:rPr>
        <w:t xml:space="preserve"> </w:t>
      </w:r>
      <w:r>
        <w:rPr>
          <w:rFonts w:ascii="宋体" w:hAnsi="宋体" w:hint="eastAsia"/>
          <w:color w:val="000000"/>
          <w:szCs w:val="21"/>
        </w:rPr>
        <w:t>教育实践实行双导师制，校内指导教师和实践学校指导教师共同负责各专业教育见习、实习与研习的指导工作。</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第二十一条</w:t>
      </w:r>
      <w:r>
        <w:rPr>
          <w:rFonts w:ascii="宋体" w:hAnsi="宋体" w:hint="eastAsia"/>
          <w:b/>
          <w:bCs/>
          <w:color w:val="000000"/>
          <w:szCs w:val="21"/>
        </w:rPr>
        <w:t xml:space="preserve"> </w:t>
      </w:r>
      <w:r>
        <w:rPr>
          <w:rFonts w:ascii="宋体" w:hAnsi="宋体" w:hint="eastAsia"/>
          <w:color w:val="000000"/>
          <w:szCs w:val="21"/>
        </w:rPr>
        <w:t>校内指导教师：</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1．校内指导教师应了解基础教育现状、熟悉基础教育基本规律、具有较丰富的教育教学经验。同轮次教育实践中，原则上每位指导教师指导的师范生人数不超过15名。</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指导教师应做好教育实践前的准备工作，带领师范生到实践学校，协助师范生在任课教师和班主任的指导下制定教育实践计划、落实具体的教育实践任务，督促和检查相应教育实践活动的开展情况，对每位师范生的听课不得少于1课时。</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3．利用学校实习云管理系统，审核、评阅师范生的见习、实习日志，协同实践学校指导教师评定教育实践成绩，及时做好教育实践总结工作，认真反馈有关意见和建议等。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第二十二条</w:t>
      </w:r>
      <w:r>
        <w:rPr>
          <w:rFonts w:ascii="宋体" w:hAnsi="宋体" w:hint="eastAsia"/>
          <w:b/>
          <w:bCs/>
          <w:color w:val="000000"/>
          <w:szCs w:val="21"/>
        </w:rPr>
        <w:t xml:space="preserve"> </w:t>
      </w:r>
      <w:r>
        <w:rPr>
          <w:rFonts w:ascii="宋体" w:hAnsi="宋体" w:hint="eastAsia"/>
          <w:color w:val="000000"/>
          <w:szCs w:val="21"/>
        </w:rPr>
        <w:t>实践基地指导教师：</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1．实践基地指导教师原则上应具有六年以上从教经历、中级以上职称，教学水平较高、责任心强，其间能给予师范生真实指导。同轮次教育实践中，原则上每位指导教师指导的师范生人数不超过3名。</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2．教学工作指导教师应向师范生介绍本课程教学情况和学生学习情况；帮助师范生制定教育实践工作计划，检查计划执行情况；安排师范生教学观摩，指导备课、讲课；评定师范生教学工作成绩并写出评语。</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3．班级管理指导教师应指导师范生制定班级管理计划，检查计划执行情况；指导师范生组织班级活动，进行班级日常管理；评定师范生的班级管理成绩并写出评语。</w:t>
      </w:r>
    </w:p>
    <w:p w:rsidR="00471F7B" w:rsidRDefault="00471F7B" w:rsidP="00471F7B">
      <w:pPr>
        <w:spacing w:line="300" w:lineRule="auto"/>
        <w:ind w:firstLineChars="200" w:firstLine="420"/>
        <w:rPr>
          <w:rFonts w:ascii="宋体" w:hAnsi="宋体"/>
          <w:color w:val="000000"/>
          <w:szCs w:val="21"/>
        </w:rPr>
      </w:pPr>
      <w:r>
        <w:rPr>
          <w:rFonts w:ascii="宋体" w:hAnsi="宋体" w:hint="eastAsia"/>
          <w:color w:val="000000"/>
          <w:szCs w:val="21"/>
        </w:rPr>
        <w:t>4．教研工作指导教师应指导师范生做好听课与评课、说课与课后反思、课堂观察与课例分析、教研活动设计与组织、教育调查与行动研究、课程研究等教研工作，评定师范生教研工作成绩并写出评语。</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第二十三条</w:t>
      </w:r>
      <w:r>
        <w:rPr>
          <w:rFonts w:ascii="宋体" w:hAnsi="宋体" w:hint="eastAsia"/>
          <w:b/>
          <w:bCs/>
          <w:color w:val="000000"/>
          <w:szCs w:val="21"/>
        </w:rPr>
        <w:t xml:space="preserve"> </w:t>
      </w:r>
      <w:r>
        <w:rPr>
          <w:rFonts w:ascii="宋体" w:hAnsi="宋体" w:hint="eastAsia"/>
          <w:color w:val="000000"/>
          <w:szCs w:val="21"/>
        </w:rPr>
        <w:t>学校与实践基地要联合开展指导教师培训与研修活动，共同研究基础教育改革现状，深入推进教育理论与教育实践的对接，切实提高教育实践的指导能力。</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第八章  考 核</w:t>
      </w:r>
    </w:p>
    <w:p w:rsidR="00471F7B" w:rsidRDefault="00471F7B" w:rsidP="00471F7B">
      <w:pPr>
        <w:widowControl/>
        <w:shd w:val="clear" w:color="auto" w:fill="FFFFFF"/>
        <w:spacing w:line="300" w:lineRule="auto"/>
        <w:ind w:firstLineChars="200" w:firstLine="420"/>
        <w:rPr>
          <w:rFonts w:ascii="宋体" w:hAnsi="宋体"/>
          <w:b/>
          <w:bCs/>
          <w:color w:val="000000"/>
          <w:szCs w:val="21"/>
        </w:rPr>
      </w:pPr>
      <w:r>
        <w:rPr>
          <w:rFonts w:ascii="黑体" w:eastAsia="黑体" w:hAnsi="宋体" w:hint="eastAsia"/>
          <w:color w:val="000000"/>
          <w:szCs w:val="21"/>
        </w:rPr>
        <w:t>第二十四条</w:t>
      </w:r>
      <w:r>
        <w:rPr>
          <w:rFonts w:ascii="宋体" w:hAnsi="宋体" w:hint="eastAsia"/>
          <w:b/>
          <w:bCs/>
          <w:color w:val="000000"/>
          <w:szCs w:val="21"/>
        </w:rPr>
        <w:t xml:space="preserve"> </w:t>
      </w:r>
      <w:r>
        <w:rPr>
          <w:rFonts w:ascii="宋体" w:hAnsi="宋体" w:hint="eastAsia"/>
          <w:bCs/>
          <w:color w:val="000000"/>
          <w:szCs w:val="21"/>
        </w:rPr>
        <w:t>教育“三习”</w:t>
      </w:r>
      <w:r>
        <w:rPr>
          <w:rFonts w:ascii="宋体" w:hAnsi="宋体" w:hint="eastAsia"/>
          <w:color w:val="000000"/>
          <w:szCs w:val="21"/>
        </w:rPr>
        <w:t>考核应坚持过程评价与结果评价相结合、同伴评价与教师评价相结合、实习学校评价与高校评价相结合的原则。</w:t>
      </w:r>
      <w:r>
        <w:rPr>
          <w:rFonts w:ascii="宋体" w:hAnsi="宋体" w:hint="eastAsia"/>
          <w:b/>
          <w:bCs/>
          <w:color w:val="000000"/>
          <w:szCs w:val="21"/>
        </w:rPr>
        <w:t xml:space="preserve"> </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第二十五条</w:t>
      </w:r>
      <w:r>
        <w:rPr>
          <w:rFonts w:ascii="宋体" w:hAnsi="宋体" w:hint="eastAsia"/>
          <w:b/>
          <w:bCs/>
          <w:color w:val="000000"/>
          <w:szCs w:val="21"/>
        </w:rPr>
        <w:t xml:space="preserve"> </w:t>
      </w:r>
      <w:r>
        <w:rPr>
          <w:rFonts w:ascii="宋体" w:hAnsi="宋体" w:hint="eastAsia"/>
          <w:color w:val="000000"/>
          <w:szCs w:val="21"/>
        </w:rPr>
        <w:t>师范生教育见习的考核以见习日志和见习总结为评价依据，目的在于发现见习工作所存在的不足，积极探索改进的措施与途径。教育见习成绩由校内带队教师进行评定。</w:t>
      </w:r>
    </w:p>
    <w:p w:rsidR="00471F7B" w:rsidRDefault="00471F7B" w:rsidP="00471F7B">
      <w:pPr>
        <w:spacing w:line="300" w:lineRule="auto"/>
        <w:ind w:firstLineChars="200" w:firstLine="420"/>
        <w:rPr>
          <w:rFonts w:ascii="宋体" w:hAnsi="宋体"/>
          <w:b/>
          <w:bCs/>
          <w:color w:val="000000"/>
          <w:szCs w:val="21"/>
        </w:rPr>
      </w:pPr>
      <w:r>
        <w:rPr>
          <w:rFonts w:ascii="黑体" w:eastAsia="黑体" w:hAnsi="宋体" w:hint="eastAsia"/>
          <w:color w:val="000000"/>
          <w:szCs w:val="21"/>
        </w:rPr>
        <w:t>第二十六条</w:t>
      </w:r>
      <w:r>
        <w:rPr>
          <w:rFonts w:ascii="宋体" w:hAnsi="宋体" w:hint="eastAsia"/>
          <w:b/>
          <w:bCs/>
          <w:color w:val="000000"/>
          <w:szCs w:val="21"/>
        </w:rPr>
        <w:t xml:space="preserve"> </w:t>
      </w:r>
      <w:r>
        <w:rPr>
          <w:rFonts w:ascii="宋体" w:hAnsi="宋体" w:cs="仿宋_GB2312" w:hint="eastAsia"/>
          <w:color w:val="000000"/>
          <w:szCs w:val="21"/>
          <w:shd w:val="clear" w:color="auto" w:fill="FFFFFF"/>
        </w:rPr>
        <w:t>教育实习和教育研习合并考核，成绩计入《教育实习与研习》环节学分。教育实习与研习成绩评定主要从教学工作实习、</w:t>
      </w:r>
      <w:r>
        <w:rPr>
          <w:rFonts w:ascii="宋体" w:hAnsi="宋体" w:hint="eastAsia"/>
          <w:color w:val="000000"/>
          <w:szCs w:val="21"/>
        </w:rPr>
        <w:t>班级管理</w:t>
      </w:r>
      <w:r>
        <w:rPr>
          <w:rFonts w:ascii="宋体" w:hAnsi="宋体" w:cs="仿宋_GB2312" w:hint="eastAsia"/>
          <w:color w:val="000000"/>
          <w:szCs w:val="21"/>
          <w:shd w:val="clear" w:color="auto" w:fill="FFFFFF"/>
        </w:rPr>
        <w:t>实习、教研工作实习和教育研习等四个方面进行，分别占比50%、15%、15%和20%。</w:t>
      </w:r>
      <w:r>
        <w:rPr>
          <w:rFonts w:ascii="宋体" w:hAnsi="宋体" w:hint="eastAsia"/>
          <w:color w:val="000000"/>
          <w:szCs w:val="21"/>
        </w:rPr>
        <w:t>教学工作的单项实习成绩不及格者，或因病事假、旷课超过教育实习时间三分之一者，或擅自离岗连续1周以上者，教育实习考核成绩为“不合格” 。教育实习的三个环节（教学、班级管理和教研），</w:t>
      </w:r>
      <w:r>
        <w:rPr>
          <w:rFonts w:ascii="宋体" w:hAnsi="宋体" w:cs="仿宋_GB2312" w:hint="eastAsia"/>
          <w:color w:val="000000"/>
          <w:szCs w:val="21"/>
          <w:shd w:val="clear" w:color="auto" w:fill="FFFFFF"/>
        </w:rPr>
        <w:t>实习学校指导教师评定的成绩占30％，</w:t>
      </w:r>
      <w:r>
        <w:rPr>
          <w:rFonts w:ascii="宋体" w:hAnsi="宋体" w:cs="仿宋_GB2312" w:hint="eastAsia"/>
          <w:bCs/>
          <w:color w:val="000000"/>
          <w:szCs w:val="21"/>
          <w:shd w:val="clear" w:color="auto" w:fill="FFFFFF"/>
        </w:rPr>
        <w:t>校内</w:t>
      </w:r>
      <w:r>
        <w:rPr>
          <w:rFonts w:ascii="宋体" w:hAnsi="宋体" w:cs="仿宋_GB2312" w:hint="eastAsia"/>
          <w:color w:val="000000"/>
          <w:szCs w:val="21"/>
          <w:shd w:val="clear" w:color="auto" w:fill="FFFFFF"/>
        </w:rPr>
        <w:t>指导教师评定的成绩占70％。</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第二十七条 </w:t>
      </w:r>
      <w:r>
        <w:rPr>
          <w:rFonts w:ascii="宋体" w:hAnsi="宋体" w:hint="eastAsia"/>
          <w:color w:val="000000"/>
          <w:szCs w:val="21"/>
        </w:rPr>
        <w:t>教育研习成绩考核，以教师评价与学生互评相结合的方式，综合研习材料准备、研习过程表现和研习结果（研习报告）三个方面。教育研习最终成绩由校内指导教师进行评定。</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第二十八条</w:t>
      </w:r>
      <w:r>
        <w:rPr>
          <w:rFonts w:ascii="宋体" w:hAnsi="宋体" w:cs="仿宋_GB2312" w:hint="eastAsia"/>
          <w:color w:val="000000"/>
          <w:spacing w:val="-2"/>
          <w:szCs w:val="21"/>
          <w:shd w:val="clear" w:color="auto" w:fill="FFFFFF"/>
        </w:rPr>
        <w:t xml:space="preserve"> 教育见习（分段）、教育实习与研习成绩均采取优（90-100）、良（80-89）、中（70-79）、及格（60-69）、不及格（</w:t>
      </w:r>
      <w:r>
        <w:rPr>
          <w:rFonts w:ascii="宋体" w:hAnsi="宋体" w:cs="楷体_GB2312" w:hint="eastAsia"/>
          <w:color w:val="000000"/>
          <w:spacing w:val="-2"/>
          <w:szCs w:val="21"/>
          <w:shd w:val="clear" w:color="auto" w:fill="FFFFFF"/>
        </w:rPr>
        <w:t>&lt;</w:t>
      </w:r>
      <w:r>
        <w:rPr>
          <w:rFonts w:ascii="宋体" w:hAnsi="宋体" w:cs="仿宋_GB2312" w:hint="eastAsia"/>
          <w:color w:val="000000"/>
          <w:spacing w:val="-2"/>
          <w:szCs w:val="21"/>
          <w:shd w:val="clear" w:color="auto" w:fill="FFFFFF"/>
        </w:rPr>
        <w:t>60）五级记分制记载。</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第二十九条</w:t>
      </w:r>
      <w:r>
        <w:rPr>
          <w:rFonts w:ascii="宋体" w:hAnsi="宋体" w:hint="eastAsia"/>
          <w:b/>
          <w:bCs/>
          <w:color w:val="000000"/>
          <w:szCs w:val="21"/>
        </w:rPr>
        <w:t xml:space="preserve"> </w:t>
      </w:r>
      <w:r>
        <w:rPr>
          <w:rFonts w:ascii="宋体" w:hAnsi="宋体" w:hint="eastAsia"/>
          <w:color w:val="000000"/>
          <w:szCs w:val="21"/>
        </w:rPr>
        <w:t>学校每年按照10%的比例评选校级优秀实习生，对于各学院推荐上报的优秀实习生，经评审通过的，评定为校级优秀实习生，学校颁发荣誉证书。</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第三十条</w:t>
      </w:r>
      <w:r>
        <w:rPr>
          <w:rFonts w:ascii="宋体" w:hAnsi="宋体" w:hint="eastAsia"/>
          <w:b/>
          <w:bCs/>
          <w:color w:val="000000"/>
          <w:szCs w:val="21"/>
        </w:rPr>
        <w:t xml:space="preserve"> </w:t>
      </w:r>
      <w:r>
        <w:rPr>
          <w:rFonts w:ascii="宋体" w:hAnsi="宋体" w:hint="eastAsia"/>
          <w:color w:val="000000"/>
          <w:szCs w:val="21"/>
        </w:rPr>
        <w:t>教务处负责不断完善教育实践各环节的考核标准。师范生基本技能考核合格的学生，由学校颁发师范生实践技能考核合格证书。实践技能单项成绩不合格的学生在实习前要进行单项补测；补测通过后方可参加教育实习。教务处随机抽查各学院教育见习、实习与研习的落实情况， 逐步完善师范生教育实践质量保障体系。</w:t>
      </w:r>
      <w:r>
        <w:rPr>
          <w:rFonts w:ascii="宋体" w:hAnsi="宋体" w:hint="eastAsia"/>
          <w:b/>
          <w:bCs/>
          <w:color w:val="000000"/>
          <w:szCs w:val="21"/>
        </w:rPr>
        <w:t xml:space="preserve">  </w:t>
      </w:r>
    </w:p>
    <w:p w:rsidR="00471F7B" w:rsidRDefault="00471F7B" w:rsidP="00471F7B">
      <w:pPr>
        <w:spacing w:line="300" w:lineRule="auto"/>
        <w:jc w:val="center"/>
        <w:rPr>
          <w:rFonts w:ascii="黑体" w:eastAsia="黑体" w:hAnsi="宋体" w:cs="仿宋_GB2312"/>
          <w:bCs/>
          <w:color w:val="000000"/>
          <w:szCs w:val="21"/>
        </w:rPr>
      </w:pPr>
      <w:r>
        <w:rPr>
          <w:rFonts w:ascii="黑体" w:eastAsia="黑体" w:hAnsi="宋体" w:cs="仿宋_GB2312" w:hint="eastAsia"/>
          <w:bCs/>
          <w:color w:val="000000"/>
          <w:szCs w:val="21"/>
        </w:rPr>
        <w:t>第九章  附 则</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第三十一条</w:t>
      </w:r>
      <w:r>
        <w:rPr>
          <w:rFonts w:ascii="宋体" w:hAnsi="宋体" w:hint="eastAsia"/>
          <w:b/>
          <w:bCs/>
          <w:color w:val="000000"/>
          <w:szCs w:val="21"/>
        </w:rPr>
        <w:t xml:space="preserve"> </w:t>
      </w:r>
      <w:r>
        <w:rPr>
          <w:rFonts w:ascii="宋体" w:hAnsi="宋体" w:hint="eastAsia"/>
          <w:color w:val="000000"/>
          <w:szCs w:val="21"/>
        </w:rPr>
        <w:t>本规程涉及的师范生，专指本科层次师范生。专升本或对口招生师范生教育实践，可根据实际参照本办法执行。</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第三十二条 </w:t>
      </w:r>
      <w:r>
        <w:rPr>
          <w:rFonts w:ascii="宋体" w:hAnsi="宋体" w:hint="eastAsia"/>
          <w:color w:val="000000"/>
          <w:szCs w:val="21"/>
        </w:rPr>
        <w:t>每学期初，各学院根据人才培养方案和本规程要求制定师范生教育实践工作计划，并报教务处备案。实践技能实训做到日常训练与专门指导相结合，课程教学与考核过关相结合，确保实效。</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 xml:space="preserve">第三十三条 </w:t>
      </w:r>
      <w:r>
        <w:rPr>
          <w:rFonts w:ascii="宋体" w:hAnsi="宋体" w:hint="eastAsia"/>
          <w:color w:val="000000"/>
          <w:szCs w:val="21"/>
        </w:rPr>
        <w:t>师范生教育实践材料最终归档于师范生教育实践成长档案袋（档案袋每年由教务处印发），作为一般档案，由学院统一保存管理五年。归档材料包括：技能课程考核作业、各学期见习总结报告、实习手册、研习报告、技能达标考核材料等。</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第三十四条</w:t>
      </w:r>
      <w:r>
        <w:rPr>
          <w:rFonts w:ascii="宋体" w:hAnsi="宋体" w:hint="eastAsia"/>
          <w:b/>
          <w:bCs/>
          <w:color w:val="000000"/>
          <w:szCs w:val="21"/>
        </w:rPr>
        <w:t xml:space="preserve"> </w:t>
      </w:r>
      <w:r>
        <w:rPr>
          <w:rFonts w:ascii="宋体" w:hAnsi="宋体" w:hint="eastAsia"/>
          <w:color w:val="000000"/>
          <w:szCs w:val="21"/>
        </w:rPr>
        <w:t>本规程后附教育“三习”的实施细则，适用于普通中学教育专业，各学院可根据本规程和专业特点对实施细则中的评价内容和评价标准进行调整。</w:t>
      </w:r>
    </w:p>
    <w:p w:rsidR="00471F7B" w:rsidRDefault="00471F7B" w:rsidP="00471F7B">
      <w:pPr>
        <w:spacing w:line="300" w:lineRule="auto"/>
        <w:ind w:firstLineChars="200" w:firstLine="420"/>
        <w:rPr>
          <w:rFonts w:ascii="宋体" w:hAnsi="宋体"/>
          <w:b/>
          <w:color w:val="000000"/>
          <w:szCs w:val="21"/>
        </w:rPr>
      </w:pPr>
      <w:r>
        <w:rPr>
          <w:rFonts w:ascii="黑体" w:eastAsia="黑体" w:hAnsi="宋体" w:hint="eastAsia"/>
          <w:color w:val="000000"/>
          <w:szCs w:val="21"/>
        </w:rPr>
        <w:t>第三十五条</w:t>
      </w:r>
      <w:r>
        <w:rPr>
          <w:rFonts w:ascii="宋体" w:hAnsi="宋体" w:hint="eastAsia"/>
          <w:b/>
          <w:bCs/>
          <w:color w:val="000000"/>
          <w:szCs w:val="21"/>
        </w:rPr>
        <w:t xml:space="preserve"> </w:t>
      </w:r>
      <w:r>
        <w:rPr>
          <w:rFonts w:ascii="宋体" w:hAnsi="宋体" w:hint="eastAsia"/>
          <w:color w:val="000000"/>
          <w:szCs w:val="21"/>
        </w:rPr>
        <w:t>学校设立师范生教育实践专项经费，充分保障教育实践活动开展，经费管理使用参照《阜阳师范大学见习实习经费管理使用办法》。</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第三十六条</w:t>
      </w:r>
      <w:r>
        <w:rPr>
          <w:rFonts w:ascii="宋体" w:hAnsi="宋体" w:hint="eastAsia"/>
          <w:b/>
          <w:color w:val="000000"/>
          <w:szCs w:val="21"/>
        </w:rPr>
        <w:t xml:space="preserve"> </w:t>
      </w:r>
      <w:r>
        <w:rPr>
          <w:rFonts w:ascii="宋体" w:hAnsi="宋体" w:hint="eastAsia"/>
          <w:color w:val="000000"/>
          <w:szCs w:val="21"/>
        </w:rPr>
        <w:t>本规程由教务处负责解释。</w:t>
      </w:r>
    </w:p>
    <w:p w:rsidR="00471F7B" w:rsidRDefault="00471F7B" w:rsidP="00471F7B">
      <w:pPr>
        <w:spacing w:line="300" w:lineRule="auto"/>
        <w:ind w:firstLineChars="200" w:firstLine="420"/>
        <w:rPr>
          <w:rFonts w:ascii="宋体" w:hAnsi="宋体"/>
          <w:color w:val="000000"/>
          <w:szCs w:val="21"/>
        </w:rPr>
      </w:pPr>
      <w:r>
        <w:rPr>
          <w:rFonts w:ascii="黑体" w:eastAsia="黑体" w:hAnsi="宋体" w:hint="eastAsia"/>
          <w:color w:val="000000"/>
          <w:szCs w:val="21"/>
        </w:rPr>
        <w:t>第</w:t>
      </w:r>
      <w:r>
        <w:rPr>
          <w:rFonts w:ascii="黑体" w:eastAsia="黑体" w:hAnsi="宋体" w:hint="eastAsia"/>
          <w:bCs/>
          <w:color w:val="000000"/>
          <w:szCs w:val="21"/>
        </w:rPr>
        <w:t>三十七</w:t>
      </w:r>
      <w:r>
        <w:rPr>
          <w:rFonts w:ascii="黑体" w:eastAsia="黑体" w:hAnsi="宋体" w:hint="eastAsia"/>
          <w:color w:val="000000"/>
          <w:szCs w:val="21"/>
        </w:rPr>
        <w:t>条</w:t>
      </w:r>
      <w:r>
        <w:rPr>
          <w:rFonts w:ascii="宋体" w:hAnsi="宋体" w:hint="eastAsia"/>
          <w:b/>
          <w:color w:val="000000"/>
          <w:szCs w:val="21"/>
        </w:rPr>
        <w:t xml:space="preserve"> </w:t>
      </w:r>
      <w:r>
        <w:rPr>
          <w:rFonts w:ascii="宋体" w:hAnsi="宋体" w:hint="eastAsia"/>
          <w:color w:val="000000"/>
          <w:szCs w:val="21"/>
        </w:rPr>
        <w:t>本规程自印发之日起施行，原《阜阳师范大学师范生教育实践管理规程》（校教〔2019〕38号）同时废止。</w:t>
      </w:r>
    </w:p>
    <w:p w:rsidR="00471F7B" w:rsidRDefault="00471F7B" w:rsidP="00471F7B">
      <w:pPr>
        <w:spacing w:line="400" w:lineRule="exact"/>
        <w:ind w:rightChars="580" w:right="1218"/>
        <w:rPr>
          <w:rFonts w:ascii="宋体" w:hAnsi="宋体"/>
          <w:szCs w:val="21"/>
        </w:rPr>
      </w:pPr>
    </w:p>
    <w:p w:rsidR="00471F7B" w:rsidRDefault="00471F7B" w:rsidP="00471F7B">
      <w:pPr>
        <w:spacing w:line="300" w:lineRule="auto"/>
        <w:rPr>
          <w:rFonts w:ascii="宋体" w:hAnsi="宋体"/>
          <w:color w:val="000000"/>
          <w:szCs w:val="21"/>
        </w:rPr>
      </w:pPr>
      <w:r>
        <w:rPr>
          <w:rFonts w:ascii="宋体" w:hAnsi="宋体" w:hint="eastAsia"/>
          <w:color w:val="000000"/>
          <w:szCs w:val="21"/>
        </w:rPr>
        <w:t>附件：1.阜阳师范大学师范生教育见习实施细则</w:t>
      </w:r>
    </w:p>
    <w:p w:rsidR="00471F7B" w:rsidRDefault="00471F7B" w:rsidP="00471F7B">
      <w:pPr>
        <w:spacing w:line="300" w:lineRule="auto"/>
        <w:ind w:firstLineChars="400" w:firstLine="840"/>
        <w:rPr>
          <w:rFonts w:ascii="宋体" w:hAnsi="宋体"/>
          <w:color w:val="000000"/>
          <w:szCs w:val="21"/>
        </w:rPr>
      </w:pPr>
      <w:r>
        <w:rPr>
          <w:rFonts w:ascii="宋体" w:hAnsi="宋体" w:hint="eastAsia"/>
          <w:color w:val="000000"/>
          <w:szCs w:val="21"/>
        </w:rPr>
        <w:t>2.阜阳师范大学师范生教育实习与研习实施细则</w:t>
      </w:r>
    </w:p>
    <w:p w:rsidR="00471F7B" w:rsidRDefault="00471F7B" w:rsidP="00471F7B">
      <w:pPr>
        <w:spacing w:line="400" w:lineRule="exact"/>
        <w:ind w:rightChars="580" w:right="1218"/>
        <w:rPr>
          <w:rFonts w:ascii="宋体" w:hAnsi="宋体"/>
          <w:szCs w:val="21"/>
        </w:rPr>
      </w:pPr>
    </w:p>
    <w:p w:rsidR="002A73E1" w:rsidRDefault="002A73E1" w:rsidP="00471F7B">
      <w:pPr>
        <w:spacing w:line="400" w:lineRule="exact"/>
        <w:ind w:rightChars="580" w:right="1218"/>
        <w:rPr>
          <w:rFonts w:ascii="宋体" w:hAnsi="宋体"/>
          <w:szCs w:val="21"/>
        </w:rPr>
      </w:pPr>
    </w:p>
    <w:p w:rsidR="00471F7B" w:rsidRDefault="00471F7B" w:rsidP="002A73E1">
      <w:pPr>
        <w:spacing w:line="400" w:lineRule="exact"/>
        <w:ind w:rightChars="40" w:right="84"/>
        <w:jc w:val="right"/>
        <w:rPr>
          <w:rFonts w:ascii="宋体" w:hAnsi="宋体"/>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szCs w:val="21"/>
          </w:rPr>
          <w:t>2020年5月30日</w:t>
        </w:r>
      </w:smartTag>
    </w:p>
    <w:p w:rsidR="00471F7B" w:rsidRDefault="00471F7B" w:rsidP="00471F7B">
      <w:pPr>
        <w:spacing w:line="300" w:lineRule="auto"/>
        <w:ind w:firstLineChars="200" w:firstLine="420"/>
        <w:rPr>
          <w:rFonts w:ascii="宋体" w:hAnsi="宋体"/>
          <w:color w:val="000000"/>
          <w:szCs w:val="21"/>
        </w:rPr>
      </w:pPr>
    </w:p>
    <w:p w:rsidR="00471F7B" w:rsidRDefault="00471F7B" w:rsidP="00471F7B">
      <w:pPr>
        <w:spacing w:line="300" w:lineRule="auto"/>
        <w:rPr>
          <w:rFonts w:ascii="宋体" w:hAnsi="宋体" w:cs="方正小标宋_GBK"/>
          <w:color w:val="000000"/>
          <w:szCs w:val="21"/>
        </w:rPr>
      </w:pPr>
      <w:r>
        <w:rPr>
          <w:rFonts w:ascii="宋体" w:hAnsi="宋体" w:cs="仿宋_GB2312" w:hint="eastAsia"/>
          <w:color w:val="000000"/>
          <w:szCs w:val="21"/>
          <w:shd w:val="clear" w:color="auto" w:fill="FFFFFF"/>
        </w:rPr>
        <w:br w:type="page"/>
        <w:t>附件1：</w:t>
      </w:r>
    </w:p>
    <w:p w:rsidR="00471F7B" w:rsidRDefault="00471F7B" w:rsidP="00471F7B">
      <w:pPr>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阜阳师范大学师范生教育见习实施细则</w:t>
      </w:r>
    </w:p>
    <w:p w:rsidR="00471F7B" w:rsidRDefault="00471F7B" w:rsidP="00471F7B">
      <w:pPr>
        <w:spacing w:line="300" w:lineRule="auto"/>
        <w:ind w:firstLineChars="200" w:firstLine="420"/>
        <w:rPr>
          <w:rFonts w:ascii="宋体" w:hAnsi="宋体" w:cs="宋体"/>
          <w:color w:val="000000"/>
          <w:szCs w:val="21"/>
        </w:rPr>
      </w:pP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为贯彻落实《教育部关于加强师范生教育实践的意见》（教师〔2016〕2号），对接教师教育专业认证要求，根据我校2019版人才培养方案规定，我校师范生在第 2、3、4、5、6 学期需开展为期1周的教育见习活动，为规范做好教育见习工作，切实提高教育见习的系统性、针对性和实效性，特提出如下</w:t>
      </w:r>
      <w:r>
        <w:rPr>
          <w:rFonts w:ascii="宋体" w:hAnsi="宋体" w:cs="仿宋_GB2312" w:hint="eastAsia"/>
          <w:color w:val="000000"/>
          <w:szCs w:val="21"/>
        </w:rPr>
        <w:t>实施办法</w:t>
      </w:r>
      <w:r>
        <w:rPr>
          <w:rFonts w:ascii="宋体" w:hAnsi="宋体" w:cs="宋体" w:hint="eastAsia"/>
          <w:color w:val="000000"/>
          <w:szCs w:val="21"/>
        </w:rPr>
        <w:t>。</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一、教育见习意义</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通过教育见习，让师范生走进中小学（幼儿园）教育教学现场，熟悉和了解中小学（幼儿园）学校教育，增强师范生从事教育工作的光荣感和责任感，有利于师范生形成良好的教师职业道德品质；有利于师范生巩固和运用所学的基础理论、专业知识和基本技能，提高自身教学能力；有利于培养师范生从事教育调查与教育、教学研究的初步能力。</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二、教育见习规范</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7"/>
        <w:gridCol w:w="1843"/>
        <w:gridCol w:w="5430"/>
      </w:tblGrid>
      <w:tr w:rsidR="00471F7B" w:rsidTr="002E7BEB">
        <w:trPr>
          <w:trHeight w:val="368"/>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b/>
                <w:bCs/>
                <w:color w:val="000000"/>
                <w:szCs w:val="21"/>
              </w:rPr>
              <w:t>见习时段</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b/>
                <w:bCs/>
                <w:color w:val="000000"/>
                <w:szCs w:val="21"/>
              </w:rPr>
              <w:t>见习主题</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b/>
                <w:bCs/>
                <w:color w:val="000000"/>
                <w:szCs w:val="21"/>
              </w:rPr>
              <w:t>见习要求</w:t>
            </w:r>
          </w:p>
        </w:tc>
      </w:tr>
      <w:tr w:rsidR="00471F7B" w:rsidTr="002E7BEB">
        <w:trPr>
          <w:trHeight w:val="1644"/>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教育见习（一）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学校现场观摩，开展师德体验</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s="仿宋"/>
                <w:b/>
                <w:bCs/>
                <w:color w:val="000000"/>
                <w:szCs w:val="21"/>
              </w:rPr>
            </w:pPr>
            <w:r>
              <w:rPr>
                <w:rFonts w:ascii="宋体" w:hAnsi="宋体" w:cs="仿宋" w:hint="eastAsia"/>
                <w:color w:val="000000"/>
                <w:szCs w:val="21"/>
              </w:rPr>
              <w:t>师德讲座1次；校长讲座1次；中小学及幼儿园现场观摩各1次；内部交流一次；交观察报告1篇，二级学院归档存入师范生教育实践成长档案袋。</w:t>
            </w:r>
          </w:p>
        </w:tc>
      </w:tr>
      <w:tr w:rsidR="00471F7B" w:rsidTr="002E7BEB">
        <w:trPr>
          <w:trHeight w:val="1644"/>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教育见习（二）</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体会学科教学全部流程，参与听课与评课</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s="仿宋"/>
                <w:b/>
                <w:bCs/>
                <w:color w:val="000000"/>
                <w:szCs w:val="21"/>
              </w:rPr>
            </w:pPr>
            <w:r>
              <w:rPr>
                <w:rFonts w:ascii="宋体" w:hAnsi="宋体" w:cs="仿宋" w:hint="eastAsia"/>
                <w:color w:val="000000"/>
                <w:szCs w:val="21"/>
              </w:rPr>
              <w:t>有针对性地强化“三字一话”技能训练，举办相关讲座与培训1次；骨干教师教学流程和管理讲座 1 次；中小学及幼儿园跟随指导教师学习；完成听课记录不少于5节次，二级学院归档存入师范生教育实践成长档案袋。</w:t>
            </w:r>
          </w:p>
        </w:tc>
      </w:tr>
      <w:tr w:rsidR="00471F7B" w:rsidTr="002E7BEB">
        <w:trPr>
          <w:trHeight w:val="1644"/>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教育见习（三）</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结合“学科教学论”课程体会课堂教学的技能技巧</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s="仿宋"/>
                <w:b/>
                <w:bCs/>
                <w:color w:val="000000"/>
                <w:szCs w:val="21"/>
              </w:rPr>
            </w:pPr>
            <w:r>
              <w:rPr>
                <w:rFonts w:ascii="宋体" w:hAnsi="宋体" w:cs="仿宋" w:hint="eastAsia"/>
                <w:color w:val="000000"/>
                <w:szCs w:val="21"/>
              </w:rPr>
              <w:t>骨干教师教学实务讲座 1-2 次；中小学及幼儿园跟随指导教师学习并开展内部讨论交流；开展教学设计训练，完成听课记录不少于5节次并完成学科教学设计2份，二级学院归档存入师范生教育实践成长档案袋。</w:t>
            </w:r>
          </w:p>
        </w:tc>
      </w:tr>
      <w:tr w:rsidR="00471F7B" w:rsidTr="002E7BEB">
        <w:trPr>
          <w:trHeight w:val="1644"/>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教育见习（四）</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体会班级管理技能技巧</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s="仿宋"/>
                <w:b/>
                <w:bCs/>
                <w:color w:val="000000"/>
                <w:szCs w:val="21"/>
              </w:rPr>
            </w:pPr>
            <w:r>
              <w:rPr>
                <w:rFonts w:ascii="宋体" w:hAnsi="宋体" w:cs="仿宋" w:hint="eastAsia"/>
                <w:color w:val="000000"/>
                <w:szCs w:val="21"/>
              </w:rPr>
              <w:t>中小学及幼儿园班级管理实务讲座1-2 次；初中或小学协助班主任导师管理班级；完成1份班级管理体验性报告，二级学院归档存入师范生教育实践成长档案袋。</w:t>
            </w:r>
          </w:p>
        </w:tc>
      </w:tr>
      <w:tr w:rsidR="00471F7B" w:rsidTr="002E7BEB">
        <w:trPr>
          <w:trHeight w:val="1644"/>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教育见习（五）</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s="仿宋"/>
                <w:b/>
                <w:bCs/>
                <w:color w:val="000000"/>
                <w:szCs w:val="21"/>
              </w:rPr>
            </w:pPr>
            <w:r>
              <w:rPr>
                <w:rFonts w:ascii="宋体" w:hAnsi="宋体" w:cs="仿宋" w:hint="eastAsia"/>
                <w:color w:val="000000"/>
                <w:szCs w:val="21"/>
              </w:rPr>
              <w:t>了解教研实践组织构架，了解其要素、内涵、特征，教育综合实践活动，了解校本课程开发、实施和评价</w:t>
            </w:r>
          </w:p>
        </w:tc>
        <w:tc>
          <w:tcPr>
            <w:tcW w:w="543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s="仿宋"/>
                <w:b/>
                <w:bCs/>
                <w:color w:val="000000"/>
                <w:szCs w:val="21"/>
              </w:rPr>
            </w:pPr>
            <w:r>
              <w:rPr>
                <w:rFonts w:ascii="宋体" w:hAnsi="宋体" w:cs="仿宋" w:hint="eastAsia"/>
                <w:color w:val="000000"/>
                <w:szCs w:val="21"/>
              </w:rPr>
              <w:t>组织或参与中小学教研实践活动1次；完成中小学基于核心素养的新教研、新课堂、新评价教研典型案例报告1份，二级学院归档存入师范生教育实践成长档案袋。</w:t>
            </w:r>
          </w:p>
        </w:tc>
      </w:tr>
    </w:tbl>
    <w:p w:rsidR="00471F7B" w:rsidRDefault="00471F7B" w:rsidP="00471F7B">
      <w:pPr>
        <w:spacing w:line="300" w:lineRule="auto"/>
        <w:rPr>
          <w:rFonts w:ascii="宋体" w:hAnsi="宋体"/>
          <w:color w:val="000000"/>
          <w:sz w:val="18"/>
          <w:szCs w:val="18"/>
        </w:rPr>
      </w:pPr>
      <w:r>
        <w:rPr>
          <w:rFonts w:ascii="宋体" w:hAnsi="宋体" w:hint="eastAsia"/>
          <w:color w:val="000000"/>
          <w:sz w:val="18"/>
          <w:szCs w:val="18"/>
        </w:rPr>
        <w:t>注：学前教育专业见习学校为幼儿园；小学教育和科学教育专业见习学校为小学；其他专业见习学校为中学。</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三、教育见习要求</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1.各学院实践教学工作领导小组统一安排师范生的教育见习活动，根据见习内容安排表，制定详细见习计划，学科教学论教师全程参与；见习学校由相关学院自行确定。</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2.教育见习开展学期以人才培养方案规定的内容为准，具体时间由各相关学院与见习学校协商确定。</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3.在我校指导教师与见习学校指导老师的共同指导下，见习学生有组织地观摩见习学校课堂教学、班级活动，并参与见习学校相关活动。</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4.教育见习一般以班级为单位开展，每次见习至少安排1名校内指导教师。鼓励将见习学生分成若干小组，每组人数一般不超过20人，每个见习小组确定1名校内指导教师。</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5.教育见习计划与指导教师安排情况由学院留档，教务处定期组织检查，见习活动开展情况纳入学院年度教学考核。</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四、教育见习总结</w:t>
      </w:r>
    </w:p>
    <w:p w:rsidR="00471F7B" w:rsidRDefault="00471F7B" w:rsidP="00471F7B">
      <w:pPr>
        <w:spacing w:line="300" w:lineRule="auto"/>
        <w:ind w:firstLineChars="200" w:firstLine="420"/>
        <w:rPr>
          <w:rFonts w:ascii="宋体" w:hAnsi="宋体" w:cs="宋体"/>
          <w:color w:val="000000"/>
          <w:szCs w:val="21"/>
        </w:rPr>
      </w:pPr>
      <w:r>
        <w:rPr>
          <w:rFonts w:ascii="宋体" w:hAnsi="宋体" w:cs="宋体" w:hint="eastAsia"/>
          <w:color w:val="000000"/>
          <w:szCs w:val="21"/>
        </w:rPr>
        <w:t>1.每学期教育见习结束后，学生按所在学院的规定从学校实习管理云服务系统中提交见习日志、周志和报告，学生历次见习报告从系统导出后由学院留存。</w:t>
      </w:r>
    </w:p>
    <w:p w:rsidR="00471F7B" w:rsidRDefault="00471F7B" w:rsidP="00471F7B">
      <w:pPr>
        <w:spacing w:line="300" w:lineRule="auto"/>
        <w:ind w:firstLineChars="200" w:firstLine="420"/>
        <w:rPr>
          <w:rFonts w:ascii="宋体" w:hAnsi="宋体"/>
          <w:color w:val="000000"/>
          <w:szCs w:val="21"/>
        </w:rPr>
      </w:pPr>
      <w:r>
        <w:rPr>
          <w:rFonts w:ascii="宋体" w:hAnsi="宋体" w:cs="宋体" w:hint="eastAsia"/>
          <w:color w:val="000000"/>
          <w:szCs w:val="21"/>
        </w:rPr>
        <w:t>2.教育见习成绩评定分为五个等级：优秀、良好、中等、合格、不合格。教育见习结束后，由见习指导教师给出学生见习报告成绩，并由学院审核存档。</w:t>
      </w:r>
    </w:p>
    <w:p w:rsidR="00471F7B" w:rsidRDefault="00471F7B" w:rsidP="00471F7B">
      <w:pPr>
        <w:widowControl/>
        <w:spacing w:line="300" w:lineRule="auto"/>
        <w:rPr>
          <w:rFonts w:ascii="宋体" w:hAnsi="宋体"/>
          <w:color w:val="000000"/>
          <w:szCs w:val="21"/>
        </w:rPr>
      </w:pPr>
    </w:p>
    <w:p w:rsidR="00471F7B" w:rsidRDefault="00471F7B" w:rsidP="00471F7B">
      <w:pPr>
        <w:spacing w:line="300" w:lineRule="auto"/>
        <w:rPr>
          <w:rFonts w:ascii="宋体" w:hAnsi="宋体" w:cs="仿宋_GB2312"/>
          <w:color w:val="000000"/>
          <w:szCs w:val="21"/>
          <w:shd w:val="clear" w:color="auto" w:fill="FFFFFF"/>
        </w:rPr>
      </w:pPr>
      <w:r>
        <w:rPr>
          <w:rFonts w:ascii="宋体" w:hAnsi="宋体" w:hint="eastAsia"/>
          <w:color w:val="000000"/>
          <w:szCs w:val="21"/>
        </w:rPr>
        <w:br w:type="page"/>
      </w:r>
      <w:r>
        <w:rPr>
          <w:rFonts w:ascii="宋体" w:hAnsi="宋体" w:cs="仿宋_GB2312" w:hint="eastAsia"/>
          <w:color w:val="000000"/>
          <w:szCs w:val="21"/>
          <w:shd w:val="clear" w:color="auto" w:fill="FFFFFF"/>
        </w:rPr>
        <w:t>附件2：</w:t>
      </w:r>
    </w:p>
    <w:p w:rsidR="00471F7B" w:rsidRDefault="00471F7B" w:rsidP="00471F7B">
      <w:pPr>
        <w:spacing w:line="300" w:lineRule="auto"/>
        <w:rPr>
          <w:rFonts w:ascii="宋体" w:hAnsi="宋体" w:cs="方正小标宋_GBK"/>
          <w:color w:val="000000"/>
          <w:szCs w:val="21"/>
        </w:rPr>
      </w:pPr>
    </w:p>
    <w:p w:rsidR="00471F7B" w:rsidRDefault="00471F7B" w:rsidP="00471F7B">
      <w:pPr>
        <w:jc w:val="center"/>
        <w:rPr>
          <w:rFonts w:ascii="方正大标宋简体" w:eastAsia="方正大标宋简体" w:hAnsi="宋体"/>
          <w:bCs/>
          <w:color w:val="000000"/>
          <w:sz w:val="32"/>
          <w:szCs w:val="32"/>
        </w:rPr>
      </w:pPr>
      <w:r>
        <w:rPr>
          <w:rFonts w:ascii="方正大标宋简体" w:eastAsia="方正大标宋简体" w:hAnsi="宋体" w:hint="eastAsia"/>
          <w:bCs/>
          <w:color w:val="000000"/>
          <w:sz w:val="32"/>
          <w:szCs w:val="32"/>
        </w:rPr>
        <w:t>阜阳师范大学教育实习与研习实施细则</w:t>
      </w:r>
    </w:p>
    <w:p w:rsidR="00471F7B" w:rsidRDefault="00471F7B" w:rsidP="00471F7B">
      <w:pPr>
        <w:spacing w:line="300" w:lineRule="auto"/>
        <w:jc w:val="center"/>
        <w:rPr>
          <w:rFonts w:ascii="宋体" w:hAnsi="宋体" w:cs="仿宋_GB2312"/>
          <w:color w:val="000000"/>
          <w:szCs w:val="21"/>
          <w:shd w:val="clear" w:color="auto" w:fill="FFFFFF"/>
        </w:rPr>
      </w:pP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教育实习与研习是师范生教育实践能力养成和教师专业化发展的重要环节，是理论联系实际、培养学生成为合格师资的综合性、实践性必修课程，是进一步提高教师教育质量的必要措施。为了保证教育实习工作的顺利进行，确保师资培养质量，结合我校教师教育改革实际，特制定本实施细则。</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一、目的与意义</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1.通过教育实习与研习，使实习生认识教育工作的重要意义，增强当一名人民教师的光荣感和责任感，进一步热爱教育事业。</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2.通过教学工作实习，使实习生将所学的教学理论、教学知识和基本技能综合运用于教学实践，熟悉教学的全过程，掌握教学的重要环节，学习先进的教学方法，培养从事教学工作的能力和从事学科教学的独立工作能力。教学工作实习是教育实习最重要的任务。</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3.通过班级管理工作实习，使实习生了解班级管理的各种常规工作，学习优秀班主任的先进经验和工作方法，熟悉中小学德育的一般过程、基本原理及其规律，掌握班级管理工作技能和方法，增强班级管理工作的经验，从而培养独立开展班级管理工作的能力。</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4.通过教研工作实习，引导实习生实践教育研究方法，熟悉教育研究基本程序，探索教育规律，为造就研究型教师打下良好的教育科研基础。</w:t>
      </w:r>
    </w:p>
    <w:p w:rsidR="00471F7B" w:rsidRDefault="00471F7B" w:rsidP="00471F7B">
      <w:pPr>
        <w:widowControl/>
        <w:shd w:val="clear" w:color="auto" w:fill="FFFFFF"/>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5.通过进行教育研习，对师范生在教育实习过程中的教学工作、班级管理工作和教研工作进行经验总结，</w:t>
      </w:r>
      <w:r>
        <w:rPr>
          <w:rFonts w:ascii="宋体" w:hAnsi="宋体" w:cs="仿宋_GB2312" w:hint="eastAsia"/>
          <w:bCs/>
          <w:color w:val="000000"/>
          <w:szCs w:val="21"/>
          <w:shd w:val="clear" w:color="auto" w:fill="FFFFFF"/>
        </w:rPr>
        <w:t>对本人及其同伴、指导教师的教育教学理念、目标、内容、过程、方法、手段等方面的反思与探讨，在专业知识、专业技能与专业态度等方面促进师范生的专业发展。</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二、主要形式</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教育实习主要采用集中实习、顶岗实习、委托实习等形式。在确保质量的前提下，鼓励各实习组织单位对教育实习形式进行改革探索。教育研习在实习生返校后集中开展。</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三、时间安排</w:t>
      </w: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根据学校教学计划统一执行。四年制本科教育实习时间安排在第七学期（或者第八学期），专升本教育实习时间为第三学期，时间不少于12周（含本校准备、试讲）。教育研习一般在师范生教育实习结束返校后进行，时间不少于2周。</w:t>
      </w:r>
    </w:p>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四、内容与要求</w:t>
      </w: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1.教学工作实习。要求实习生完成一定的教学任务，包括备课、说课、试讲、上课、评课等教学环节，以及辅导、批改作业、讲评、成绩考核、组织课外学习活动等辅助教学活动。实习生应尽可能完整地实习各种类型的课程（含新授课、复习课、练习课、实验课以及讲评课等）。本科生实习中学语文、数学、英语课程原则上不得少于10个教案，其它课程不得少于6个教案，观摩实习基地教师授课不少于4节。实习生的教案必须经过实习学校任课教师签字批准，试讲不合格不得上课。每个教育实习小组在实习结束前，必须面向实习学校教师开设1次以上的教学观摩课或公开课。</w:t>
      </w: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2.</w:t>
      </w:r>
      <w:r>
        <w:rPr>
          <w:rFonts w:ascii="宋体" w:hAnsi="宋体" w:hint="eastAsia"/>
          <w:color w:val="000000"/>
          <w:szCs w:val="21"/>
        </w:rPr>
        <w:t>班级管理</w:t>
      </w:r>
      <w:r>
        <w:rPr>
          <w:rFonts w:ascii="宋体" w:hAnsi="宋体" w:cs="仿宋_GB2312" w:hint="eastAsia"/>
          <w:color w:val="000000"/>
          <w:szCs w:val="21"/>
          <w:shd w:val="clear" w:color="auto" w:fill="FFFFFF"/>
        </w:rPr>
        <w:t>工作实习。要求实习生原班主任的指导下，熟悉班级学生的情况，制定班级管理工作实习计划；开展思想品德教育、调查研究、主题班会、团队活动、课外活动、进行家访和转化后进生班级管理具体任务。实习期间，至少组织、指导1次学生主题班会或有效的班级管理活动。若条件许可，还应进行家访。</w:t>
      </w:r>
    </w:p>
    <w:p w:rsidR="00471F7B" w:rsidRDefault="00471F7B" w:rsidP="00471F7B">
      <w:pPr>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3.教研工作实习。要求实习生要充分利用教育实习的有利条件，调查研究中小学教育发展现状、教育改革和基础教育特征、素质教育的开展、落实及其对策等问题，撰写教育课堂实录、教育日志、教育教学案例、教育教学反思以及调查论文或专题报告，进行</w:t>
      </w:r>
      <w:r>
        <w:rPr>
          <w:rFonts w:ascii="宋体" w:hAnsi="宋体" w:hint="eastAsia"/>
          <w:color w:val="000000"/>
          <w:szCs w:val="21"/>
        </w:rPr>
        <w:t>课程开发、实施与评价，参与数字化资源建设等，</w:t>
      </w:r>
      <w:r>
        <w:rPr>
          <w:rFonts w:ascii="宋体" w:hAnsi="宋体" w:cs="仿宋_GB2312" w:hint="eastAsia"/>
          <w:color w:val="000000"/>
          <w:szCs w:val="21"/>
          <w:shd w:val="clear" w:color="auto" w:fill="FFFFFF"/>
        </w:rPr>
        <w:t>为探讨基础教育教学规律提供资料和依据。</w:t>
      </w:r>
      <w:r>
        <w:rPr>
          <w:rFonts w:ascii="宋体" w:hAnsi="宋体" w:hint="eastAsia"/>
          <w:color w:val="000000"/>
          <w:szCs w:val="21"/>
        </w:rPr>
        <w:t>坚持互相听课和课后评议，每个实习生原则上听课不少于20节，参加评议不少于3次；以实习小组为单位开展1次以上的教学公开课，以实习小组为单位对实习学校1门已有课程的开发、实施与评价作案例分析，或结合实际设计1门校本课程的开发、实施与评价的方案。</w:t>
      </w: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hint="eastAsia"/>
          <w:color w:val="000000"/>
          <w:szCs w:val="21"/>
        </w:rPr>
        <w:t>4.教育研习。要求实习生对本人及其同伴实习期间的教学工作、班级管理工作和教研工作进行总结与反思，</w:t>
      </w:r>
      <w:r>
        <w:rPr>
          <w:rFonts w:ascii="宋体" w:hAnsi="宋体" w:cs="仿宋_GB2312" w:hint="eastAsia"/>
          <w:color w:val="000000"/>
          <w:szCs w:val="21"/>
          <w:shd w:val="clear" w:color="auto" w:fill="FFFFFF"/>
        </w:rPr>
        <w:t>研习以小组形式开展，各小组人数控制在15-20人左右，确定1名组长。每个研习小组配备1名校内指导教师，采用观摩研讨、反思交流、小组讨论、专题研习、说课、试讲和评课等方式进行，强调学生的积极参与、合作反思和主动探究。每位同学研习结束须提交研习报告或调查报告或研究论文1份。</w:t>
      </w:r>
    </w:p>
    <w:p w:rsidR="00471F7B" w:rsidRDefault="00471F7B" w:rsidP="00471F7B">
      <w:pPr>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5.教育实习内容与组织方式。</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5"/>
        <w:gridCol w:w="2882"/>
        <w:gridCol w:w="1295"/>
        <w:gridCol w:w="572"/>
        <w:gridCol w:w="3280"/>
      </w:tblGrid>
      <w:tr w:rsidR="00471F7B" w:rsidTr="002E7BEB">
        <w:trPr>
          <w:trHeight w:val="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b/>
                <w:color w:val="000000"/>
                <w:szCs w:val="21"/>
              </w:rPr>
            </w:pPr>
            <w:r>
              <w:rPr>
                <w:rFonts w:ascii="宋体" w:hAnsi="宋体" w:hint="eastAsia"/>
                <w:b/>
                <w:color w:val="000000"/>
                <w:szCs w:val="21"/>
              </w:rPr>
              <w:t>任务</w:t>
            </w:r>
          </w:p>
        </w:tc>
        <w:tc>
          <w:tcPr>
            <w:tcW w:w="28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b/>
                <w:color w:val="000000"/>
                <w:szCs w:val="21"/>
              </w:rPr>
            </w:pPr>
            <w:r>
              <w:rPr>
                <w:rFonts w:ascii="宋体" w:hAnsi="宋体" w:hint="eastAsia"/>
                <w:b/>
                <w:color w:val="000000"/>
                <w:szCs w:val="21"/>
              </w:rPr>
              <w:t>主要内容</w:t>
            </w:r>
          </w:p>
        </w:tc>
        <w:tc>
          <w:tcPr>
            <w:tcW w:w="129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b/>
                <w:color w:val="000000"/>
                <w:szCs w:val="21"/>
              </w:rPr>
            </w:pPr>
            <w:r>
              <w:rPr>
                <w:rFonts w:ascii="宋体" w:hAnsi="宋体" w:hint="eastAsia"/>
                <w:b/>
                <w:color w:val="000000"/>
                <w:szCs w:val="21"/>
              </w:rPr>
              <w:t>组织</w:t>
            </w:r>
          </w:p>
          <w:p w:rsidR="00471F7B" w:rsidRDefault="00471F7B">
            <w:pPr>
              <w:jc w:val="center"/>
              <w:rPr>
                <w:rFonts w:ascii="宋体" w:hAnsi="宋体"/>
                <w:b/>
                <w:color w:val="000000"/>
                <w:szCs w:val="21"/>
              </w:rPr>
            </w:pPr>
            <w:r>
              <w:rPr>
                <w:rFonts w:ascii="宋体" w:hAnsi="宋体" w:hint="eastAsia"/>
                <w:b/>
                <w:color w:val="000000"/>
                <w:szCs w:val="21"/>
              </w:rPr>
              <w:t>方式</w:t>
            </w:r>
          </w:p>
        </w:tc>
        <w:tc>
          <w:tcPr>
            <w:tcW w:w="57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ind w:leftChars="-50" w:left="-105" w:rightChars="-50" w:right="-105"/>
              <w:jc w:val="center"/>
              <w:rPr>
                <w:rFonts w:ascii="宋体" w:hAnsi="宋体"/>
                <w:b/>
                <w:color w:val="000000"/>
                <w:szCs w:val="21"/>
              </w:rPr>
            </w:pPr>
            <w:r>
              <w:rPr>
                <w:rFonts w:ascii="宋体" w:hAnsi="宋体" w:hint="eastAsia"/>
                <w:b/>
                <w:color w:val="000000"/>
                <w:szCs w:val="21"/>
              </w:rPr>
              <w:t>时间</w:t>
            </w:r>
          </w:p>
          <w:p w:rsidR="00471F7B" w:rsidRDefault="00471F7B">
            <w:pPr>
              <w:ind w:leftChars="-50" w:left="-105" w:rightChars="-50" w:right="-105"/>
              <w:jc w:val="center"/>
              <w:rPr>
                <w:rFonts w:ascii="宋体" w:hAnsi="宋体"/>
                <w:b/>
                <w:color w:val="000000"/>
                <w:szCs w:val="21"/>
              </w:rPr>
            </w:pPr>
            <w:r>
              <w:rPr>
                <w:rFonts w:ascii="宋体" w:hAnsi="宋体" w:hint="eastAsia"/>
                <w:b/>
                <w:color w:val="000000"/>
                <w:szCs w:val="21"/>
              </w:rPr>
              <w:t>要求</w:t>
            </w:r>
          </w:p>
        </w:tc>
        <w:tc>
          <w:tcPr>
            <w:tcW w:w="32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b/>
                <w:color w:val="000000"/>
                <w:szCs w:val="21"/>
              </w:rPr>
            </w:pPr>
            <w:r>
              <w:rPr>
                <w:rFonts w:ascii="宋体" w:hAnsi="宋体" w:hint="eastAsia"/>
                <w:b/>
                <w:color w:val="000000"/>
                <w:szCs w:val="21"/>
              </w:rPr>
              <w:t>实习成果</w:t>
            </w:r>
          </w:p>
        </w:tc>
      </w:tr>
      <w:tr w:rsidR="00471F7B" w:rsidTr="002E7BEB">
        <w:trPr>
          <w:trHeight w:val="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s="仿宋"/>
                <w:color w:val="000000"/>
                <w:szCs w:val="21"/>
              </w:rPr>
            </w:pPr>
            <w:r>
              <w:rPr>
                <w:rFonts w:ascii="宋体" w:hAnsi="宋体" w:cs="仿宋" w:hint="eastAsia"/>
                <w:color w:val="000000"/>
                <w:szCs w:val="21"/>
              </w:rPr>
              <w:t>教学工作</w:t>
            </w:r>
          </w:p>
          <w:p w:rsidR="00471F7B" w:rsidRDefault="00471F7B">
            <w:pPr>
              <w:jc w:val="center"/>
              <w:rPr>
                <w:rFonts w:ascii="宋体" w:hAnsi="宋体" w:cs="仿宋"/>
                <w:color w:val="000000"/>
                <w:szCs w:val="21"/>
              </w:rPr>
            </w:pPr>
            <w:r>
              <w:rPr>
                <w:rFonts w:ascii="宋体" w:hAnsi="宋体" w:cs="仿宋" w:hint="eastAsia"/>
                <w:color w:val="000000"/>
                <w:szCs w:val="21"/>
              </w:rPr>
              <w:t>实习</w:t>
            </w:r>
          </w:p>
        </w:tc>
        <w:tc>
          <w:tcPr>
            <w:tcW w:w="28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教学设计；听课；说课；试讲与磨课；上课与课后辅导；设计并开展教学测量评价。</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集中实习；</w:t>
            </w:r>
          </w:p>
          <w:p w:rsidR="00471F7B" w:rsidRDefault="00471F7B">
            <w:pPr>
              <w:spacing w:line="280" w:lineRule="exact"/>
              <w:rPr>
                <w:rFonts w:ascii="宋体" w:hAnsi="宋体" w:cs="仿宋"/>
                <w:color w:val="000000"/>
                <w:szCs w:val="21"/>
              </w:rPr>
            </w:pPr>
            <w:r>
              <w:rPr>
                <w:rFonts w:ascii="宋体" w:hAnsi="宋体" w:cs="仿宋" w:hint="eastAsia"/>
                <w:color w:val="000000"/>
                <w:szCs w:val="21"/>
              </w:rPr>
              <w:t>双导师制</w:t>
            </w:r>
          </w:p>
        </w:tc>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s="仿宋"/>
                <w:color w:val="000000"/>
                <w:szCs w:val="21"/>
              </w:rPr>
            </w:pPr>
            <w:r>
              <w:rPr>
                <w:rFonts w:ascii="宋体" w:hAnsi="宋体" w:cs="仿宋" w:hint="eastAsia"/>
                <w:color w:val="000000"/>
                <w:szCs w:val="21"/>
              </w:rPr>
              <w:t>不少于16周</w:t>
            </w:r>
          </w:p>
        </w:tc>
        <w:tc>
          <w:tcPr>
            <w:tcW w:w="32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每周至少完成一篇实习周志（不少于500字，并附3张及以上的实习过程照片）；课堂实录不少于16课时；听课记录和教学设计若干；</w:t>
            </w:r>
          </w:p>
          <w:p w:rsidR="00471F7B" w:rsidRDefault="00471F7B">
            <w:pPr>
              <w:spacing w:line="280" w:lineRule="exact"/>
              <w:rPr>
                <w:rFonts w:ascii="宋体" w:hAnsi="宋体" w:cs="仿宋"/>
                <w:color w:val="000000"/>
                <w:szCs w:val="21"/>
              </w:rPr>
            </w:pPr>
            <w:r>
              <w:rPr>
                <w:rFonts w:ascii="宋体" w:hAnsi="宋体" w:cs="仿宋" w:hint="eastAsia"/>
                <w:color w:val="000000"/>
                <w:szCs w:val="21"/>
              </w:rPr>
              <w:t>录制实习生本人授课的教学视频1个；录制实习学校教师的教学视频1个。</w:t>
            </w:r>
          </w:p>
        </w:tc>
      </w:tr>
      <w:tr w:rsidR="00471F7B" w:rsidTr="002E7BEB">
        <w:trPr>
          <w:trHeight w:val="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s="仿宋"/>
                <w:color w:val="000000"/>
                <w:szCs w:val="21"/>
              </w:rPr>
            </w:pPr>
            <w:r>
              <w:rPr>
                <w:rFonts w:ascii="宋体" w:hAnsi="宋体" w:cs="仿宋" w:hint="eastAsia"/>
                <w:color w:val="000000"/>
                <w:szCs w:val="21"/>
              </w:rPr>
              <w:t>班级管理工作实习</w:t>
            </w:r>
          </w:p>
        </w:tc>
        <w:tc>
          <w:tcPr>
            <w:tcW w:w="28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拟订班队活动方案，做好班队日常管理；组织主题班会；组织团队活动或课外活动；</w:t>
            </w:r>
            <w:r>
              <w:rPr>
                <w:rFonts w:ascii="宋体" w:hAnsi="宋体" w:cs="仿宋" w:hint="eastAsia"/>
                <w:color w:val="000000"/>
                <w:spacing w:val="-12"/>
                <w:szCs w:val="21"/>
              </w:rPr>
              <w:t>家访、特殊学生指导与教育。</w:t>
            </w: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仿宋"/>
                <w:color w:val="000000"/>
                <w:szCs w:val="21"/>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仿宋"/>
                <w:color w:val="000000"/>
                <w:szCs w:val="21"/>
              </w:rPr>
            </w:pPr>
          </w:p>
        </w:tc>
        <w:tc>
          <w:tcPr>
            <w:tcW w:w="32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班级管理工作计划1份、主题班会活动设计方案1份，课外活动方案1份，家访或特殊学生指导案例1份。</w:t>
            </w:r>
          </w:p>
        </w:tc>
      </w:tr>
      <w:tr w:rsidR="00471F7B" w:rsidTr="002E7BEB">
        <w:trPr>
          <w:trHeight w:val="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s="仿宋"/>
                <w:color w:val="000000"/>
                <w:szCs w:val="21"/>
              </w:rPr>
            </w:pPr>
            <w:r>
              <w:rPr>
                <w:rFonts w:ascii="宋体" w:hAnsi="宋体" w:cs="仿宋" w:hint="eastAsia"/>
                <w:color w:val="000000"/>
                <w:szCs w:val="21"/>
              </w:rPr>
              <w:t>教研工作</w:t>
            </w:r>
          </w:p>
          <w:p w:rsidR="00471F7B" w:rsidRDefault="00471F7B">
            <w:pPr>
              <w:jc w:val="center"/>
              <w:rPr>
                <w:rFonts w:ascii="宋体" w:hAnsi="宋体" w:cs="仿宋"/>
                <w:color w:val="000000"/>
                <w:szCs w:val="21"/>
              </w:rPr>
            </w:pPr>
            <w:r>
              <w:rPr>
                <w:rFonts w:ascii="宋体" w:hAnsi="宋体" w:cs="仿宋" w:hint="eastAsia"/>
                <w:color w:val="000000"/>
                <w:szCs w:val="21"/>
              </w:rPr>
              <w:t>实习</w:t>
            </w:r>
          </w:p>
        </w:tc>
        <w:tc>
          <w:tcPr>
            <w:tcW w:w="28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参与教研活动，听课与评课、课后反思研讨；课堂观察和课例分析等；</w:t>
            </w:r>
            <w:r>
              <w:rPr>
                <w:rFonts w:ascii="宋体" w:hAnsi="宋体" w:cs="仿宋" w:hint="eastAsia"/>
                <w:color w:val="000000"/>
                <w:spacing w:val="-4"/>
                <w:szCs w:val="21"/>
              </w:rPr>
              <w:t>开展教育调查或教育行动研究；开展已有校本课程案例分析评价，或开发新的校本课程；开展数字化教学资源建设。</w:t>
            </w: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仿宋"/>
                <w:color w:val="000000"/>
                <w:szCs w:val="21"/>
              </w:rPr>
            </w:pPr>
          </w:p>
        </w:tc>
        <w:tc>
          <w:tcPr>
            <w:tcW w:w="57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s="仿宋"/>
                <w:color w:val="000000"/>
                <w:szCs w:val="21"/>
              </w:rPr>
            </w:pPr>
          </w:p>
        </w:tc>
        <w:tc>
          <w:tcPr>
            <w:tcW w:w="32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课例分析或教育调查报告1份，不少于2500字。</w:t>
            </w:r>
          </w:p>
        </w:tc>
      </w:tr>
      <w:tr w:rsidR="00471F7B" w:rsidTr="002E7BEB">
        <w:trPr>
          <w:trHeight w:val="20"/>
          <w:jc w:val="center"/>
        </w:trPr>
        <w:tc>
          <w:tcPr>
            <w:tcW w:w="73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s="仿宋"/>
                <w:color w:val="000000"/>
                <w:szCs w:val="21"/>
              </w:rPr>
            </w:pPr>
            <w:r>
              <w:rPr>
                <w:rFonts w:ascii="宋体" w:hAnsi="宋体" w:cs="仿宋" w:hint="eastAsia"/>
                <w:color w:val="000000"/>
                <w:szCs w:val="21"/>
              </w:rPr>
              <w:t>教育研习</w:t>
            </w:r>
          </w:p>
        </w:tc>
        <w:tc>
          <w:tcPr>
            <w:tcW w:w="288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 xml:space="preserve">对实习生本人及其同伴在教学工作、班级管理工作和教研工作进行总结与反思，其内容包括教学设计与教学案例反思、学科课程与教学问题反思、班级管理反思、教育调查报告反思等。 </w:t>
            </w:r>
          </w:p>
        </w:tc>
        <w:tc>
          <w:tcPr>
            <w:tcW w:w="1295"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针对实习中的录像和相关教案、班级管理案例等，开展观摩研讨、反思交流、小组讨论、专题研习等。</w:t>
            </w:r>
          </w:p>
          <w:p w:rsidR="00471F7B" w:rsidRDefault="00471F7B">
            <w:pPr>
              <w:spacing w:line="280" w:lineRule="exact"/>
              <w:rPr>
                <w:rFonts w:ascii="宋体" w:hAnsi="宋体" w:cs="仿宋"/>
                <w:color w:val="000000"/>
                <w:szCs w:val="21"/>
              </w:rPr>
            </w:pPr>
            <w:r>
              <w:rPr>
                <w:rFonts w:ascii="宋体" w:hAnsi="宋体" w:cs="仿宋" w:hint="eastAsia"/>
                <w:color w:val="000000"/>
                <w:szCs w:val="21"/>
              </w:rPr>
              <w:t>分组进行，校内老师指导</w:t>
            </w:r>
          </w:p>
        </w:tc>
        <w:tc>
          <w:tcPr>
            <w:tcW w:w="572"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jc w:val="center"/>
              <w:rPr>
                <w:rFonts w:ascii="宋体" w:hAnsi="宋体" w:cs="仿宋"/>
                <w:color w:val="000000"/>
                <w:szCs w:val="21"/>
              </w:rPr>
            </w:pPr>
            <w:r>
              <w:rPr>
                <w:rFonts w:ascii="宋体" w:hAnsi="宋体" w:cs="仿宋" w:hint="eastAsia"/>
                <w:color w:val="000000"/>
                <w:szCs w:val="21"/>
              </w:rPr>
              <w:t>不少于</w:t>
            </w:r>
          </w:p>
          <w:p w:rsidR="00471F7B" w:rsidRDefault="00471F7B">
            <w:pPr>
              <w:spacing w:line="280" w:lineRule="exact"/>
              <w:jc w:val="center"/>
              <w:rPr>
                <w:rFonts w:ascii="宋体" w:hAnsi="宋体" w:cs="仿宋"/>
                <w:color w:val="000000"/>
                <w:szCs w:val="21"/>
              </w:rPr>
            </w:pPr>
            <w:r>
              <w:rPr>
                <w:rFonts w:ascii="宋体" w:hAnsi="宋体" w:cs="仿宋" w:hint="eastAsia"/>
                <w:color w:val="000000"/>
                <w:szCs w:val="21"/>
              </w:rPr>
              <w:t>2周</w:t>
            </w:r>
          </w:p>
        </w:tc>
        <w:tc>
          <w:tcPr>
            <w:tcW w:w="32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80" w:lineRule="exact"/>
              <w:rPr>
                <w:rFonts w:ascii="宋体" w:hAnsi="宋体" w:cs="仿宋"/>
                <w:color w:val="000000"/>
                <w:szCs w:val="21"/>
              </w:rPr>
            </w:pPr>
            <w:r>
              <w:rPr>
                <w:rFonts w:ascii="宋体" w:hAnsi="宋体" w:cs="仿宋" w:hint="eastAsia"/>
                <w:color w:val="000000"/>
                <w:szCs w:val="21"/>
              </w:rPr>
              <w:t>研习报告和其他有关研习材料</w:t>
            </w:r>
          </w:p>
        </w:tc>
      </w:tr>
    </w:tbl>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五、成绩评定</w:t>
      </w:r>
    </w:p>
    <w:p w:rsidR="00471F7B" w:rsidRDefault="00471F7B" w:rsidP="00471F7B">
      <w:pPr>
        <w:widowControl/>
        <w:shd w:val="clear" w:color="auto" w:fill="FFFFFF"/>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教育实习与研习成绩考核评定由</w:t>
      </w:r>
      <w:r>
        <w:rPr>
          <w:rFonts w:ascii="宋体" w:hAnsi="宋体" w:cs="仿宋_GB2312" w:hint="eastAsia"/>
          <w:bCs/>
          <w:color w:val="000000"/>
          <w:szCs w:val="21"/>
          <w:shd w:val="clear" w:color="auto" w:fill="FFFFFF"/>
        </w:rPr>
        <w:t>校内</w:t>
      </w:r>
      <w:r>
        <w:rPr>
          <w:rFonts w:ascii="宋体" w:hAnsi="宋体" w:cs="仿宋_GB2312" w:hint="eastAsia"/>
          <w:color w:val="000000"/>
          <w:szCs w:val="21"/>
          <w:shd w:val="clear" w:color="auto" w:fill="FFFFFF"/>
        </w:rPr>
        <w:t>教育实习指导教师、实习学校教育实习指导教师、实习学校教育实习领导小组、学院教育实习领导小组按考核要求共同完成。须遵照过程评价与结果评价结合、教师评价与同伴评价兼顾、实习学校指导教师评价与</w:t>
      </w:r>
      <w:r>
        <w:rPr>
          <w:rFonts w:ascii="宋体" w:hAnsi="宋体" w:cs="仿宋_GB2312" w:hint="eastAsia"/>
          <w:bCs/>
          <w:color w:val="000000"/>
          <w:szCs w:val="21"/>
          <w:shd w:val="clear" w:color="auto" w:fill="FFFFFF"/>
        </w:rPr>
        <w:t>校内</w:t>
      </w:r>
      <w:r>
        <w:rPr>
          <w:rFonts w:ascii="宋体" w:hAnsi="宋体" w:cs="仿宋_GB2312" w:hint="eastAsia"/>
          <w:color w:val="000000"/>
          <w:szCs w:val="21"/>
          <w:shd w:val="clear" w:color="auto" w:fill="FFFFFF"/>
        </w:rPr>
        <w:t>指导教师评价并重的原则。</w:t>
      </w:r>
    </w:p>
    <w:p w:rsidR="00471F7B" w:rsidRDefault="00471F7B" w:rsidP="00471F7B">
      <w:pPr>
        <w:widowControl/>
        <w:shd w:val="clear" w:color="auto" w:fill="FFFFFF"/>
        <w:spacing w:line="300" w:lineRule="auto"/>
        <w:ind w:firstLineChars="149" w:firstLine="313"/>
        <w:rPr>
          <w:rFonts w:ascii="楷体_GB2312" w:eastAsia="楷体_GB2312" w:hAnsi="宋体"/>
          <w:color w:val="000000"/>
          <w:szCs w:val="21"/>
        </w:rPr>
      </w:pPr>
      <w:r>
        <w:rPr>
          <w:rFonts w:ascii="楷体_GB2312" w:eastAsia="楷体_GB2312" w:hAnsi="宋体" w:cs="仿宋_GB2312" w:hint="eastAsia"/>
          <w:color w:val="000000"/>
          <w:szCs w:val="21"/>
          <w:shd w:val="clear" w:color="auto" w:fill="FFFFFF"/>
        </w:rPr>
        <w:t>（一）考评方式</w:t>
      </w:r>
    </w:p>
    <w:p w:rsidR="00471F7B" w:rsidRDefault="00471F7B" w:rsidP="00471F7B">
      <w:pPr>
        <w:widowControl/>
        <w:shd w:val="clear" w:color="auto" w:fill="FFFFFF"/>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1．教育实习与研习成绩满分为100分，教学工作实习、</w:t>
      </w:r>
      <w:r>
        <w:rPr>
          <w:rFonts w:ascii="宋体" w:hAnsi="宋体" w:hint="eastAsia"/>
          <w:color w:val="000000"/>
          <w:szCs w:val="21"/>
        </w:rPr>
        <w:t>班级管理</w:t>
      </w:r>
      <w:r>
        <w:rPr>
          <w:rFonts w:ascii="宋体" w:hAnsi="宋体" w:cs="仿宋_GB2312" w:hint="eastAsia"/>
          <w:color w:val="000000"/>
          <w:szCs w:val="21"/>
          <w:shd w:val="clear" w:color="auto" w:fill="FFFFFF"/>
        </w:rPr>
        <w:t>实习、教研工作实习、教育研习分别为50分、15分、15分和20分。</w:t>
      </w:r>
    </w:p>
    <w:p w:rsidR="00471F7B" w:rsidRDefault="00471F7B" w:rsidP="00471F7B">
      <w:pPr>
        <w:widowControl/>
        <w:shd w:val="clear" w:color="auto" w:fill="FFFFFF"/>
        <w:spacing w:line="300" w:lineRule="auto"/>
        <w:ind w:firstLineChars="200" w:firstLine="420"/>
        <w:rPr>
          <w:rFonts w:ascii="宋体" w:hAnsi="宋体"/>
          <w:color w:val="000000"/>
          <w:szCs w:val="21"/>
        </w:rPr>
      </w:pPr>
      <w:r>
        <w:rPr>
          <w:rFonts w:ascii="宋体" w:hAnsi="宋体" w:cs="仿宋_GB2312" w:hint="eastAsia"/>
          <w:color w:val="000000"/>
          <w:szCs w:val="21"/>
          <w:shd w:val="clear" w:color="auto" w:fill="FFFFFF"/>
        </w:rPr>
        <w:t>2．</w:t>
      </w:r>
      <w:r>
        <w:rPr>
          <w:rFonts w:ascii="宋体" w:hAnsi="宋体" w:hint="eastAsia"/>
          <w:color w:val="000000"/>
          <w:szCs w:val="21"/>
        </w:rPr>
        <w:t>教育实习考核应由校内外指导教师按要求共同完成。</w:t>
      </w:r>
      <w:r>
        <w:rPr>
          <w:rFonts w:ascii="宋体" w:hAnsi="宋体" w:cs="仿宋_GB2312" w:hint="eastAsia"/>
          <w:color w:val="000000"/>
          <w:szCs w:val="21"/>
          <w:shd w:val="clear" w:color="auto" w:fill="FFFFFF"/>
        </w:rPr>
        <w:t>实习学校指导教师评定的成绩占30％，</w:t>
      </w:r>
      <w:r>
        <w:rPr>
          <w:rFonts w:ascii="宋体" w:hAnsi="宋体" w:cs="仿宋_GB2312" w:hint="eastAsia"/>
          <w:bCs/>
          <w:color w:val="000000"/>
          <w:szCs w:val="21"/>
          <w:shd w:val="clear" w:color="auto" w:fill="FFFFFF"/>
        </w:rPr>
        <w:t>校内</w:t>
      </w:r>
      <w:r>
        <w:rPr>
          <w:rFonts w:ascii="宋体" w:hAnsi="宋体" w:cs="仿宋_GB2312" w:hint="eastAsia"/>
          <w:color w:val="000000"/>
          <w:szCs w:val="21"/>
          <w:shd w:val="clear" w:color="auto" w:fill="FFFFFF"/>
        </w:rPr>
        <w:t>指导教师评定的成绩占70％。教育研习部分由研习小组和校内指导教师评定，分别占30%和70%。</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3．已报名参加教育实习但因故未能参加教育实习的（须教育实习组织学院院长同意，报教务处批准），或教育实习成绩总评不及格者，或因病事假超过实习时间三分之一者，或擅自离岗1周以上者实习成绩评定为不合格。</w:t>
      </w:r>
    </w:p>
    <w:p w:rsidR="00471F7B" w:rsidRDefault="00471F7B" w:rsidP="00471F7B">
      <w:pPr>
        <w:widowControl/>
        <w:shd w:val="clear" w:color="auto" w:fill="FFFFFF"/>
        <w:spacing w:line="300" w:lineRule="auto"/>
        <w:ind w:firstLineChars="200" w:firstLine="420"/>
        <w:rPr>
          <w:rFonts w:ascii="楷体_GB2312" w:eastAsia="楷体_GB2312" w:hAnsi="宋体" w:cs="仿宋_GB2312"/>
          <w:color w:val="000000"/>
          <w:szCs w:val="21"/>
          <w:shd w:val="clear" w:color="auto" w:fill="FFFFFF"/>
        </w:rPr>
      </w:pPr>
      <w:r>
        <w:rPr>
          <w:rFonts w:ascii="楷体_GB2312" w:eastAsia="楷体_GB2312" w:hAnsi="宋体" w:cs="仿宋_GB2312" w:hint="eastAsia"/>
          <w:color w:val="000000"/>
          <w:szCs w:val="21"/>
          <w:shd w:val="clear" w:color="auto" w:fill="FFFFFF"/>
        </w:rPr>
        <w:t>（二）考核参考标准</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 xml:space="preserve">1.教学工作实习考核参考标准   </w:t>
      </w:r>
    </w:p>
    <w:tbl>
      <w:tblPr>
        <w:tblpPr w:leftFromText="180" w:rightFromText="180" w:vertAnchor="text" w:horzAnchor="margin" w:tblpXSpec="center" w:tblpY="253"/>
        <w:tblOverlap w:val="neve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4"/>
        <w:gridCol w:w="1260"/>
        <w:gridCol w:w="4704"/>
        <w:gridCol w:w="549"/>
        <w:gridCol w:w="539"/>
      </w:tblGrid>
      <w:tr w:rsidR="00471F7B">
        <w:trPr>
          <w:trHeight w:val="227"/>
        </w:trPr>
        <w:tc>
          <w:tcPr>
            <w:tcW w:w="2046"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b/>
                <w:color w:val="000000"/>
                <w:szCs w:val="21"/>
              </w:rPr>
            </w:pPr>
            <w:r>
              <w:rPr>
                <w:rFonts w:ascii="宋体" w:hAnsi="宋体" w:hint="eastAsia"/>
                <w:b/>
                <w:color w:val="000000"/>
                <w:szCs w:val="21"/>
              </w:rPr>
              <w:t>考核项目</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b/>
                <w:color w:val="000000"/>
                <w:szCs w:val="21"/>
              </w:rPr>
            </w:pPr>
            <w:r>
              <w:rPr>
                <w:rFonts w:ascii="宋体" w:hAnsi="宋体" w:hint="eastAsia"/>
                <w:b/>
                <w:color w:val="000000"/>
                <w:szCs w:val="21"/>
              </w:rPr>
              <w:t>教学工作实习考核指标</w:t>
            </w:r>
          </w:p>
        </w:tc>
        <w:tc>
          <w:tcPr>
            <w:tcW w:w="54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b/>
                <w:color w:val="000000"/>
                <w:szCs w:val="21"/>
              </w:rPr>
            </w:pPr>
            <w:r>
              <w:rPr>
                <w:rFonts w:ascii="宋体" w:hAnsi="宋体" w:hint="eastAsia"/>
                <w:b/>
                <w:color w:val="000000"/>
                <w:szCs w:val="21"/>
              </w:rPr>
              <w:t>分值</w:t>
            </w:r>
          </w:p>
        </w:tc>
        <w:tc>
          <w:tcPr>
            <w:tcW w:w="53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b/>
                <w:color w:val="000000"/>
                <w:szCs w:val="21"/>
              </w:rPr>
            </w:pPr>
            <w:r>
              <w:rPr>
                <w:rFonts w:ascii="宋体" w:hAnsi="宋体" w:hint="eastAsia"/>
                <w:b/>
                <w:color w:val="000000"/>
                <w:szCs w:val="21"/>
              </w:rPr>
              <w:t>评分</w:t>
            </w:r>
          </w:p>
        </w:tc>
      </w:tr>
      <w:tr w:rsidR="00471F7B">
        <w:trPr>
          <w:trHeight w:val="624"/>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课前</w:t>
            </w:r>
          </w:p>
          <w:p w:rsidR="00471F7B" w:rsidRDefault="00471F7B">
            <w:pPr>
              <w:spacing w:line="240" w:lineRule="exact"/>
              <w:jc w:val="center"/>
              <w:rPr>
                <w:rFonts w:ascii="宋体" w:hAnsi="宋体"/>
                <w:color w:val="000000"/>
                <w:szCs w:val="21"/>
              </w:rPr>
            </w:pPr>
            <w:r>
              <w:rPr>
                <w:rFonts w:ascii="宋体" w:hAnsi="宋体" w:hint="eastAsia"/>
                <w:color w:val="000000"/>
                <w:szCs w:val="21"/>
              </w:rPr>
              <w:t>准备</w:t>
            </w: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备课（教学设计）</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熟悉课程标准，熟练掌握教材的体系和重点、难点，独立处理教材，教学设计认真，方案完整。</w:t>
            </w:r>
          </w:p>
        </w:tc>
        <w:tc>
          <w:tcPr>
            <w:tcW w:w="54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试教（教学模拟）</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内容熟悉，教态自然，符合教学要求，试教认真、虚心。</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课堂</w:t>
            </w:r>
          </w:p>
          <w:p w:rsidR="00471F7B" w:rsidRDefault="00471F7B">
            <w:pPr>
              <w:spacing w:line="240" w:lineRule="exact"/>
              <w:jc w:val="center"/>
              <w:rPr>
                <w:rFonts w:ascii="宋体" w:hAnsi="宋体"/>
                <w:color w:val="000000"/>
                <w:szCs w:val="21"/>
              </w:rPr>
            </w:pPr>
            <w:r>
              <w:rPr>
                <w:rFonts w:ascii="宋体" w:hAnsi="宋体" w:hint="eastAsia"/>
                <w:color w:val="000000"/>
                <w:szCs w:val="21"/>
              </w:rPr>
              <w:t>教学</w:t>
            </w: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教学内容</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正确贯彻课程标准与教学原则，教学目标明确，重点突出，难点抓得准，思想性强，内容科学、系统。</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教学方法</w:t>
            </w:r>
          </w:p>
          <w:p w:rsidR="00471F7B" w:rsidRDefault="00471F7B">
            <w:pPr>
              <w:spacing w:line="240" w:lineRule="exact"/>
              <w:jc w:val="center"/>
              <w:rPr>
                <w:rFonts w:ascii="宋体" w:hAnsi="宋体"/>
                <w:color w:val="000000"/>
                <w:szCs w:val="21"/>
              </w:rPr>
            </w:pPr>
            <w:r>
              <w:rPr>
                <w:rFonts w:ascii="宋体" w:hAnsi="宋体" w:hint="eastAsia"/>
                <w:color w:val="000000"/>
                <w:szCs w:val="21"/>
              </w:rPr>
              <w:t>与组织</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启发性强，开展教学双边活动好，实验操作准确、熟练，注重培养学生动手能力，课堂教学组织严密、应变能力强。</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语言板书</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能用标准普通话，语言简洁、流畅、生动，板书安排有序，文字工整、规范。</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教学效果</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重视智能培养，顺利完成教学任务，达到教学目标，教学效果好。</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实习</w:t>
            </w:r>
          </w:p>
          <w:p w:rsidR="00471F7B" w:rsidRDefault="00471F7B">
            <w:pPr>
              <w:spacing w:line="240" w:lineRule="exact"/>
              <w:jc w:val="center"/>
              <w:rPr>
                <w:rFonts w:ascii="宋体" w:hAnsi="宋体"/>
                <w:color w:val="000000"/>
                <w:szCs w:val="21"/>
              </w:rPr>
            </w:pPr>
            <w:r>
              <w:rPr>
                <w:rFonts w:ascii="宋体" w:hAnsi="宋体" w:hint="eastAsia"/>
                <w:color w:val="000000"/>
                <w:szCs w:val="21"/>
              </w:rPr>
              <w:t>态度</w:t>
            </w: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纪律</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遵守实习纪律，请假情况少。</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教学工作</w:t>
            </w:r>
          </w:p>
          <w:p w:rsidR="00471F7B" w:rsidRDefault="00471F7B">
            <w:pPr>
              <w:spacing w:line="240" w:lineRule="exact"/>
              <w:jc w:val="center"/>
              <w:rPr>
                <w:rFonts w:ascii="宋体" w:hAnsi="宋体"/>
                <w:color w:val="000000"/>
                <w:szCs w:val="21"/>
              </w:rPr>
            </w:pPr>
            <w:r>
              <w:rPr>
                <w:rFonts w:ascii="宋体" w:hAnsi="宋体" w:hint="eastAsia"/>
                <w:color w:val="000000"/>
                <w:szCs w:val="21"/>
              </w:rPr>
              <w:t>态度</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工作认真、虚心、踏实，授课后能认真做好自我分析小结。能及时而有效地从事任务，注重与同学间的积极合作。</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任务</w:t>
            </w:r>
          </w:p>
          <w:p w:rsidR="00471F7B" w:rsidRDefault="00471F7B">
            <w:pPr>
              <w:spacing w:line="240" w:lineRule="exact"/>
              <w:jc w:val="center"/>
              <w:rPr>
                <w:rFonts w:ascii="宋体" w:hAnsi="宋体"/>
                <w:color w:val="000000"/>
                <w:szCs w:val="21"/>
              </w:rPr>
            </w:pPr>
            <w:r>
              <w:rPr>
                <w:rFonts w:ascii="宋体" w:hAnsi="宋体" w:hint="eastAsia"/>
                <w:color w:val="000000"/>
                <w:szCs w:val="21"/>
              </w:rPr>
              <w:t>完成</w:t>
            </w: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教学设计与授课</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提交的教学设计量多质好，授课时数较多。能进行公开展示教学，师生与同伴认可度高</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教学视频</w:t>
            </w:r>
          </w:p>
        </w:tc>
        <w:tc>
          <w:tcPr>
            <w:tcW w:w="470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rPr>
                <w:rFonts w:ascii="宋体" w:hAnsi="宋体"/>
                <w:color w:val="000000"/>
                <w:szCs w:val="21"/>
              </w:rPr>
            </w:pPr>
            <w:r>
              <w:rPr>
                <w:rFonts w:ascii="宋体" w:hAnsi="宋体" w:hint="eastAsia"/>
                <w:color w:val="000000"/>
                <w:szCs w:val="21"/>
              </w:rPr>
              <w:t>完整录制由指导教师或实习生主讲的课堂教学视频，内容不少于1课时。</w:t>
            </w:r>
          </w:p>
        </w:tc>
        <w:tc>
          <w:tcPr>
            <w:tcW w:w="549" w:type="dxa"/>
            <w:tcBorders>
              <w:top w:val="single" w:sz="4" w:space="0" w:color="auto"/>
              <w:left w:val="single" w:sz="4" w:space="0" w:color="auto"/>
              <w:bottom w:val="single" w:sz="4" w:space="0" w:color="auto"/>
              <w:right w:val="single" w:sz="4" w:space="0" w:color="auto"/>
            </w:tcBorders>
            <w:hideMark/>
          </w:tcPr>
          <w:p w:rsidR="00471F7B" w:rsidRDefault="00471F7B">
            <w:pPr>
              <w:spacing w:line="240" w:lineRule="exact"/>
              <w:jc w:val="center"/>
              <w:rPr>
                <w:rFonts w:ascii="宋体" w:hAnsi="宋体"/>
                <w:color w:val="000000"/>
                <w:szCs w:val="21"/>
              </w:rPr>
            </w:pPr>
            <w:r>
              <w:rPr>
                <w:rFonts w:ascii="宋体" w:hAnsi="宋体" w:hint="eastAsia"/>
                <w:color w:val="000000"/>
                <w:szCs w:val="21"/>
              </w:rPr>
              <w:t>5</w:t>
            </w:r>
          </w:p>
        </w:tc>
        <w:tc>
          <w:tcPr>
            <w:tcW w:w="539" w:type="dxa"/>
            <w:tcBorders>
              <w:top w:val="single" w:sz="4" w:space="0" w:color="auto"/>
              <w:left w:val="single" w:sz="4" w:space="0" w:color="auto"/>
              <w:bottom w:val="single" w:sz="4" w:space="0" w:color="auto"/>
              <w:right w:val="single" w:sz="4" w:space="0" w:color="auto"/>
            </w:tcBorders>
          </w:tcPr>
          <w:p w:rsidR="00471F7B" w:rsidRDefault="00471F7B">
            <w:pPr>
              <w:spacing w:line="240" w:lineRule="exact"/>
              <w:rPr>
                <w:rFonts w:ascii="宋体" w:hAnsi="宋体"/>
                <w:color w:val="000000"/>
                <w:szCs w:val="21"/>
                <w:u w:val="single"/>
              </w:rPr>
            </w:pPr>
          </w:p>
        </w:tc>
      </w:tr>
      <w:tr w:rsidR="00471F7B">
        <w:trPr>
          <w:trHeight w:val="624"/>
        </w:trPr>
        <w:tc>
          <w:tcPr>
            <w:tcW w:w="7302"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240" w:lineRule="exact"/>
              <w:jc w:val="center"/>
              <w:rPr>
                <w:rFonts w:ascii="宋体" w:hAnsi="宋体"/>
                <w:b/>
                <w:color w:val="000000"/>
                <w:szCs w:val="21"/>
              </w:rPr>
            </w:pPr>
            <w:r>
              <w:rPr>
                <w:rFonts w:ascii="宋体" w:hAnsi="宋体" w:hint="eastAsia"/>
                <w:b/>
                <w:color w:val="000000"/>
                <w:szCs w:val="21"/>
              </w:rPr>
              <w:t>得分（满分50分）</w:t>
            </w:r>
          </w:p>
        </w:tc>
        <w:tc>
          <w:tcPr>
            <w:tcW w:w="539"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240" w:lineRule="exact"/>
              <w:jc w:val="center"/>
              <w:rPr>
                <w:rFonts w:ascii="宋体" w:hAnsi="宋体"/>
                <w:color w:val="000000"/>
                <w:szCs w:val="21"/>
                <w:u w:val="single"/>
              </w:rPr>
            </w:pPr>
          </w:p>
        </w:tc>
      </w:tr>
    </w:tbl>
    <w:p w:rsidR="00471F7B" w:rsidRDefault="00471F7B" w:rsidP="00471F7B">
      <w:pPr>
        <w:widowControl/>
        <w:shd w:val="clear" w:color="auto" w:fill="FFFFFF"/>
        <w:spacing w:line="300" w:lineRule="auto"/>
        <w:ind w:firstLineChars="100" w:firstLine="210"/>
        <w:rPr>
          <w:rFonts w:ascii="宋体" w:hAnsi="宋体" w:cs="仿宋_GB2312"/>
          <w:color w:val="000000"/>
          <w:szCs w:val="21"/>
          <w:shd w:val="clear" w:color="auto" w:fill="FFFFFF"/>
        </w:rPr>
      </w:pPr>
    </w:p>
    <w:p w:rsidR="00471F7B" w:rsidRDefault="00471F7B" w:rsidP="00471F7B">
      <w:pPr>
        <w:widowControl/>
        <w:shd w:val="clear" w:color="auto" w:fill="FFFFFF"/>
        <w:spacing w:line="300" w:lineRule="auto"/>
        <w:ind w:firstLineChars="100" w:firstLine="21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2.班级管理</w:t>
      </w:r>
      <w:r>
        <w:rPr>
          <w:rFonts w:ascii="宋体" w:hAnsi="宋体" w:hint="eastAsia"/>
          <w:bCs/>
          <w:color w:val="000000"/>
          <w:szCs w:val="21"/>
        </w:rPr>
        <w:t>工作实习考核参考标准</w:t>
      </w:r>
    </w:p>
    <w:tbl>
      <w:tblPr>
        <w:tblW w:w="8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259"/>
        <w:gridCol w:w="4630"/>
        <w:gridCol w:w="697"/>
        <w:gridCol w:w="780"/>
      </w:tblGrid>
      <w:tr w:rsidR="00471F7B">
        <w:trPr>
          <w:trHeight w:val="535"/>
          <w:jc w:val="center"/>
        </w:trPr>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b/>
                <w:color w:val="000000"/>
                <w:szCs w:val="21"/>
              </w:rPr>
            </w:pPr>
            <w:r>
              <w:rPr>
                <w:rFonts w:ascii="宋体" w:hAnsi="宋体" w:hint="eastAsia"/>
                <w:b/>
                <w:color w:val="000000"/>
                <w:szCs w:val="21"/>
              </w:rPr>
              <w:t>考核项目</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b/>
                <w:color w:val="000000"/>
                <w:szCs w:val="21"/>
              </w:rPr>
            </w:pPr>
            <w:r>
              <w:rPr>
                <w:rFonts w:ascii="宋体" w:hAnsi="宋体" w:hint="eastAsia"/>
                <w:b/>
                <w:color w:val="000000"/>
                <w:szCs w:val="21"/>
              </w:rPr>
              <w:t>班级管理工作实习考核指标</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b/>
                <w:color w:val="000000"/>
                <w:szCs w:val="21"/>
              </w:rPr>
            </w:pPr>
            <w:r>
              <w:rPr>
                <w:rFonts w:ascii="宋体" w:hAnsi="宋体" w:hint="eastAsia"/>
                <w:b/>
                <w:color w:val="000000"/>
                <w:szCs w:val="21"/>
              </w:rPr>
              <w:t>分值</w:t>
            </w:r>
          </w:p>
        </w:tc>
        <w:tc>
          <w:tcPr>
            <w:tcW w:w="78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b/>
                <w:color w:val="000000"/>
                <w:szCs w:val="21"/>
              </w:rPr>
            </w:pPr>
            <w:r>
              <w:rPr>
                <w:rFonts w:ascii="宋体" w:hAnsi="宋体" w:hint="eastAsia"/>
                <w:b/>
                <w:color w:val="000000"/>
                <w:szCs w:val="21"/>
              </w:rPr>
              <w:t>评分</w:t>
            </w:r>
          </w:p>
        </w:tc>
      </w:tr>
      <w:tr w:rsidR="00471F7B" w:rsidTr="00B73482">
        <w:trPr>
          <w:trHeight w:val="130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工作</w:t>
            </w:r>
          </w:p>
          <w:p w:rsidR="00471F7B" w:rsidRDefault="00471F7B">
            <w:pPr>
              <w:snapToGrid w:val="0"/>
              <w:jc w:val="center"/>
              <w:rPr>
                <w:rFonts w:ascii="宋体" w:hAnsi="宋体"/>
                <w:color w:val="000000"/>
                <w:szCs w:val="21"/>
              </w:rPr>
            </w:pPr>
            <w:r>
              <w:rPr>
                <w:rFonts w:ascii="宋体" w:hAnsi="宋体" w:hint="eastAsia"/>
                <w:color w:val="000000"/>
                <w:szCs w:val="21"/>
              </w:rPr>
              <w:t>准备</w:t>
            </w: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熟悉情况</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能较快熟悉和掌握全班同学情况、班干部姓名和班级特点。</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2.5</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制定计划</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坚持政治与思想正确性、教育性，根据学校和班级实际，制定出切实可行的班级管理实习计划。</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2.5</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工作</w:t>
            </w:r>
          </w:p>
          <w:p w:rsidR="00471F7B" w:rsidRDefault="00471F7B">
            <w:pPr>
              <w:snapToGrid w:val="0"/>
              <w:jc w:val="center"/>
              <w:rPr>
                <w:rFonts w:ascii="宋体" w:hAnsi="宋体"/>
                <w:color w:val="000000"/>
                <w:szCs w:val="21"/>
              </w:rPr>
            </w:pPr>
            <w:r>
              <w:rPr>
                <w:rFonts w:ascii="宋体" w:hAnsi="宋体" w:hint="eastAsia"/>
                <w:color w:val="000000"/>
                <w:szCs w:val="21"/>
              </w:rPr>
              <w:t>内容</w:t>
            </w:r>
          </w:p>
          <w:p w:rsidR="00471F7B" w:rsidRDefault="00471F7B">
            <w:pPr>
              <w:snapToGrid w:val="0"/>
              <w:jc w:val="center"/>
              <w:rPr>
                <w:rFonts w:ascii="宋体" w:hAnsi="宋体"/>
                <w:color w:val="000000"/>
                <w:szCs w:val="21"/>
              </w:rPr>
            </w:pPr>
            <w:r>
              <w:rPr>
                <w:rFonts w:ascii="宋体" w:hAnsi="宋体" w:hint="eastAsia"/>
                <w:color w:val="000000"/>
                <w:szCs w:val="21"/>
              </w:rPr>
              <w:t>和</w:t>
            </w:r>
          </w:p>
          <w:p w:rsidR="00471F7B" w:rsidRDefault="00471F7B">
            <w:pPr>
              <w:snapToGrid w:val="0"/>
              <w:jc w:val="center"/>
              <w:rPr>
                <w:rFonts w:ascii="宋体" w:hAnsi="宋体"/>
                <w:color w:val="000000"/>
                <w:szCs w:val="21"/>
              </w:rPr>
            </w:pPr>
            <w:r>
              <w:rPr>
                <w:rFonts w:ascii="宋体" w:hAnsi="宋体" w:hint="eastAsia"/>
                <w:color w:val="000000"/>
                <w:szCs w:val="21"/>
              </w:rPr>
              <w:t>要求</w:t>
            </w: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方法态度</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以身作则，积极配合原班主任开展工作，工作主动、认真，对学生既爱又严，态度诚恳。</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日常工作</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参加班级的全部工作，妥善处理日常事务，善做学生的思想工作，关心学生生活，效果好。</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集体活动</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组织和辅导主题班会、班级活动、兴趣小组，内容丰富，适合学生特点，效果好。</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个别观察、指导与教育</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有针对性地了解个别学生的实际情况，作出个别指导与教育。善于处理偶发事件，效果好。</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家校联系</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善于运用家访、家长会或其他形式进行家校联系，取得家长密切配合，对学生开展教育，效果好。</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工作</w:t>
            </w:r>
          </w:p>
          <w:p w:rsidR="00471F7B" w:rsidRDefault="00471F7B">
            <w:pPr>
              <w:snapToGrid w:val="0"/>
              <w:jc w:val="center"/>
              <w:rPr>
                <w:rFonts w:ascii="宋体" w:hAnsi="宋体"/>
                <w:color w:val="000000"/>
                <w:szCs w:val="21"/>
              </w:rPr>
            </w:pPr>
            <w:r>
              <w:rPr>
                <w:rFonts w:ascii="宋体" w:hAnsi="宋体" w:hint="eastAsia"/>
                <w:color w:val="000000"/>
                <w:szCs w:val="21"/>
              </w:rPr>
              <w:t>表现</w:t>
            </w:r>
          </w:p>
          <w:p w:rsidR="00471F7B" w:rsidRDefault="00471F7B">
            <w:pPr>
              <w:snapToGrid w:val="0"/>
              <w:jc w:val="center"/>
              <w:rPr>
                <w:rFonts w:ascii="宋体" w:hAnsi="宋体"/>
                <w:color w:val="000000"/>
                <w:szCs w:val="21"/>
              </w:rPr>
            </w:pPr>
            <w:r>
              <w:rPr>
                <w:rFonts w:ascii="宋体" w:hAnsi="宋体" w:hint="eastAsia"/>
                <w:color w:val="000000"/>
                <w:szCs w:val="21"/>
              </w:rPr>
              <w:t>及</w:t>
            </w:r>
          </w:p>
          <w:p w:rsidR="00471F7B" w:rsidRDefault="00471F7B">
            <w:pPr>
              <w:snapToGrid w:val="0"/>
              <w:jc w:val="center"/>
              <w:rPr>
                <w:rFonts w:ascii="宋体" w:hAnsi="宋体"/>
                <w:color w:val="000000"/>
                <w:szCs w:val="21"/>
              </w:rPr>
            </w:pPr>
            <w:r>
              <w:rPr>
                <w:rFonts w:ascii="宋体" w:hAnsi="宋体" w:hint="eastAsia"/>
                <w:color w:val="000000"/>
                <w:szCs w:val="21"/>
              </w:rPr>
              <w:t>效果</w:t>
            </w: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工作效果</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工作责任心强，为人师表，热爱学生，深受学生的尊敬和爱戴。能独立开展工作，组织管理能力强。</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2.5</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rsidTr="00B73482">
        <w:trPr>
          <w:trHeight w:val="1304"/>
          <w:jc w:val="center"/>
        </w:trPr>
        <w:tc>
          <w:tcPr>
            <w:tcW w:w="7294"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125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工作小结</w:t>
            </w:r>
          </w:p>
        </w:tc>
        <w:tc>
          <w:tcPr>
            <w:tcW w:w="462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rPr>
                <w:rFonts w:ascii="宋体" w:hAnsi="宋体"/>
                <w:color w:val="000000"/>
                <w:szCs w:val="21"/>
              </w:rPr>
            </w:pPr>
            <w:r>
              <w:rPr>
                <w:rFonts w:ascii="宋体" w:hAnsi="宋体" w:hint="eastAsia"/>
                <w:color w:val="000000"/>
                <w:szCs w:val="21"/>
              </w:rPr>
              <w:t>对自己的工作能运用心理学、教育学的基本原理进行分析小结，在吸取经验教训的基础上提出创造性见解。</w:t>
            </w:r>
          </w:p>
        </w:tc>
        <w:tc>
          <w:tcPr>
            <w:tcW w:w="697"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color w:val="000000"/>
                <w:szCs w:val="21"/>
              </w:rPr>
            </w:pPr>
            <w:r>
              <w:rPr>
                <w:rFonts w:ascii="宋体" w:hAnsi="宋体" w:hint="eastAsia"/>
                <w:color w:val="000000"/>
                <w:szCs w:val="21"/>
              </w:rPr>
              <w:t>2.5</w:t>
            </w:r>
          </w:p>
        </w:tc>
        <w:tc>
          <w:tcPr>
            <w:tcW w:w="780" w:type="dxa"/>
            <w:tcBorders>
              <w:top w:val="single" w:sz="4" w:space="0" w:color="auto"/>
              <w:left w:val="single" w:sz="4" w:space="0" w:color="auto"/>
              <w:bottom w:val="single" w:sz="4" w:space="0" w:color="auto"/>
              <w:right w:val="single" w:sz="4" w:space="0" w:color="auto"/>
            </w:tcBorders>
          </w:tcPr>
          <w:p w:rsidR="00471F7B" w:rsidRDefault="00471F7B">
            <w:pPr>
              <w:snapToGrid w:val="0"/>
              <w:rPr>
                <w:rFonts w:ascii="宋体" w:hAnsi="宋体"/>
                <w:color w:val="000000"/>
                <w:szCs w:val="21"/>
                <w:u w:val="single"/>
              </w:rPr>
            </w:pPr>
          </w:p>
        </w:tc>
      </w:tr>
      <w:tr w:rsidR="00471F7B">
        <w:trPr>
          <w:trHeight w:val="850"/>
          <w:jc w:val="center"/>
        </w:trPr>
        <w:tc>
          <w:tcPr>
            <w:tcW w:w="7294" w:type="dxa"/>
            <w:gridSpan w:val="4"/>
            <w:tcBorders>
              <w:top w:val="single" w:sz="4" w:space="0" w:color="auto"/>
              <w:left w:val="single" w:sz="4" w:space="0" w:color="auto"/>
              <w:bottom w:val="single" w:sz="4" w:space="0" w:color="auto"/>
              <w:right w:val="single" w:sz="4" w:space="0" w:color="auto"/>
            </w:tcBorders>
            <w:vAlign w:val="center"/>
            <w:hideMark/>
          </w:tcPr>
          <w:p w:rsidR="00471F7B" w:rsidRDefault="00471F7B">
            <w:pPr>
              <w:snapToGrid w:val="0"/>
              <w:jc w:val="center"/>
              <w:rPr>
                <w:rFonts w:ascii="宋体" w:hAnsi="宋体"/>
                <w:b/>
                <w:color w:val="000000"/>
                <w:szCs w:val="21"/>
              </w:rPr>
            </w:pPr>
            <w:r>
              <w:rPr>
                <w:rFonts w:ascii="宋体" w:hAnsi="宋体" w:hint="eastAsia"/>
                <w:b/>
                <w:color w:val="000000"/>
                <w:szCs w:val="21"/>
              </w:rPr>
              <w:t>得分（满分15分）</w:t>
            </w:r>
          </w:p>
        </w:tc>
        <w:tc>
          <w:tcPr>
            <w:tcW w:w="780" w:type="dxa"/>
            <w:tcBorders>
              <w:top w:val="single" w:sz="4" w:space="0" w:color="auto"/>
              <w:left w:val="single" w:sz="4" w:space="0" w:color="auto"/>
              <w:bottom w:val="single" w:sz="4" w:space="0" w:color="auto"/>
              <w:right w:val="single" w:sz="4" w:space="0" w:color="auto"/>
            </w:tcBorders>
            <w:vAlign w:val="center"/>
          </w:tcPr>
          <w:p w:rsidR="00471F7B" w:rsidRDefault="00471F7B">
            <w:pPr>
              <w:snapToGrid w:val="0"/>
              <w:jc w:val="center"/>
              <w:rPr>
                <w:rFonts w:ascii="宋体" w:hAnsi="宋体"/>
                <w:color w:val="000000"/>
                <w:szCs w:val="21"/>
                <w:u w:val="single"/>
              </w:rPr>
            </w:pPr>
          </w:p>
        </w:tc>
      </w:tr>
    </w:tbl>
    <w:p w:rsidR="00471F7B" w:rsidRDefault="00471F7B" w:rsidP="00E410B2">
      <w:pPr>
        <w:widowControl/>
        <w:shd w:val="clear" w:color="auto" w:fill="FFFFFF"/>
        <w:spacing w:beforeLines="50" w:line="300" w:lineRule="auto"/>
        <w:rPr>
          <w:rFonts w:ascii="宋体" w:hAnsi="宋体"/>
          <w:bCs/>
          <w:color w:val="000000"/>
          <w:szCs w:val="21"/>
        </w:rPr>
      </w:pPr>
      <w:r>
        <w:rPr>
          <w:rFonts w:ascii="宋体" w:hAnsi="宋体" w:hint="eastAsia"/>
          <w:bCs/>
          <w:color w:val="000000"/>
          <w:szCs w:val="21"/>
        </w:rPr>
        <w:t>3．教研工作实习考核参考标准</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9"/>
        <w:gridCol w:w="5013"/>
        <w:gridCol w:w="715"/>
        <w:gridCol w:w="741"/>
      </w:tblGrid>
      <w:tr w:rsidR="00471F7B">
        <w:trPr>
          <w:trHeight w:val="624"/>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考核项目</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教研工作实习考核标准</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分值</w:t>
            </w:r>
          </w:p>
        </w:tc>
        <w:tc>
          <w:tcPr>
            <w:tcW w:w="740" w:type="dxa"/>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评分</w:t>
            </w:r>
          </w:p>
        </w:tc>
      </w:tr>
      <w:tr w:rsidR="00471F7B" w:rsidTr="00B73482">
        <w:trPr>
          <w:trHeight w:val="850"/>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教研意识与</w:t>
            </w:r>
          </w:p>
          <w:p w:rsidR="00471F7B" w:rsidRDefault="00471F7B">
            <w:pPr>
              <w:jc w:val="center"/>
              <w:rPr>
                <w:rFonts w:ascii="宋体" w:hAnsi="宋体"/>
                <w:color w:val="000000"/>
                <w:szCs w:val="21"/>
              </w:rPr>
            </w:pPr>
            <w:r>
              <w:rPr>
                <w:rFonts w:ascii="宋体" w:hAnsi="宋体" w:hint="eastAsia"/>
                <w:color w:val="000000"/>
                <w:szCs w:val="21"/>
              </w:rPr>
              <w:t>教研态度</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pacing w:val="-4"/>
                <w:szCs w:val="21"/>
              </w:rPr>
            </w:pPr>
            <w:r>
              <w:rPr>
                <w:rFonts w:ascii="宋体" w:hAnsi="宋体" w:hint="eastAsia"/>
                <w:color w:val="000000"/>
                <w:szCs w:val="21"/>
              </w:rPr>
              <w:t>教研意识强，教研态度积极，认真准备所参与或组织的教研活动。</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3</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B73482">
        <w:trPr>
          <w:trHeight w:val="850"/>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听课与评课</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zCs w:val="21"/>
              </w:rPr>
            </w:pPr>
            <w:r>
              <w:rPr>
                <w:rFonts w:ascii="宋体" w:hAnsi="宋体" w:hint="eastAsia"/>
                <w:color w:val="000000"/>
                <w:szCs w:val="21"/>
              </w:rPr>
              <w:t>能运用课堂观察法或行动研究法等；听课时数多，记录详实，分析深入；参与评课所提意见与建议实用、专业。</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3</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B73482">
        <w:trPr>
          <w:trHeight w:val="850"/>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说课</w:t>
            </w:r>
          </w:p>
          <w:p w:rsidR="00471F7B" w:rsidRDefault="00471F7B">
            <w:pPr>
              <w:jc w:val="center"/>
              <w:rPr>
                <w:rFonts w:ascii="宋体" w:hAnsi="宋体"/>
                <w:color w:val="000000"/>
                <w:szCs w:val="21"/>
              </w:rPr>
            </w:pPr>
            <w:r>
              <w:rPr>
                <w:rFonts w:ascii="宋体" w:hAnsi="宋体" w:hint="eastAsia"/>
                <w:color w:val="000000"/>
                <w:szCs w:val="21"/>
              </w:rPr>
              <w:t>（课例报告）</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zCs w:val="21"/>
              </w:rPr>
            </w:pPr>
            <w:r>
              <w:rPr>
                <w:rFonts w:ascii="宋体" w:hAnsi="宋体" w:hint="eastAsia"/>
                <w:color w:val="000000"/>
                <w:szCs w:val="21"/>
              </w:rPr>
              <w:t>说课内容完整，重点突出、针对性强，语言表达清晰流畅；</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3</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B73482">
        <w:trPr>
          <w:trHeight w:val="850"/>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课程研究</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zCs w:val="21"/>
              </w:rPr>
            </w:pPr>
            <w:r>
              <w:rPr>
                <w:rFonts w:ascii="宋体" w:hAnsi="宋体" w:hint="eastAsia"/>
                <w:color w:val="000000"/>
                <w:szCs w:val="21"/>
              </w:rPr>
              <w:t>参与或组织已有校本课程开发、实施与评价的案例研究。</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3</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B73482">
        <w:trPr>
          <w:trHeight w:val="850"/>
          <w:jc w:val="center"/>
        </w:trPr>
        <w:tc>
          <w:tcPr>
            <w:tcW w:w="1679" w:type="dxa"/>
            <w:vMerge w:val="restart"/>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教育调查或</w:t>
            </w:r>
          </w:p>
          <w:p w:rsidR="00471F7B" w:rsidRDefault="00471F7B">
            <w:pPr>
              <w:jc w:val="center"/>
              <w:rPr>
                <w:rFonts w:ascii="宋体" w:hAnsi="宋体"/>
                <w:color w:val="000000"/>
                <w:szCs w:val="21"/>
              </w:rPr>
            </w:pPr>
            <w:r>
              <w:rPr>
                <w:rFonts w:ascii="宋体" w:hAnsi="宋体" w:hint="eastAsia"/>
                <w:color w:val="000000"/>
                <w:szCs w:val="21"/>
              </w:rPr>
              <w:t>行动研究</w:t>
            </w: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zCs w:val="21"/>
              </w:rPr>
            </w:pPr>
            <w:r>
              <w:rPr>
                <w:rFonts w:ascii="宋体" w:hAnsi="宋体" w:hint="eastAsia"/>
                <w:color w:val="000000"/>
                <w:szCs w:val="21"/>
              </w:rPr>
              <w:t>研究主题明确、针对中学教育的实际问题。</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1.5</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rsidTr="00B73482">
        <w:trPr>
          <w:trHeight w:val="850"/>
          <w:jc w:val="center"/>
        </w:trPr>
        <w:tc>
          <w:tcPr>
            <w:tcW w:w="7402" w:type="dxa"/>
            <w:vMerge/>
            <w:tcBorders>
              <w:top w:val="single" w:sz="4" w:space="0" w:color="auto"/>
              <w:left w:val="single" w:sz="4" w:space="0" w:color="auto"/>
              <w:bottom w:val="single" w:sz="4" w:space="0" w:color="auto"/>
              <w:right w:val="single" w:sz="4" w:space="0" w:color="auto"/>
            </w:tcBorders>
            <w:vAlign w:val="center"/>
            <w:hideMark/>
          </w:tcPr>
          <w:p w:rsidR="00471F7B" w:rsidRDefault="00471F7B">
            <w:pPr>
              <w:widowControl/>
              <w:jc w:val="left"/>
              <w:rPr>
                <w:rFonts w:ascii="宋体" w:hAnsi="宋体"/>
                <w:color w:val="000000"/>
                <w:szCs w:val="21"/>
              </w:rPr>
            </w:pPr>
          </w:p>
        </w:tc>
        <w:tc>
          <w:tcPr>
            <w:tcW w:w="5009" w:type="dxa"/>
            <w:tcBorders>
              <w:top w:val="single" w:sz="4" w:space="0" w:color="auto"/>
              <w:left w:val="single" w:sz="4" w:space="0" w:color="auto"/>
              <w:bottom w:val="single" w:sz="4" w:space="0" w:color="auto"/>
              <w:right w:val="single" w:sz="4" w:space="0" w:color="auto"/>
            </w:tcBorders>
            <w:vAlign w:val="center"/>
            <w:hideMark/>
          </w:tcPr>
          <w:p w:rsidR="00471F7B" w:rsidRDefault="00471F7B">
            <w:pPr>
              <w:rPr>
                <w:rFonts w:ascii="宋体" w:hAnsi="宋体"/>
                <w:color w:val="000000"/>
                <w:spacing w:val="-8"/>
                <w:szCs w:val="21"/>
              </w:rPr>
            </w:pPr>
            <w:r>
              <w:rPr>
                <w:rFonts w:ascii="宋体" w:hAnsi="宋体" w:hint="eastAsia"/>
                <w:color w:val="000000"/>
                <w:spacing w:val="-8"/>
                <w:szCs w:val="21"/>
              </w:rPr>
              <w:t>设计的方案周详、可操作性强。完成有一定价值的研究报告或论文。</w:t>
            </w:r>
          </w:p>
        </w:tc>
        <w:tc>
          <w:tcPr>
            <w:tcW w:w="714" w:type="dxa"/>
            <w:tcBorders>
              <w:top w:val="single" w:sz="4" w:space="0" w:color="auto"/>
              <w:left w:val="single" w:sz="4" w:space="0" w:color="auto"/>
              <w:bottom w:val="single" w:sz="4" w:space="0" w:color="auto"/>
              <w:right w:val="single" w:sz="4" w:space="0" w:color="auto"/>
            </w:tcBorders>
            <w:vAlign w:val="center"/>
            <w:hideMark/>
          </w:tcPr>
          <w:p w:rsidR="00471F7B" w:rsidRDefault="00471F7B">
            <w:pPr>
              <w:jc w:val="center"/>
              <w:rPr>
                <w:rFonts w:ascii="宋体" w:hAnsi="宋体"/>
                <w:color w:val="000000"/>
                <w:szCs w:val="21"/>
              </w:rPr>
            </w:pPr>
            <w:r>
              <w:rPr>
                <w:rFonts w:ascii="宋体" w:hAnsi="宋体" w:hint="eastAsia"/>
                <w:color w:val="000000"/>
                <w:szCs w:val="21"/>
              </w:rPr>
              <w:t>1.5</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r w:rsidR="00471F7B">
        <w:trPr>
          <w:trHeight w:val="624"/>
          <w:jc w:val="center"/>
        </w:trPr>
        <w:tc>
          <w:tcPr>
            <w:tcW w:w="7402" w:type="dxa"/>
            <w:gridSpan w:val="3"/>
            <w:tcBorders>
              <w:top w:val="single" w:sz="4" w:space="0" w:color="auto"/>
              <w:left w:val="single" w:sz="4" w:space="0" w:color="auto"/>
              <w:bottom w:val="single" w:sz="4" w:space="0" w:color="auto"/>
              <w:right w:val="single" w:sz="4" w:space="0" w:color="auto"/>
            </w:tcBorders>
            <w:vAlign w:val="center"/>
            <w:hideMark/>
          </w:tcPr>
          <w:p w:rsidR="00471F7B" w:rsidRDefault="00471F7B">
            <w:pPr>
              <w:spacing w:line="300" w:lineRule="auto"/>
              <w:jc w:val="center"/>
              <w:rPr>
                <w:rFonts w:ascii="宋体" w:hAnsi="宋体"/>
                <w:b/>
                <w:color w:val="000000"/>
                <w:szCs w:val="21"/>
              </w:rPr>
            </w:pPr>
            <w:r>
              <w:rPr>
                <w:rFonts w:ascii="宋体" w:hAnsi="宋体" w:hint="eastAsia"/>
                <w:b/>
                <w:color w:val="000000"/>
                <w:szCs w:val="21"/>
              </w:rPr>
              <w:t>得分（满分15分）</w:t>
            </w:r>
          </w:p>
        </w:tc>
        <w:tc>
          <w:tcPr>
            <w:tcW w:w="740" w:type="dxa"/>
            <w:tcBorders>
              <w:top w:val="single" w:sz="4" w:space="0" w:color="auto"/>
              <w:left w:val="single" w:sz="4" w:space="0" w:color="auto"/>
              <w:bottom w:val="single" w:sz="4" w:space="0" w:color="auto"/>
              <w:right w:val="single" w:sz="4" w:space="0" w:color="auto"/>
            </w:tcBorders>
            <w:vAlign w:val="center"/>
          </w:tcPr>
          <w:p w:rsidR="00471F7B" w:rsidRDefault="00471F7B">
            <w:pPr>
              <w:spacing w:line="300" w:lineRule="auto"/>
              <w:jc w:val="center"/>
              <w:rPr>
                <w:rFonts w:ascii="宋体" w:hAnsi="宋体"/>
                <w:color w:val="000000"/>
                <w:szCs w:val="21"/>
              </w:rPr>
            </w:pPr>
          </w:p>
        </w:tc>
      </w:tr>
    </w:tbl>
    <w:p w:rsidR="00471F7B" w:rsidRDefault="00471F7B" w:rsidP="00471F7B">
      <w:pPr>
        <w:widowControl/>
        <w:shd w:val="clear" w:color="auto" w:fill="FFFFFF"/>
        <w:spacing w:line="300" w:lineRule="auto"/>
        <w:rPr>
          <w:rFonts w:ascii="宋体" w:hAnsi="宋体"/>
          <w:bCs/>
          <w:color w:val="000000"/>
          <w:szCs w:val="21"/>
        </w:rPr>
      </w:pPr>
      <w:r>
        <w:rPr>
          <w:rFonts w:ascii="宋体" w:hAnsi="宋体" w:hint="eastAsia"/>
          <w:bCs/>
          <w:color w:val="000000"/>
          <w:szCs w:val="21"/>
        </w:rPr>
        <w:t>4.教育研习考核参考标准</w:t>
      </w:r>
    </w:p>
    <w:tbl>
      <w:tblPr>
        <w:tblpPr w:leftFromText="180" w:rightFromText="180" w:vertAnchor="text" w:horzAnchor="page" w:tblpXSpec="center" w:tblpY="358"/>
        <w:tblOverlap w:val="neve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37"/>
        <w:gridCol w:w="5066"/>
        <w:gridCol w:w="892"/>
        <w:gridCol w:w="865"/>
      </w:tblGrid>
      <w:tr w:rsidR="00471F7B" w:rsidTr="00B73482">
        <w:trPr>
          <w:trHeight w:val="482"/>
        </w:trPr>
        <w:tc>
          <w:tcPr>
            <w:tcW w:w="133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
                <w:color w:val="000000"/>
                <w:szCs w:val="21"/>
              </w:rPr>
            </w:pPr>
            <w:r>
              <w:rPr>
                <w:rFonts w:ascii="宋体" w:hAnsi="宋体" w:cs="仿宋_GB2312" w:hint="eastAsia"/>
                <w:b/>
                <w:color w:val="000000"/>
                <w:szCs w:val="21"/>
              </w:rPr>
              <w:t>考核项目</w:t>
            </w: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
                <w:color w:val="000000"/>
                <w:szCs w:val="21"/>
              </w:rPr>
            </w:pPr>
            <w:r>
              <w:rPr>
                <w:rFonts w:ascii="宋体" w:hAnsi="宋体" w:cs="仿宋_GB2312" w:hint="eastAsia"/>
                <w:b/>
                <w:color w:val="000000"/>
                <w:szCs w:val="21"/>
              </w:rPr>
              <w:t>教育研习考核指标</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
                <w:color w:val="000000"/>
                <w:szCs w:val="21"/>
              </w:rPr>
            </w:pPr>
            <w:r>
              <w:rPr>
                <w:rFonts w:ascii="宋体" w:hAnsi="宋体" w:cs="仿宋_GB2312" w:hint="eastAsia"/>
                <w:b/>
                <w:color w:val="000000"/>
                <w:szCs w:val="21"/>
              </w:rPr>
              <w:t>分值</w:t>
            </w:r>
          </w:p>
        </w:tc>
        <w:tc>
          <w:tcPr>
            <w:tcW w:w="865" w:type="dxa"/>
            <w:tcBorders>
              <w:top w:val="single" w:sz="4" w:space="0" w:color="000000"/>
              <w:left w:val="single" w:sz="4" w:space="0" w:color="auto"/>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
                <w:color w:val="000000"/>
                <w:szCs w:val="21"/>
              </w:rPr>
            </w:pPr>
            <w:r>
              <w:rPr>
                <w:rFonts w:ascii="宋体" w:hAnsi="宋体" w:cs="仿宋_GB2312" w:hint="eastAsia"/>
                <w:b/>
                <w:color w:val="000000"/>
                <w:szCs w:val="21"/>
              </w:rPr>
              <w:t>评分</w:t>
            </w:r>
          </w:p>
        </w:tc>
      </w:tr>
      <w:tr w:rsidR="00471F7B" w:rsidTr="00B73482">
        <w:trPr>
          <w:trHeight w:val="737"/>
        </w:trPr>
        <w:tc>
          <w:tcPr>
            <w:tcW w:w="1339" w:type="dxa"/>
            <w:vMerge w:val="restart"/>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研习准备</w:t>
            </w: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与指导教师讨论，确定研习方案。</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2.5</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7300" w:type="dxa"/>
            <w:vMerge/>
            <w:tcBorders>
              <w:top w:val="single" w:sz="4" w:space="0" w:color="000000"/>
              <w:left w:val="single" w:sz="4" w:space="0" w:color="000000"/>
              <w:bottom w:val="single" w:sz="4" w:space="0" w:color="000000"/>
              <w:right w:val="single" w:sz="4" w:space="0" w:color="000000"/>
            </w:tcBorders>
            <w:vAlign w:val="center"/>
            <w:hideMark/>
          </w:tcPr>
          <w:p w:rsidR="00471F7B" w:rsidRDefault="00471F7B">
            <w:pPr>
              <w:widowControl/>
              <w:jc w:val="left"/>
              <w:rPr>
                <w:rFonts w:ascii="宋体" w:hAnsi="宋体" w:cs="仿宋_GB2312"/>
                <w:bCs/>
                <w:color w:val="000000"/>
                <w:szCs w:val="21"/>
              </w:rPr>
            </w:pP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准备教学叙事、课后反思、教学后记、案例材料、实习体会等研习材料。</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2.5</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1339" w:type="dxa"/>
            <w:vMerge w:val="restart"/>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研习过程</w:t>
            </w: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在研习中，积极发言，主动参与讨论。</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3</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7300" w:type="dxa"/>
            <w:vMerge/>
            <w:tcBorders>
              <w:top w:val="single" w:sz="4" w:space="0" w:color="000000"/>
              <w:left w:val="single" w:sz="4" w:space="0" w:color="000000"/>
              <w:bottom w:val="single" w:sz="4" w:space="0" w:color="000000"/>
              <w:right w:val="single" w:sz="4" w:space="0" w:color="000000"/>
            </w:tcBorders>
            <w:vAlign w:val="center"/>
            <w:hideMark/>
          </w:tcPr>
          <w:p w:rsidR="00471F7B" w:rsidRDefault="00471F7B">
            <w:pPr>
              <w:widowControl/>
              <w:jc w:val="left"/>
              <w:rPr>
                <w:rFonts w:ascii="宋体" w:hAnsi="宋体" w:cs="仿宋_GB2312"/>
                <w:bCs/>
                <w:color w:val="000000"/>
                <w:szCs w:val="21"/>
              </w:rPr>
            </w:pP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从材料中发现问题、提炼观点。</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3</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7300" w:type="dxa"/>
            <w:vMerge/>
            <w:tcBorders>
              <w:top w:val="single" w:sz="4" w:space="0" w:color="000000"/>
              <w:left w:val="single" w:sz="4" w:space="0" w:color="000000"/>
              <w:bottom w:val="single" w:sz="4" w:space="0" w:color="000000"/>
              <w:right w:val="single" w:sz="4" w:space="0" w:color="000000"/>
            </w:tcBorders>
            <w:vAlign w:val="center"/>
            <w:hideMark/>
          </w:tcPr>
          <w:p w:rsidR="00471F7B" w:rsidRDefault="00471F7B">
            <w:pPr>
              <w:widowControl/>
              <w:jc w:val="left"/>
              <w:rPr>
                <w:rFonts w:ascii="宋体" w:hAnsi="宋体" w:cs="仿宋_GB2312"/>
                <w:bCs/>
                <w:color w:val="000000"/>
                <w:szCs w:val="21"/>
              </w:rPr>
            </w:pP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思路清晰、观点表达充分、语言流畅。</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4</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1339" w:type="dxa"/>
            <w:vMerge w:val="restart"/>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研习结果</w:t>
            </w: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研习报告格式规范，层次清晰。</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2.5</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737"/>
        </w:trPr>
        <w:tc>
          <w:tcPr>
            <w:tcW w:w="7300" w:type="dxa"/>
            <w:vMerge/>
            <w:tcBorders>
              <w:top w:val="single" w:sz="4" w:space="0" w:color="000000"/>
              <w:left w:val="single" w:sz="4" w:space="0" w:color="000000"/>
              <w:bottom w:val="single" w:sz="4" w:space="0" w:color="000000"/>
              <w:right w:val="single" w:sz="4" w:space="0" w:color="000000"/>
            </w:tcBorders>
            <w:vAlign w:val="center"/>
            <w:hideMark/>
          </w:tcPr>
          <w:p w:rsidR="00471F7B" w:rsidRDefault="00471F7B">
            <w:pPr>
              <w:widowControl/>
              <w:jc w:val="left"/>
              <w:rPr>
                <w:rFonts w:ascii="宋体" w:hAnsi="宋体" w:cs="仿宋_GB2312"/>
                <w:bCs/>
                <w:color w:val="000000"/>
                <w:szCs w:val="21"/>
              </w:rPr>
            </w:pPr>
          </w:p>
        </w:tc>
        <w:tc>
          <w:tcPr>
            <w:tcW w:w="5069" w:type="dxa"/>
            <w:tcBorders>
              <w:top w:val="single" w:sz="4" w:space="0" w:color="000000"/>
              <w:left w:val="single" w:sz="4" w:space="0" w:color="000000"/>
              <w:bottom w:val="single" w:sz="4" w:space="0" w:color="000000"/>
              <w:right w:val="single" w:sz="4" w:space="0" w:color="000000"/>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研习报告内容充实，实践反思效果明显。</w:t>
            </w:r>
          </w:p>
        </w:tc>
        <w:tc>
          <w:tcPr>
            <w:tcW w:w="892" w:type="dxa"/>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Cs/>
                <w:color w:val="000000"/>
                <w:szCs w:val="21"/>
              </w:rPr>
            </w:pPr>
            <w:r>
              <w:rPr>
                <w:rFonts w:ascii="宋体" w:hAnsi="宋体" w:cs="仿宋_GB2312" w:hint="eastAsia"/>
                <w:bCs/>
                <w:color w:val="000000"/>
                <w:szCs w:val="21"/>
              </w:rPr>
              <w:t>2.5</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Cs/>
                <w:color w:val="000000"/>
                <w:szCs w:val="21"/>
              </w:rPr>
            </w:pPr>
          </w:p>
        </w:tc>
      </w:tr>
      <w:tr w:rsidR="00471F7B" w:rsidTr="00B73482">
        <w:trPr>
          <w:trHeight w:val="567"/>
        </w:trPr>
        <w:tc>
          <w:tcPr>
            <w:tcW w:w="7300" w:type="dxa"/>
            <w:gridSpan w:val="3"/>
            <w:tcBorders>
              <w:top w:val="single" w:sz="4" w:space="0" w:color="000000"/>
              <w:left w:val="single" w:sz="4" w:space="0" w:color="000000"/>
              <w:bottom w:val="single" w:sz="4" w:space="0" w:color="000000"/>
              <w:right w:val="single" w:sz="4" w:space="0" w:color="auto"/>
            </w:tcBorders>
            <w:vAlign w:val="center"/>
            <w:hideMark/>
          </w:tcPr>
          <w:p w:rsidR="00471F7B" w:rsidRDefault="00471F7B">
            <w:pPr>
              <w:spacing w:line="300" w:lineRule="auto"/>
              <w:jc w:val="center"/>
              <w:rPr>
                <w:rFonts w:ascii="宋体" w:hAnsi="宋体" w:cs="仿宋_GB2312"/>
                <w:b/>
                <w:color w:val="000000"/>
                <w:szCs w:val="21"/>
              </w:rPr>
            </w:pPr>
            <w:r>
              <w:rPr>
                <w:rFonts w:ascii="宋体" w:hAnsi="宋体" w:hint="eastAsia"/>
                <w:b/>
                <w:color w:val="000000"/>
                <w:szCs w:val="21"/>
              </w:rPr>
              <w:t>得分（满分20分）</w:t>
            </w:r>
          </w:p>
        </w:tc>
        <w:tc>
          <w:tcPr>
            <w:tcW w:w="865" w:type="dxa"/>
            <w:tcBorders>
              <w:top w:val="single" w:sz="4" w:space="0" w:color="000000"/>
              <w:left w:val="single" w:sz="4" w:space="0" w:color="auto"/>
              <w:bottom w:val="single" w:sz="4" w:space="0" w:color="000000"/>
              <w:right w:val="single" w:sz="4" w:space="0" w:color="000000"/>
            </w:tcBorders>
            <w:vAlign w:val="center"/>
          </w:tcPr>
          <w:p w:rsidR="00471F7B" w:rsidRDefault="00471F7B">
            <w:pPr>
              <w:spacing w:line="300" w:lineRule="auto"/>
              <w:jc w:val="center"/>
              <w:rPr>
                <w:rFonts w:ascii="宋体" w:hAnsi="宋体" w:cs="仿宋_GB2312"/>
                <w:b/>
                <w:color w:val="000000"/>
                <w:szCs w:val="21"/>
              </w:rPr>
            </w:pPr>
          </w:p>
        </w:tc>
      </w:tr>
    </w:tbl>
    <w:p w:rsidR="00471F7B" w:rsidRDefault="00471F7B" w:rsidP="00471F7B">
      <w:pPr>
        <w:spacing w:line="300" w:lineRule="auto"/>
        <w:ind w:firstLineChars="200" w:firstLine="420"/>
        <w:rPr>
          <w:rFonts w:ascii="黑体" w:eastAsia="黑体" w:hAnsi="宋体"/>
          <w:bCs/>
          <w:color w:val="000000"/>
          <w:szCs w:val="21"/>
        </w:rPr>
      </w:pPr>
      <w:r>
        <w:rPr>
          <w:rFonts w:ascii="黑体" w:eastAsia="黑体" w:hAnsi="宋体" w:hint="eastAsia"/>
          <w:bCs/>
          <w:color w:val="000000"/>
          <w:szCs w:val="21"/>
        </w:rPr>
        <w:t>六、工作总结</w:t>
      </w:r>
    </w:p>
    <w:p w:rsidR="00471F7B" w:rsidRDefault="00471F7B" w:rsidP="00471F7B">
      <w:pPr>
        <w:widowControl/>
        <w:shd w:val="clear" w:color="auto" w:fill="FFFFFF"/>
        <w:spacing w:line="300" w:lineRule="auto"/>
        <w:ind w:firstLineChars="196" w:firstLine="413"/>
        <w:rPr>
          <w:rFonts w:ascii="宋体" w:hAnsi="宋体"/>
          <w:color w:val="000000"/>
          <w:szCs w:val="21"/>
        </w:rPr>
      </w:pPr>
      <w:r>
        <w:rPr>
          <w:rFonts w:ascii="宋体" w:hAnsi="宋体" w:cs="仿宋_GB2312" w:hint="eastAsia"/>
          <w:b/>
          <w:color w:val="000000"/>
          <w:szCs w:val="21"/>
          <w:shd w:val="clear" w:color="auto" w:fill="FFFFFF"/>
        </w:rPr>
        <w:t>（一）实习生个人总结</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实习结束时，每个实习生都应认真地进行书面的自我分析和总结（含实习中的收获、体会和存在问题），填写《教育实习与研习鉴定表》。实习过程中积累的教案、日志、听课记录、教育调查报告等材料汇总成为《教育实习手册》。</w:t>
      </w:r>
    </w:p>
    <w:p w:rsidR="00471F7B" w:rsidRDefault="00471F7B" w:rsidP="00471F7B">
      <w:pPr>
        <w:widowControl/>
        <w:shd w:val="clear" w:color="auto" w:fill="FFFFFF"/>
        <w:spacing w:line="300" w:lineRule="auto"/>
        <w:ind w:firstLineChars="200" w:firstLine="422"/>
        <w:rPr>
          <w:rFonts w:ascii="宋体" w:hAnsi="宋体"/>
          <w:color w:val="000000"/>
          <w:szCs w:val="21"/>
        </w:rPr>
      </w:pPr>
      <w:r>
        <w:rPr>
          <w:rFonts w:ascii="宋体" w:hAnsi="宋体" w:cs="仿宋_GB2312" w:hint="eastAsia"/>
          <w:b/>
          <w:color w:val="000000"/>
          <w:szCs w:val="21"/>
          <w:shd w:val="clear" w:color="auto" w:fill="FFFFFF"/>
        </w:rPr>
        <w:t>（二）高校指导教师总结</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实习带队教师应于实习结束后1周内写出实习指导工作总结，交学院教育实习领导小组。总结包括：</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1．对实习质量的分析和评价。</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2．指导实习工作的收获和体会。</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3．对今后教学改革、教育实习工作的意见和建议等。</w:t>
      </w:r>
    </w:p>
    <w:p w:rsidR="00471F7B" w:rsidRDefault="00471F7B" w:rsidP="00471F7B">
      <w:pPr>
        <w:widowControl/>
        <w:shd w:val="clear" w:color="auto" w:fill="FFFFFF"/>
        <w:spacing w:line="300" w:lineRule="auto"/>
        <w:ind w:firstLineChars="200" w:firstLine="422"/>
        <w:rPr>
          <w:rFonts w:ascii="宋体" w:hAnsi="宋体" w:cs="仿宋_GB2312"/>
          <w:b/>
          <w:color w:val="000000"/>
          <w:szCs w:val="21"/>
          <w:shd w:val="clear" w:color="auto" w:fill="FFFFFF"/>
        </w:rPr>
      </w:pPr>
      <w:r>
        <w:rPr>
          <w:rFonts w:ascii="宋体" w:hAnsi="宋体" w:cs="仿宋_GB2312" w:hint="eastAsia"/>
          <w:b/>
          <w:color w:val="000000"/>
          <w:szCs w:val="21"/>
          <w:shd w:val="clear" w:color="auto" w:fill="FFFFFF"/>
        </w:rPr>
        <w:t>（三）学院教育实习工作总结</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在指导教师总结的基础上，由各学院教育实习领导小组负责完成。内容应包括：</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1．教育实习工作的基本情况。</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2．教育实习工作质量的分析和评估。</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3．教育实习中存在的问。</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4．对学校本科专业教学工作的改革意见和今后组织教育实习工作的建议等。</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回校后各学院应及时召开实习汇报会或经验交流会并吸收下一届学生参加。实习与研习结束两周内，各学院上交书面工作总结，并提交拟推荐优秀实习生名单，优秀指导教师名单，优秀实习单位申报材料等。</w:t>
      </w:r>
    </w:p>
    <w:p w:rsidR="00471F7B" w:rsidRDefault="00471F7B" w:rsidP="00471F7B">
      <w:pPr>
        <w:widowControl/>
        <w:shd w:val="clear" w:color="auto" w:fill="FFFFFF"/>
        <w:spacing w:line="300" w:lineRule="auto"/>
        <w:ind w:firstLineChars="200" w:firstLine="422"/>
        <w:rPr>
          <w:rFonts w:ascii="宋体" w:hAnsi="宋体" w:cs="仿宋_GB2312"/>
          <w:b/>
          <w:color w:val="000000"/>
          <w:szCs w:val="21"/>
          <w:shd w:val="clear" w:color="auto" w:fill="FFFFFF"/>
        </w:rPr>
      </w:pPr>
      <w:r>
        <w:rPr>
          <w:rFonts w:ascii="宋体" w:hAnsi="宋体" w:cs="仿宋_GB2312" w:hint="eastAsia"/>
          <w:b/>
          <w:color w:val="000000"/>
          <w:szCs w:val="21"/>
          <w:shd w:val="clear" w:color="auto" w:fill="FFFFFF"/>
        </w:rPr>
        <w:t>（四）学校教育实习工作总结</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学校教务处在各学院总结的基础上，总结全校教育实习与研习工作，组织评选校优秀实习生、优秀实习小组及优秀教育实习指导教师等。</w:t>
      </w:r>
    </w:p>
    <w:p w:rsidR="00471F7B" w:rsidRDefault="00471F7B" w:rsidP="00471F7B">
      <w:pPr>
        <w:widowControl/>
        <w:shd w:val="clear" w:color="auto" w:fill="FFFFFF"/>
        <w:spacing w:line="300" w:lineRule="auto"/>
        <w:ind w:firstLineChars="200" w:firstLine="420"/>
        <w:rPr>
          <w:rFonts w:ascii="黑体" w:eastAsia="黑体" w:hAnsi="宋体" w:cs="黑体"/>
          <w:color w:val="000000"/>
          <w:szCs w:val="21"/>
          <w:shd w:val="clear" w:color="auto" w:fill="FFFFFF"/>
        </w:rPr>
      </w:pPr>
      <w:r>
        <w:rPr>
          <w:rFonts w:ascii="黑体" w:eastAsia="黑体" w:hAnsi="宋体" w:cs="黑体" w:hint="eastAsia"/>
          <w:color w:val="000000"/>
          <w:szCs w:val="21"/>
          <w:shd w:val="clear" w:color="auto" w:fill="FFFFFF"/>
        </w:rPr>
        <w:t>七、档案管理</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教育实习与研习文件和资料分别由学校教务处和实习组织学院教务办归口管理，实行专人负责，人员要求相对稳定，如有变动，必须办妥交接手续。</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年度教育实习与研习工作的计划、信息大表、工作总结同时交教务处备案；实习与研习计划必须在学生实习前两周交教务处，实习与研习总结必须在结束后两周内交教务处。</w:t>
      </w:r>
    </w:p>
    <w:p w:rsidR="00471F7B" w:rsidRDefault="00471F7B" w:rsidP="00471F7B">
      <w:pPr>
        <w:widowControl/>
        <w:shd w:val="clear" w:color="auto" w:fill="FFFFFF"/>
        <w:spacing w:line="300"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教育实习与研习鉴定表（一式三份）作为重要档案，学院实习工作结束后汇总，交学校盖章确认后，一份由教务处转到学校档案室保管，一份由学院装入学生档案，一份学生自己留存。</w:t>
      </w:r>
    </w:p>
    <w:p w:rsidR="00471F7B" w:rsidRDefault="00471F7B" w:rsidP="00471F7B">
      <w:pPr>
        <w:spacing w:line="276" w:lineRule="auto"/>
        <w:ind w:firstLineChars="200" w:firstLine="420"/>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t>实习生在教育实习和研习过程中积累的相关材料装入《师范生教育成长档案袋》存档，实习指导教师的实习指导手册交由学院统一保管。</w:t>
      </w:r>
    </w:p>
    <w:p w:rsidR="00471F7B" w:rsidRDefault="00471F7B">
      <w:pPr>
        <w:widowControl/>
        <w:jc w:val="left"/>
        <w:rPr>
          <w:rFonts w:ascii="宋体" w:hAnsi="宋体" w:cs="仿宋_GB2312"/>
          <w:color w:val="000000"/>
          <w:szCs w:val="21"/>
          <w:shd w:val="clear" w:color="auto" w:fill="FFFFFF"/>
        </w:rPr>
      </w:pPr>
      <w:r>
        <w:rPr>
          <w:rFonts w:ascii="宋体" w:hAnsi="宋体" w:cs="仿宋_GB2312" w:hint="eastAsia"/>
          <w:color w:val="000000"/>
          <w:szCs w:val="21"/>
          <w:shd w:val="clear" w:color="auto" w:fill="FFFFFF"/>
        </w:rPr>
        <w:br w:type="page"/>
      </w:r>
    </w:p>
    <w:p w:rsidR="00C15252" w:rsidRDefault="00C15252" w:rsidP="00C15252">
      <w:pPr>
        <w:jc w:val="center"/>
        <w:outlineLvl w:val="0"/>
        <w:rPr>
          <w:rFonts w:ascii="宋体" w:hAnsi="宋体"/>
          <w:color w:val="000000"/>
          <w:sz w:val="28"/>
          <w:szCs w:val="18"/>
        </w:rPr>
      </w:pPr>
    </w:p>
    <w:p w:rsidR="00C15252" w:rsidRDefault="00C15252" w:rsidP="009901ED">
      <w:pPr>
        <w:jc w:val="center"/>
        <w:outlineLvl w:val="0"/>
        <w:rPr>
          <w:rFonts w:ascii="方正大标宋简体" w:eastAsia="方正大标宋简体" w:hAnsi="宋体" w:cs="宋体"/>
          <w:color w:val="000000"/>
          <w:sz w:val="32"/>
          <w:szCs w:val="32"/>
        </w:rPr>
      </w:pPr>
      <w:bookmarkStart w:id="155" w:name="_Toc55376134"/>
      <w:bookmarkStart w:id="156" w:name="_Toc55384709"/>
      <w:r>
        <w:rPr>
          <w:rFonts w:ascii="方正大标宋简体" w:eastAsia="方正大标宋简体" w:hAnsi="宋体" w:cs="宋体" w:hint="eastAsia"/>
          <w:color w:val="000000"/>
          <w:sz w:val="32"/>
          <w:szCs w:val="32"/>
        </w:rPr>
        <w:t>阜阳师范大学跨学院基础课管理办法</w:t>
      </w:r>
      <w:bookmarkEnd w:id="155"/>
      <w:bookmarkEnd w:id="156"/>
    </w:p>
    <w:p w:rsidR="00C15252" w:rsidRDefault="00C1525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校教[2020]48号</w:t>
      </w:r>
    </w:p>
    <w:p w:rsidR="00C15252" w:rsidRDefault="00C15252" w:rsidP="00C15252">
      <w:pPr>
        <w:spacing w:line="324" w:lineRule="auto"/>
        <w:ind w:firstLineChars="200" w:firstLine="420"/>
        <w:rPr>
          <w:rFonts w:ascii="宋体" w:hAnsi="宋体"/>
          <w:color w:val="000000"/>
          <w:szCs w:val="21"/>
        </w:rPr>
      </w:pPr>
      <w:r>
        <w:rPr>
          <w:rFonts w:ascii="宋体" w:hAnsi="宋体" w:hint="eastAsia"/>
          <w:color w:val="000000"/>
          <w:szCs w:val="21"/>
        </w:rPr>
        <w:t>为贯彻落实《教育部关于加快建设高水平本科教育 全面提高人才培养能力的意见》（教高〔2018〕2号）文件精神，严格教学过程管理，规范跨学院基础课程，确保我校教学资源充分利用和人才培养方案的有效执行，结合我校实际，特制定本办法。</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凡我校具有高校教师资格的在职教师有义务在全校范围内承担基础课教学任务。教师不得以非正当理由拒绝承担所在学院和学校统筹协调的跨学院安排的基础课教学任务。</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全校跨学院基础课分为两类：Ⅰ类基础课，即面向全校范围开设的通识基础课、通识拓展课，以及面向全校教师教育类专业开设的教师教育基础课；Ⅱ类基础课，即学校统一指定的跨学院开设的学科基础课（详见附件）。两类课程均由相关学院明确到相应教研室负责课程建设。</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Ⅰ类基础课由该课程所属教研室所在学院提出排课初步意见，由教务处统一排课。</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Ⅱ类基础课由排课学院（课程所属专业的人才培养方案所在学院）商请派课学院（指课程所属教研室所在学院）安排教师上课，派课学院应积极给予支持，不得以非正常理由回绝，并尽可能按照排课学院的要求选派教师。如确实有困难，必须以书面形式写明派不出教师的理由（教师不愿意上课不得作为理由出现）。排课学院原则上不得自主联系Ⅱ类基础课授课教师，凡未经派课学院派课、私自接受教学任务者，不得计算其教学工作量。未纳入Ⅱ类基础课范畴的其他学科基础课程，原则上由排课学院通过加强师资队伍建设保障课程开设，如暂时无法落实教学任务的，应及时向教务处提出，由教务处协调联系并落实教学安排。</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Ⅰ类、Ⅱ类基础课的授课教师须自觉接受排课学院的常规运行监控，派课学院要保证教师授课质量，排课学院若对授课教师课堂教学有意见，派课学院应及时与授课教师沟通，通过改进教学方法、调换教师等举措及时解决相关问题。</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派课学院统一下发教学任务书、教学工作年度考核表，并及时送达相关教师，尤其是兼职教师；统一管理教学基本档案材料；与排课学院协商统一编制课程教学大纲、统一征订教材。</w:t>
      </w:r>
    </w:p>
    <w:p w:rsidR="00C15252" w:rsidRDefault="00C15252" w:rsidP="00C15252">
      <w:pPr>
        <w:spacing w:line="324"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b/>
          <w:color w:val="000000"/>
          <w:szCs w:val="21"/>
        </w:rPr>
        <w:t xml:space="preserve"> </w:t>
      </w:r>
      <w:r>
        <w:rPr>
          <w:rFonts w:ascii="宋体" w:hAnsi="宋体" w:hint="eastAsia"/>
          <w:color w:val="000000"/>
          <w:szCs w:val="21"/>
        </w:rPr>
        <w:t>全校所有基础课兼课教师原则上都应有明确的学科专业及教研室归属。</w:t>
      </w:r>
    </w:p>
    <w:p w:rsidR="00C15252" w:rsidRDefault="00C15252" w:rsidP="00C15252">
      <w:pPr>
        <w:spacing w:line="312"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color w:val="000000"/>
          <w:szCs w:val="21"/>
        </w:rPr>
        <w:t>本办法由教务处负责解释。</w:t>
      </w:r>
    </w:p>
    <w:p w:rsidR="00C15252" w:rsidRDefault="00C15252" w:rsidP="00C15252">
      <w:pPr>
        <w:spacing w:line="312"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本办法自2019版本科专业人才培养方案实施起施行，原</w:t>
      </w:r>
      <w:r>
        <w:rPr>
          <w:rFonts w:ascii="宋体" w:hAnsi="宋体" w:cs="仿宋_GB2312" w:hint="eastAsia"/>
          <w:color w:val="000000"/>
          <w:szCs w:val="21"/>
        </w:rPr>
        <w:t>《关于进一步规范跨学院基础课管理的有关规定》（校教〔2016〕40号）</w:t>
      </w:r>
      <w:r>
        <w:rPr>
          <w:rFonts w:ascii="宋体" w:hAnsi="宋体" w:hint="eastAsia"/>
          <w:color w:val="000000"/>
          <w:szCs w:val="21"/>
        </w:rPr>
        <w:t>同时废止。</w:t>
      </w:r>
    </w:p>
    <w:p w:rsidR="00C15252" w:rsidRDefault="00C15252" w:rsidP="00C15252">
      <w:pPr>
        <w:spacing w:line="312" w:lineRule="auto"/>
        <w:ind w:rightChars="383" w:right="804" w:firstLineChars="200" w:firstLine="420"/>
        <w:rPr>
          <w:rFonts w:ascii="宋体" w:hAnsi="宋体"/>
          <w:color w:val="000000"/>
          <w:szCs w:val="21"/>
        </w:rPr>
      </w:pPr>
    </w:p>
    <w:p w:rsidR="00C15252" w:rsidRDefault="00C15252" w:rsidP="00C15252">
      <w:pPr>
        <w:spacing w:line="312" w:lineRule="auto"/>
        <w:ind w:rightChars="383" w:right="804" w:firstLineChars="200" w:firstLine="420"/>
        <w:rPr>
          <w:rFonts w:ascii="宋体" w:hAnsi="宋体"/>
          <w:color w:val="000000"/>
          <w:szCs w:val="21"/>
        </w:rPr>
      </w:pPr>
      <w:r>
        <w:rPr>
          <w:rFonts w:ascii="宋体" w:hAnsi="宋体" w:hint="eastAsia"/>
          <w:color w:val="000000"/>
          <w:szCs w:val="21"/>
        </w:rPr>
        <w:t>附件：阜阳师范大学Ⅱ类基础课归属一览表</w:t>
      </w:r>
    </w:p>
    <w:p w:rsidR="00C15252" w:rsidRDefault="00C15252" w:rsidP="00C15252">
      <w:pPr>
        <w:spacing w:line="312" w:lineRule="auto"/>
        <w:ind w:rightChars="383" w:right="804"/>
        <w:jc w:val="right"/>
        <w:rPr>
          <w:rFonts w:ascii="宋体" w:hAnsi="宋体"/>
          <w:color w:val="000000"/>
          <w:szCs w:val="21"/>
        </w:rPr>
      </w:pPr>
    </w:p>
    <w:p w:rsidR="00C15252" w:rsidRDefault="00C15252" w:rsidP="00C15252">
      <w:pPr>
        <w:spacing w:line="312" w:lineRule="auto"/>
        <w:ind w:rightChars="383" w:right="80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C15252" w:rsidRDefault="00C15252" w:rsidP="00C15252">
      <w:pPr>
        <w:widowControl/>
        <w:spacing w:line="312" w:lineRule="auto"/>
        <w:jc w:val="left"/>
        <w:rPr>
          <w:rFonts w:ascii="宋体" w:hAnsi="宋体"/>
          <w:color w:val="000000"/>
          <w:szCs w:val="21"/>
        </w:rPr>
        <w:sectPr w:rsidR="00C15252" w:rsidSect="002E7BEB">
          <w:type w:val="continuous"/>
          <w:pgSz w:w="11907" w:h="16839" w:code="9"/>
          <w:pgMar w:top="1440" w:right="1800" w:bottom="1440" w:left="1800" w:header="851" w:footer="992" w:gutter="0"/>
          <w:cols w:space="720"/>
          <w:docGrid w:linePitch="286"/>
        </w:sectPr>
      </w:pPr>
    </w:p>
    <w:p w:rsidR="00C15252" w:rsidRDefault="00C15252" w:rsidP="00C15252">
      <w:pPr>
        <w:spacing w:line="300" w:lineRule="auto"/>
        <w:rPr>
          <w:rFonts w:ascii="宋体" w:hAnsi="宋体"/>
          <w:color w:val="000000"/>
          <w:szCs w:val="21"/>
        </w:rPr>
      </w:pPr>
      <w:r>
        <w:rPr>
          <w:rFonts w:ascii="宋体" w:hAnsi="宋体" w:hint="eastAsia"/>
          <w:color w:val="000000"/>
          <w:szCs w:val="21"/>
        </w:rPr>
        <w:t>附件：</w:t>
      </w:r>
    </w:p>
    <w:p w:rsidR="00C15252" w:rsidRDefault="00C15252" w:rsidP="00C15252">
      <w:pPr>
        <w:spacing w:line="300" w:lineRule="auto"/>
        <w:jc w:val="center"/>
        <w:rPr>
          <w:rFonts w:ascii="方正大标宋简体" w:eastAsia="方正大标宋简体" w:hAnsi="宋体"/>
          <w:color w:val="000000"/>
          <w:sz w:val="32"/>
          <w:szCs w:val="32"/>
        </w:rPr>
      </w:pPr>
      <w:r>
        <w:rPr>
          <w:rFonts w:ascii="方正大标宋简体" w:eastAsia="方正大标宋简体" w:hAnsi="宋体" w:hint="eastAsia"/>
          <w:color w:val="000000"/>
          <w:sz w:val="32"/>
          <w:szCs w:val="32"/>
        </w:rPr>
        <w:t>阜阳师范大学Ⅱ类基础课归属一览表</w:t>
      </w:r>
    </w:p>
    <w:tbl>
      <w:tblPr>
        <w:tblW w:w="13716" w:type="dxa"/>
        <w:jc w:val="center"/>
        <w:tblLook w:val="00A0"/>
      </w:tblPr>
      <w:tblGrid>
        <w:gridCol w:w="1008"/>
        <w:gridCol w:w="1116"/>
        <w:gridCol w:w="2664"/>
        <w:gridCol w:w="720"/>
        <w:gridCol w:w="720"/>
        <w:gridCol w:w="1080"/>
        <w:gridCol w:w="720"/>
        <w:gridCol w:w="1786"/>
        <w:gridCol w:w="3902"/>
      </w:tblGrid>
      <w:tr w:rsidR="00C15252" w:rsidTr="002A73E1">
        <w:trPr>
          <w:trHeight w:val="704"/>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课程类别</w:t>
            </w:r>
          </w:p>
        </w:tc>
        <w:tc>
          <w:tcPr>
            <w:tcW w:w="1116"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课程编码</w:t>
            </w:r>
          </w:p>
        </w:tc>
        <w:tc>
          <w:tcPr>
            <w:tcW w:w="2664"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课程名称</w:t>
            </w:r>
          </w:p>
        </w:tc>
        <w:tc>
          <w:tcPr>
            <w:tcW w:w="720"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学分</w:t>
            </w:r>
          </w:p>
        </w:tc>
        <w:tc>
          <w:tcPr>
            <w:tcW w:w="720"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学时</w:t>
            </w:r>
          </w:p>
        </w:tc>
        <w:tc>
          <w:tcPr>
            <w:tcW w:w="1080"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开设学期</w:t>
            </w:r>
          </w:p>
        </w:tc>
        <w:tc>
          <w:tcPr>
            <w:tcW w:w="720"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考核方式</w:t>
            </w:r>
          </w:p>
        </w:tc>
        <w:tc>
          <w:tcPr>
            <w:tcW w:w="1786" w:type="dxa"/>
            <w:tcBorders>
              <w:top w:val="single" w:sz="4" w:space="0" w:color="auto"/>
              <w:left w:val="nil"/>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课程归属学院</w:t>
            </w:r>
          </w:p>
        </w:tc>
        <w:tc>
          <w:tcPr>
            <w:tcW w:w="3902" w:type="dxa"/>
            <w:tcBorders>
              <w:top w:val="single" w:sz="4" w:space="0" w:color="auto"/>
              <w:left w:val="nil"/>
              <w:bottom w:val="single" w:sz="4" w:space="0" w:color="auto"/>
              <w:right w:val="single" w:sz="4" w:space="0" w:color="auto"/>
            </w:tcBorders>
            <w:noWrap/>
            <w:vAlign w:val="center"/>
            <w:hideMark/>
          </w:tcPr>
          <w:p w:rsidR="00C15252" w:rsidRDefault="00C15252">
            <w:pPr>
              <w:spacing w:line="300" w:lineRule="auto"/>
              <w:jc w:val="center"/>
              <w:rPr>
                <w:rFonts w:ascii="宋体" w:hAnsi="宋体"/>
                <w:b/>
                <w:bCs/>
                <w:color w:val="000000"/>
                <w:sz w:val="18"/>
                <w:szCs w:val="18"/>
              </w:rPr>
            </w:pPr>
            <w:r>
              <w:rPr>
                <w:rFonts w:ascii="宋体" w:hAnsi="宋体" w:hint="eastAsia"/>
                <w:b/>
                <w:bCs/>
                <w:color w:val="000000"/>
                <w:sz w:val="18"/>
                <w:szCs w:val="18"/>
              </w:rPr>
              <w:t>备注</w:t>
            </w:r>
          </w:p>
        </w:tc>
      </w:tr>
      <w:tr w:rsidR="00C15252" w:rsidTr="002A73E1">
        <w:trPr>
          <w:trHeight w:val="1247"/>
          <w:jc w:val="center"/>
        </w:trPr>
        <w:tc>
          <w:tcPr>
            <w:tcW w:w="1008" w:type="dxa"/>
            <w:vMerge w:val="restart"/>
            <w:tcBorders>
              <w:top w:val="nil"/>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数学类基础课</w:t>
            </w:r>
          </w:p>
        </w:tc>
        <w:tc>
          <w:tcPr>
            <w:tcW w:w="111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1900720011</w:t>
            </w:r>
          </w:p>
        </w:tc>
        <w:tc>
          <w:tcPr>
            <w:tcW w:w="2664" w:type="dxa"/>
            <w:tcBorders>
              <w:top w:val="nil"/>
              <w:left w:val="nil"/>
              <w:bottom w:val="single" w:sz="4" w:space="0" w:color="auto"/>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高等数学（一）</w:t>
            </w:r>
            <w:r>
              <w:rPr>
                <w:rFonts w:ascii="宋体" w:hAnsi="宋体" w:hint="eastAsia"/>
                <w:color w:val="000000"/>
                <w:sz w:val="18"/>
                <w:szCs w:val="18"/>
              </w:rPr>
              <w:br/>
              <w:t>Advanced Mathematics （I）</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4</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64</w:t>
            </w:r>
          </w:p>
        </w:tc>
        <w:tc>
          <w:tcPr>
            <w:tcW w:w="108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1或2</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考试</w:t>
            </w:r>
          </w:p>
        </w:tc>
        <w:tc>
          <w:tcPr>
            <w:tcW w:w="178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数学与统计学院</w:t>
            </w:r>
          </w:p>
        </w:tc>
        <w:tc>
          <w:tcPr>
            <w:tcW w:w="3902" w:type="dxa"/>
            <w:vMerge w:val="restart"/>
            <w:tcBorders>
              <w:top w:val="nil"/>
              <w:left w:val="single" w:sz="4" w:space="0" w:color="auto"/>
              <w:bottom w:val="single" w:sz="4" w:space="0" w:color="000000"/>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文史类专业一般开高等数学（一）；理工类专业一般开高等数学（一）、高等数学（二）。</w:t>
            </w:r>
          </w:p>
        </w:tc>
      </w:tr>
      <w:tr w:rsidR="00C15252" w:rsidTr="002A73E1">
        <w:trPr>
          <w:trHeight w:val="1247"/>
          <w:jc w:val="center"/>
        </w:trPr>
        <w:tc>
          <w:tcPr>
            <w:tcW w:w="0" w:type="auto"/>
            <w:vMerge/>
            <w:tcBorders>
              <w:top w:val="nil"/>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111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1900720021</w:t>
            </w:r>
          </w:p>
        </w:tc>
        <w:tc>
          <w:tcPr>
            <w:tcW w:w="2664" w:type="dxa"/>
            <w:tcBorders>
              <w:top w:val="nil"/>
              <w:left w:val="nil"/>
              <w:bottom w:val="single" w:sz="4" w:space="0" w:color="auto"/>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高等数学（二）</w:t>
            </w:r>
            <w:r>
              <w:rPr>
                <w:rFonts w:ascii="宋体" w:hAnsi="宋体" w:hint="eastAsia"/>
                <w:color w:val="000000"/>
                <w:sz w:val="18"/>
                <w:szCs w:val="18"/>
              </w:rPr>
              <w:br/>
              <w:t>Advanced Mathematics （Ⅱ）</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4</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64</w:t>
            </w:r>
          </w:p>
        </w:tc>
        <w:tc>
          <w:tcPr>
            <w:tcW w:w="108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2或3</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考试</w:t>
            </w:r>
          </w:p>
        </w:tc>
        <w:tc>
          <w:tcPr>
            <w:tcW w:w="178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数学与统计学院</w:t>
            </w:r>
          </w:p>
        </w:tc>
        <w:tc>
          <w:tcPr>
            <w:tcW w:w="3902" w:type="dxa"/>
            <w:vMerge/>
            <w:tcBorders>
              <w:top w:val="nil"/>
              <w:left w:val="single" w:sz="4" w:space="0" w:color="auto"/>
              <w:bottom w:val="single" w:sz="4" w:space="0" w:color="000000"/>
              <w:right w:val="single" w:sz="4" w:space="0" w:color="auto"/>
            </w:tcBorders>
            <w:vAlign w:val="center"/>
            <w:hideMark/>
          </w:tcPr>
          <w:p w:rsidR="00C15252" w:rsidRDefault="00C15252">
            <w:pPr>
              <w:widowControl/>
              <w:jc w:val="left"/>
              <w:rPr>
                <w:rFonts w:ascii="宋体" w:hAnsi="宋体"/>
                <w:color w:val="000000"/>
                <w:sz w:val="18"/>
                <w:szCs w:val="18"/>
              </w:rPr>
            </w:pPr>
          </w:p>
        </w:tc>
      </w:tr>
      <w:tr w:rsidR="00C15252" w:rsidTr="002A73E1">
        <w:trPr>
          <w:trHeight w:val="1247"/>
          <w:jc w:val="center"/>
        </w:trPr>
        <w:tc>
          <w:tcPr>
            <w:tcW w:w="1008" w:type="dxa"/>
            <w:vMerge w:val="restart"/>
            <w:tcBorders>
              <w:top w:val="nil"/>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物理类基础课</w:t>
            </w:r>
          </w:p>
        </w:tc>
        <w:tc>
          <w:tcPr>
            <w:tcW w:w="111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1900720031</w:t>
            </w:r>
          </w:p>
        </w:tc>
        <w:tc>
          <w:tcPr>
            <w:tcW w:w="2664" w:type="dxa"/>
            <w:tcBorders>
              <w:top w:val="nil"/>
              <w:left w:val="nil"/>
              <w:bottom w:val="single" w:sz="4" w:space="0" w:color="auto"/>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大学物理（一）</w:t>
            </w:r>
            <w:r>
              <w:rPr>
                <w:rFonts w:ascii="宋体" w:hAnsi="宋体" w:hint="eastAsia"/>
                <w:color w:val="000000"/>
                <w:sz w:val="18"/>
                <w:szCs w:val="18"/>
              </w:rPr>
              <w:br/>
              <w:t>College Physics (I)</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4</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64</w:t>
            </w:r>
          </w:p>
        </w:tc>
        <w:tc>
          <w:tcPr>
            <w:tcW w:w="108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2或3</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考试</w:t>
            </w:r>
          </w:p>
        </w:tc>
        <w:tc>
          <w:tcPr>
            <w:tcW w:w="1786" w:type="dxa"/>
            <w:vMerge w:val="restart"/>
            <w:tcBorders>
              <w:top w:val="nil"/>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物理与电子工程学院</w:t>
            </w:r>
          </w:p>
        </w:tc>
        <w:tc>
          <w:tcPr>
            <w:tcW w:w="3902" w:type="dxa"/>
            <w:tcBorders>
              <w:top w:val="nil"/>
              <w:left w:val="nil"/>
              <w:bottom w:val="single" w:sz="4" w:space="0" w:color="auto"/>
              <w:right w:val="single" w:sz="4" w:space="0" w:color="auto"/>
            </w:tcBorders>
            <w:noWrap/>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 xml:space="preserve">　</w:t>
            </w:r>
          </w:p>
        </w:tc>
      </w:tr>
      <w:tr w:rsidR="00C15252" w:rsidTr="002A73E1">
        <w:trPr>
          <w:trHeight w:val="1247"/>
          <w:jc w:val="center"/>
        </w:trPr>
        <w:tc>
          <w:tcPr>
            <w:tcW w:w="0" w:type="auto"/>
            <w:vMerge/>
            <w:tcBorders>
              <w:top w:val="nil"/>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111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1900720041</w:t>
            </w:r>
          </w:p>
        </w:tc>
        <w:tc>
          <w:tcPr>
            <w:tcW w:w="2664" w:type="dxa"/>
            <w:tcBorders>
              <w:top w:val="nil"/>
              <w:left w:val="nil"/>
              <w:bottom w:val="single" w:sz="4" w:space="0" w:color="auto"/>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大学物理实验(一)</w:t>
            </w:r>
            <w:r>
              <w:rPr>
                <w:rFonts w:ascii="宋体" w:hAnsi="宋体" w:hint="eastAsia"/>
                <w:color w:val="000000"/>
                <w:sz w:val="18"/>
                <w:szCs w:val="18"/>
              </w:rPr>
              <w:br/>
              <w:t>College Physics Experiments (I)</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32</w:t>
            </w:r>
          </w:p>
        </w:tc>
        <w:tc>
          <w:tcPr>
            <w:tcW w:w="108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与理论课学期相同</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考查</w:t>
            </w:r>
          </w:p>
        </w:tc>
        <w:tc>
          <w:tcPr>
            <w:tcW w:w="0" w:type="auto"/>
            <w:vMerge/>
            <w:tcBorders>
              <w:top w:val="nil"/>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3902" w:type="dxa"/>
            <w:tcBorders>
              <w:top w:val="nil"/>
              <w:left w:val="nil"/>
              <w:bottom w:val="single" w:sz="4" w:space="0" w:color="auto"/>
              <w:right w:val="single" w:sz="4" w:space="0" w:color="auto"/>
            </w:tcBorders>
            <w:noWrap/>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 xml:space="preserve">　</w:t>
            </w:r>
          </w:p>
        </w:tc>
      </w:tr>
      <w:tr w:rsidR="00C15252" w:rsidTr="002A73E1">
        <w:trPr>
          <w:trHeight w:val="1247"/>
          <w:jc w:val="center"/>
        </w:trPr>
        <w:tc>
          <w:tcPr>
            <w:tcW w:w="1008" w:type="dxa"/>
            <w:tcBorders>
              <w:top w:val="nil"/>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管理类基础课</w:t>
            </w:r>
          </w:p>
        </w:tc>
        <w:tc>
          <w:tcPr>
            <w:tcW w:w="111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1900720051</w:t>
            </w:r>
          </w:p>
        </w:tc>
        <w:tc>
          <w:tcPr>
            <w:tcW w:w="2664" w:type="dxa"/>
            <w:tcBorders>
              <w:top w:val="nil"/>
              <w:left w:val="nil"/>
              <w:bottom w:val="single" w:sz="4" w:space="0" w:color="auto"/>
              <w:right w:val="single" w:sz="4" w:space="0" w:color="auto"/>
            </w:tcBorders>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管理学原理</w:t>
            </w:r>
            <w:r>
              <w:rPr>
                <w:rFonts w:ascii="宋体" w:hAnsi="宋体" w:hint="eastAsia"/>
                <w:color w:val="000000"/>
                <w:sz w:val="18"/>
                <w:szCs w:val="18"/>
              </w:rPr>
              <w:br/>
              <w:t>Principle of anagement</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3</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48</w:t>
            </w:r>
          </w:p>
        </w:tc>
        <w:tc>
          <w:tcPr>
            <w:tcW w:w="108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1或2</w:t>
            </w:r>
          </w:p>
        </w:tc>
        <w:tc>
          <w:tcPr>
            <w:tcW w:w="720"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考试</w:t>
            </w:r>
          </w:p>
        </w:tc>
        <w:tc>
          <w:tcPr>
            <w:tcW w:w="1786" w:type="dxa"/>
            <w:tcBorders>
              <w:top w:val="nil"/>
              <w:left w:val="nil"/>
              <w:bottom w:val="single" w:sz="4" w:space="0" w:color="auto"/>
              <w:right w:val="single" w:sz="4" w:space="0" w:color="auto"/>
            </w:tcBorders>
            <w:vAlign w:val="center"/>
            <w:hideMark/>
          </w:tcPr>
          <w:p w:rsidR="00C15252" w:rsidRDefault="00C15252">
            <w:pPr>
              <w:spacing w:line="300" w:lineRule="auto"/>
              <w:jc w:val="center"/>
              <w:rPr>
                <w:rFonts w:ascii="宋体" w:hAnsi="宋体"/>
                <w:color w:val="000000"/>
                <w:sz w:val="18"/>
                <w:szCs w:val="18"/>
              </w:rPr>
            </w:pPr>
            <w:r>
              <w:rPr>
                <w:rFonts w:ascii="宋体" w:hAnsi="宋体" w:hint="eastAsia"/>
                <w:color w:val="000000"/>
                <w:sz w:val="18"/>
                <w:szCs w:val="18"/>
              </w:rPr>
              <w:t>商学院</w:t>
            </w:r>
          </w:p>
        </w:tc>
        <w:tc>
          <w:tcPr>
            <w:tcW w:w="3902" w:type="dxa"/>
            <w:tcBorders>
              <w:top w:val="nil"/>
              <w:left w:val="nil"/>
              <w:bottom w:val="single" w:sz="4" w:space="0" w:color="auto"/>
              <w:right w:val="single" w:sz="4" w:space="0" w:color="auto"/>
            </w:tcBorders>
            <w:noWrap/>
            <w:vAlign w:val="center"/>
            <w:hideMark/>
          </w:tcPr>
          <w:p w:rsidR="00C15252" w:rsidRDefault="00C15252">
            <w:pPr>
              <w:spacing w:line="300" w:lineRule="auto"/>
              <w:rPr>
                <w:rFonts w:ascii="宋体" w:hAnsi="宋体"/>
                <w:color w:val="000000"/>
                <w:sz w:val="18"/>
                <w:szCs w:val="18"/>
              </w:rPr>
            </w:pPr>
            <w:r>
              <w:rPr>
                <w:rFonts w:ascii="宋体" w:hAnsi="宋体" w:hint="eastAsia"/>
                <w:color w:val="000000"/>
                <w:sz w:val="18"/>
                <w:szCs w:val="18"/>
              </w:rPr>
              <w:t xml:space="preserve">　</w:t>
            </w:r>
          </w:p>
        </w:tc>
      </w:tr>
      <w:tr w:rsidR="00C15252" w:rsidTr="002A73E1">
        <w:trPr>
          <w:trHeight w:val="680"/>
          <w:jc w:val="center"/>
        </w:trPr>
        <w:tc>
          <w:tcPr>
            <w:tcW w:w="13716" w:type="dxa"/>
            <w:gridSpan w:val="9"/>
            <w:tcBorders>
              <w:top w:val="single" w:sz="4" w:space="0" w:color="auto"/>
              <w:left w:val="nil"/>
              <w:bottom w:val="nil"/>
              <w:right w:val="nil"/>
            </w:tcBorders>
            <w:vAlign w:val="center"/>
            <w:hideMark/>
          </w:tcPr>
          <w:p w:rsidR="00C15252" w:rsidRDefault="00C15252">
            <w:pPr>
              <w:spacing w:line="300" w:lineRule="auto"/>
              <w:ind w:firstLineChars="196" w:firstLine="354"/>
              <w:rPr>
                <w:rFonts w:ascii="宋体" w:hAnsi="宋体"/>
                <w:b/>
                <w:bCs/>
                <w:color w:val="000000"/>
                <w:sz w:val="18"/>
                <w:szCs w:val="18"/>
              </w:rPr>
            </w:pPr>
            <w:r>
              <w:rPr>
                <w:rFonts w:ascii="宋体" w:hAnsi="宋体" w:hint="eastAsia"/>
                <w:b/>
                <w:bCs/>
                <w:color w:val="000000"/>
                <w:sz w:val="18"/>
                <w:szCs w:val="18"/>
              </w:rPr>
              <w:t>注：除表中课程外，其他学科基础课由专业所在学院承担开设（如所在学院无相应师资，应在教务处协调下商相关学院选派师资开设）。</w:t>
            </w:r>
          </w:p>
        </w:tc>
      </w:tr>
    </w:tbl>
    <w:p w:rsidR="000D6637" w:rsidRDefault="00B73482" w:rsidP="00B73482">
      <w:pPr>
        <w:widowControl/>
        <w:spacing w:line="20" w:lineRule="exact"/>
        <w:jc w:val="left"/>
        <w:rPr>
          <w:rFonts w:ascii="方正大标宋简体" w:eastAsia="方正大标宋简体" w:hAnsi="宋体" w:cs="宋体"/>
          <w:color w:val="000000"/>
          <w:sz w:val="32"/>
          <w:szCs w:val="32"/>
        </w:rPr>
        <w:sectPr w:rsidR="000D6637" w:rsidSect="00B73482">
          <w:pgSz w:w="16839" w:h="11907" w:orient="landscape" w:code="9"/>
          <w:pgMar w:top="1304" w:right="1418" w:bottom="1304" w:left="1418" w:header="720" w:footer="720" w:gutter="0"/>
          <w:cols w:space="720"/>
          <w:docGrid w:linePitch="286"/>
        </w:sectPr>
      </w:pPr>
      <w:bookmarkStart w:id="157" w:name="_Toc55376133"/>
      <w:r>
        <w:rPr>
          <w:rFonts w:ascii="方正大标宋简体" w:eastAsia="方正大标宋简体" w:hAnsi="宋体" w:cs="宋体"/>
          <w:color w:val="000000"/>
          <w:sz w:val="32"/>
          <w:szCs w:val="32"/>
        </w:rPr>
        <w:br w:type="page"/>
      </w:r>
    </w:p>
    <w:p w:rsidR="002A73E1" w:rsidRDefault="002A73E1" w:rsidP="00C15252">
      <w:pPr>
        <w:jc w:val="center"/>
        <w:outlineLvl w:val="0"/>
        <w:rPr>
          <w:rFonts w:ascii="方正大标宋简体" w:eastAsia="方正大标宋简体" w:hAnsi="宋体" w:cs="宋体"/>
          <w:color w:val="000000"/>
          <w:sz w:val="32"/>
          <w:szCs w:val="32"/>
        </w:rPr>
      </w:pPr>
      <w:bookmarkStart w:id="158" w:name="_Toc55384710"/>
    </w:p>
    <w:p w:rsidR="00C15252" w:rsidRDefault="00C15252" w:rsidP="00C15252">
      <w:pPr>
        <w:jc w:val="center"/>
        <w:outlineLvl w:val="0"/>
        <w:rPr>
          <w:rFonts w:ascii="方正大标宋简体" w:eastAsia="方正大标宋简体" w:hAnsi="宋体" w:cs="宋体"/>
          <w:color w:val="000000"/>
          <w:sz w:val="32"/>
          <w:szCs w:val="32"/>
        </w:rPr>
      </w:pPr>
      <w:r>
        <w:rPr>
          <w:rFonts w:ascii="方正大标宋简体" w:eastAsia="方正大标宋简体" w:hAnsi="宋体" w:cs="宋体" w:hint="eastAsia"/>
          <w:color w:val="000000"/>
          <w:sz w:val="32"/>
          <w:szCs w:val="32"/>
        </w:rPr>
        <w:t>阜阳师范大学在线课程管理办法</w:t>
      </w:r>
      <w:bookmarkEnd w:id="157"/>
      <w:bookmarkEnd w:id="158"/>
    </w:p>
    <w:p w:rsidR="00C15252" w:rsidRDefault="00C1525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校教[2020]48号</w:t>
      </w:r>
    </w:p>
    <w:p w:rsidR="00C15252" w:rsidRDefault="00C15252" w:rsidP="00C15252">
      <w:pPr>
        <w:spacing w:line="288" w:lineRule="auto"/>
        <w:ind w:firstLineChars="200" w:firstLine="420"/>
        <w:jc w:val="left"/>
        <w:rPr>
          <w:rFonts w:ascii="宋体" w:hAnsi="宋体"/>
          <w:color w:val="000000"/>
          <w:szCs w:val="21"/>
        </w:rPr>
      </w:pPr>
      <w:r>
        <w:rPr>
          <w:rFonts w:ascii="宋体" w:hAnsi="宋体" w:hint="eastAsia"/>
          <w:color w:val="000000"/>
          <w:szCs w:val="21"/>
        </w:rPr>
        <w:t>为深入推进教育信息化，建立体系化教学与学习资源，构建混合式教学平台，推动观念更新、模式变革和体系重构，</w:t>
      </w:r>
      <w:r>
        <w:rPr>
          <w:rFonts w:ascii="宋体" w:hAnsi="宋体" w:hint="eastAsia"/>
          <w:color w:val="000000"/>
          <w:szCs w:val="21"/>
          <w:lang w:val="zh-CN"/>
        </w:rPr>
        <w:t>提升教学质量和人才培养质量，根据教育部《教育信息化2.0行动计划》（教技〔2018〕6号）等文件精神，</w:t>
      </w:r>
      <w:r>
        <w:rPr>
          <w:rFonts w:ascii="宋体" w:hAnsi="宋体" w:hint="eastAsia"/>
          <w:color w:val="000000"/>
          <w:szCs w:val="21"/>
        </w:rPr>
        <w:t>结合学校实际制订本办法。</w:t>
      </w:r>
    </w:p>
    <w:p w:rsidR="00C15252" w:rsidRDefault="00C15252" w:rsidP="00C15252">
      <w:pPr>
        <w:pStyle w:val="2"/>
        <w:autoSpaceDE/>
        <w:spacing w:line="288" w:lineRule="auto"/>
        <w:ind w:left="0" w:right="0" w:firstLineChars="196" w:firstLine="412"/>
        <w:jc w:val="left"/>
        <w:rPr>
          <w:rFonts w:ascii="宋体" w:eastAsia="宋体" w:hAnsi="宋体"/>
          <w:color w:val="000000"/>
          <w:sz w:val="21"/>
          <w:szCs w:val="21"/>
        </w:rPr>
      </w:pPr>
      <w:r>
        <w:rPr>
          <w:rFonts w:ascii="黑体" w:eastAsia="黑体" w:hAnsi="宋体" w:hint="eastAsia"/>
          <w:color w:val="000000"/>
          <w:sz w:val="21"/>
          <w:szCs w:val="21"/>
        </w:rPr>
        <w:t>第一条</w:t>
      </w:r>
      <w:r>
        <w:rPr>
          <w:rFonts w:ascii="宋体" w:eastAsia="宋体" w:hAnsi="宋体" w:hint="eastAsia"/>
          <w:b/>
          <w:color w:val="000000"/>
          <w:sz w:val="21"/>
          <w:szCs w:val="21"/>
        </w:rPr>
        <w:t xml:space="preserve"> </w:t>
      </w:r>
      <w:r>
        <w:rPr>
          <w:rFonts w:ascii="宋体" w:eastAsia="宋体" w:hAnsi="宋体" w:hint="eastAsia"/>
          <w:color w:val="000000"/>
          <w:sz w:val="21"/>
          <w:szCs w:val="21"/>
        </w:rPr>
        <w:t>建设目标</w:t>
      </w:r>
    </w:p>
    <w:p w:rsidR="00C15252" w:rsidRDefault="00C15252" w:rsidP="00C15252">
      <w:pPr>
        <w:pStyle w:val="2"/>
        <w:autoSpaceDE/>
        <w:spacing w:line="288" w:lineRule="auto"/>
        <w:ind w:left="0" w:right="0" w:firstLineChars="196" w:firstLine="412"/>
        <w:jc w:val="left"/>
        <w:rPr>
          <w:rFonts w:ascii="宋体" w:eastAsia="宋体" w:hAnsi="宋体"/>
          <w:color w:val="000000"/>
          <w:sz w:val="21"/>
          <w:szCs w:val="21"/>
        </w:rPr>
      </w:pPr>
      <w:r>
        <w:rPr>
          <w:rFonts w:ascii="宋体" w:eastAsia="宋体" w:hAnsi="宋体" w:hint="eastAsia"/>
          <w:color w:val="000000"/>
          <w:sz w:val="21"/>
          <w:szCs w:val="21"/>
        </w:rPr>
        <w:t>以学校教学平台为依托，建成可供开展混合式教学和学生自主学习的优质在线课程资源体系，促进信息技术与教育教学深度融合,推动教师积极改革教学模式方法，引导学生自主学习、探究学习和深度学习，提升课程教学效果和人才培养质量。</w:t>
      </w:r>
    </w:p>
    <w:p w:rsidR="00C15252" w:rsidRDefault="00C15252" w:rsidP="00C15252">
      <w:pPr>
        <w:pStyle w:val="2"/>
        <w:autoSpaceDE/>
        <w:spacing w:line="288" w:lineRule="auto"/>
        <w:ind w:left="0" w:right="0" w:firstLineChars="196" w:firstLine="412"/>
        <w:jc w:val="left"/>
        <w:rPr>
          <w:rFonts w:ascii="宋体" w:eastAsia="宋体" w:hAnsi="宋体"/>
          <w:color w:val="000000"/>
          <w:sz w:val="21"/>
          <w:szCs w:val="21"/>
        </w:rPr>
      </w:pPr>
      <w:r>
        <w:rPr>
          <w:rFonts w:ascii="黑体" w:eastAsia="黑体" w:hAnsi="宋体" w:hint="eastAsia"/>
          <w:color w:val="000000"/>
          <w:sz w:val="21"/>
          <w:szCs w:val="21"/>
        </w:rPr>
        <w:t>第二条</w:t>
      </w:r>
      <w:r>
        <w:rPr>
          <w:rFonts w:ascii="宋体" w:eastAsia="宋体" w:hAnsi="宋体" w:hint="eastAsia"/>
          <w:color w:val="000000"/>
          <w:sz w:val="21"/>
          <w:szCs w:val="21"/>
        </w:rPr>
        <w:t xml:space="preserve"> 建设范围</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本科人才培养方案中设置的课程均应建设在线课程。优先建设专业覆盖面大、学生受益面广、选课人数多的课程。</w:t>
      </w:r>
    </w:p>
    <w:p w:rsidR="00C15252" w:rsidRDefault="00C15252" w:rsidP="00C15252">
      <w:pPr>
        <w:pStyle w:val="2"/>
        <w:autoSpaceDE/>
        <w:spacing w:line="288" w:lineRule="auto"/>
        <w:ind w:left="0" w:right="0" w:firstLineChars="196" w:firstLine="412"/>
        <w:jc w:val="left"/>
        <w:rPr>
          <w:rFonts w:ascii="宋体" w:eastAsia="宋体" w:hAnsi="宋体"/>
          <w:color w:val="000000"/>
          <w:sz w:val="21"/>
          <w:szCs w:val="21"/>
        </w:rPr>
      </w:pPr>
      <w:r>
        <w:rPr>
          <w:rFonts w:ascii="黑体" w:eastAsia="黑体" w:hAnsi="宋体" w:hint="eastAsia"/>
          <w:color w:val="000000"/>
          <w:sz w:val="21"/>
          <w:szCs w:val="21"/>
        </w:rPr>
        <w:t>第三条</w:t>
      </w:r>
      <w:r>
        <w:rPr>
          <w:rFonts w:ascii="宋体" w:eastAsia="宋体" w:hAnsi="宋体" w:hint="eastAsia"/>
          <w:color w:val="000000"/>
          <w:sz w:val="21"/>
          <w:szCs w:val="21"/>
        </w:rPr>
        <w:t xml:space="preserve"> 建设内容</w:t>
      </w:r>
    </w:p>
    <w:p w:rsidR="00C15252" w:rsidRDefault="00C15252" w:rsidP="00C15252">
      <w:pPr>
        <w:pStyle w:val="2"/>
        <w:spacing w:line="288" w:lineRule="auto"/>
        <w:ind w:left="0" w:right="0" w:firstLineChars="200" w:firstLine="420"/>
        <w:jc w:val="left"/>
        <w:rPr>
          <w:rFonts w:ascii="宋体" w:eastAsia="宋体" w:hAnsi="宋体"/>
          <w:color w:val="000000"/>
          <w:spacing w:val="-6"/>
          <w:sz w:val="21"/>
          <w:szCs w:val="21"/>
        </w:rPr>
      </w:pPr>
      <w:r>
        <w:rPr>
          <w:rFonts w:ascii="宋体" w:eastAsia="宋体" w:hAnsi="宋体" w:hint="eastAsia"/>
          <w:color w:val="000000"/>
          <w:sz w:val="21"/>
          <w:szCs w:val="21"/>
        </w:rPr>
        <w:t>1.</w:t>
      </w:r>
      <w:r>
        <w:rPr>
          <w:rFonts w:ascii="宋体" w:eastAsia="宋体" w:hAnsi="宋体" w:hint="eastAsia"/>
          <w:color w:val="000000"/>
          <w:spacing w:val="-6"/>
          <w:sz w:val="21"/>
          <w:szCs w:val="21"/>
        </w:rPr>
        <w:t>课程简介。含教学目标、教学内容、教学方法、教学特点、选用教材等整体介绍。</w:t>
      </w:r>
    </w:p>
    <w:p w:rsidR="00C15252" w:rsidRDefault="00C15252" w:rsidP="00C15252">
      <w:pPr>
        <w:pStyle w:val="2"/>
        <w:spacing w:line="288" w:lineRule="auto"/>
        <w:ind w:left="0" w:right="0" w:firstLineChars="200" w:firstLine="420"/>
        <w:jc w:val="left"/>
        <w:rPr>
          <w:rFonts w:ascii="宋体" w:eastAsia="宋体" w:hAnsi="宋体"/>
          <w:color w:val="000000"/>
          <w:spacing w:val="-6"/>
          <w:sz w:val="21"/>
          <w:szCs w:val="21"/>
        </w:rPr>
      </w:pPr>
      <w:r>
        <w:rPr>
          <w:rFonts w:ascii="宋体" w:eastAsia="宋体" w:hAnsi="宋体" w:hint="eastAsia"/>
          <w:color w:val="000000"/>
          <w:sz w:val="21"/>
          <w:szCs w:val="21"/>
        </w:rPr>
        <w:t>2.教</w:t>
      </w:r>
      <w:r>
        <w:rPr>
          <w:rFonts w:ascii="宋体" w:eastAsia="宋体" w:hAnsi="宋体" w:hint="eastAsia"/>
          <w:color w:val="000000"/>
          <w:spacing w:val="-6"/>
          <w:sz w:val="21"/>
          <w:szCs w:val="21"/>
        </w:rPr>
        <w:t>学团队。对课程负责人、主讲教师、教学队伍的具体介绍，展示课程授课水平。</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3.教学内容。（1）教学大纲。学生学习可参的课程概述、章节或知识点安排等。（2）视频及课件。按章节或知识点主题制作的教学视频和课件。（3）习题与答案。与章节内容相应的练习题、测试题与参考答案。（4）实验实训指导。课程实验教学相关的教案、实验实训大纲、安排等。（5）考核办法。课程学习效果评价方案。（6）课程模拟试题2-3套。</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4.</w:t>
      </w:r>
      <w:r>
        <w:rPr>
          <w:rFonts w:ascii="宋体" w:eastAsia="宋体" w:hAnsi="宋体" w:hint="eastAsia"/>
          <w:color w:val="000000"/>
          <w:spacing w:val="-6"/>
          <w:sz w:val="21"/>
          <w:szCs w:val="21"/>
        </w:rPr>
        <w:t>网络资源。课外学习参考资料，主要参考书目，与课程相关的学习网站、论坛等。</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以上为在线课程必备建设内容，教学视频和课件应以团队自设自制资源为主，引用资源比例不得超过20%。教学团队可结合课程特点及教学需要，增加教学设计、教学案例、仿真资料、训练音视频及动画等内容，凸显自建特色。</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第四条</w:t>
      </w:r>
      <w:r>
        <w:rPr>
          <w:rFonts w:ascii="宋体" w:eastAsia="宋体" w:hAnsi="宋体" w:hint="eastAsia"/>
          <w:color w:val="000000"/>
          <w:sz w:val="21"/>
          <w:szCs w:val="21"/>
        </w:rPr>
        <w:t xml:space="preserve"> 建设程序</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1.课程教学团队申请新建在线课程应填写《阜阳师范大学在线课程建设申请表》，经所在单位审核，教务处审批后，分配在线课程帐户。</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2．课程负责人应在申请表填写的规定时间内，按照《阜阳师范大学在线课程建设评价标准》完成在线课程资源建设和教学应用。</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3.教学团队依托同一课程资源分别开设教学班级，开展教学活动，不同班级的资源访问情况和教学活动情况均计入同一课程，作为课程检查与评估的评分依据。</w:t>
      </w:r>
    </w:p>
    <w:p w:rsidR="00C15252" w:rsidRDefault="00C15252" w:rsidP="00C15252">
      <w:pPr>
        <w:pStyle w:val="2"/>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第五条</w:t>
      </w:r>
      <w:r>
        <w:rPr>
          <w:rFonts w:ascii="宋体" w:eastAsia="宋体" w:hAnsi="宋体" w:hint="eastAsia"/>
          <w:color w:val="000000"/>
          <w:sz w:val="21"/>
          <w:szCs w:val="21"/>
        </w:rPr>
        <w:t xml:space="preserve"> 课程管理</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1.教务处负责制定学校在线课程建设总体规划，制定在线课程建设评价标准，组织开展学院在线课程建设检查评估，开展校级示范在线课程评估与认定等工作。</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2.在线课程的规划建设和运行管理以学院为主体，各学院应根据学校课程建设目标，制定在线课程建设规划和实施方案，做好课程建设和运行管理，切实推进教学信息化建设。</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3.课程教学团队应制定切实可行的课程建设运行计划报学院备案，确保课程建设按期完成，课程运行规范有效，课程资源不断完善，课程建设实效长效发挥。</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4.学校遴选认定示范在线课程，优先支持申报建设一流课程。课程教学团队可根据在线课程建设情况自主申报，学校评估择优认定。</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第六条</w:t>
      </w:r>
      <w:r>
        <w:rPr>
          <w:rFonts w:ascii="宋体" w:eastAsia="宋体" w:hAnsi="宋体" w:hint="eastAsia"/>
          <w:color w:val="000000"/>
          <w:sz w:val="21"/>
          <w:szCs w:val="21"/>
        </w:rPr>
        <w:t xml:space="preserve"> 检查评估</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1.学院应加强在线课程管理，督促课程教学团队按要求开展课程建设和应用，根据建设规划和课程评价标准定期检查课程建设应用情况（每年不少于1次），及时进行分析总结，评价结果和总结报告送教务处备案。</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2.学校根据课程建设规划，每年定期抽查在线课程建设情况，根据课程建设和应用情况评估学院课程建设成效,定期通报检查评估结果，并作为学院目标考核的参考依据。</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第七条</w:t>
      </w:r>
      <w:r>
        <w:rPr>
          <w:rFonts w:ascii="宋体" w:eastAsia="宋体" w:hAnsi="宋体" w:hint="eastAsia"/>
          <w:color w:val="000000"/>
          <w:sz w:val="21"/>
          <w:szCs w:val="21"/>
        </w:rPr>
        <w:t xml:space="preserve"> 经费资助</w:t>
      </w:r>
    </w:p>
    <w:p w:rsidR="00C15252" w:rsidRDefault="00C15252" w:rsidP="00C15252">
      <w:pPr>
        <w:spacing w:line="288" w:lineRule="auto"/>
        <w:ind w:firstLineChars="200" w:firstLine="420"/>
        <w:jc w:val="left"/>
      </w:pPr>
      <w:r>
        <w:rPr>
          <w:rFonts w:hint="eastAsia"/>
        </w:rPr>
        <w:t>在线课程的建设资助经费从学院经费中支出，资助标准由学院参照同级别教学工程项目标准自主设定。课程提升为省级以上一流课程的，建设经费由学校资助。</w:t>
      </w:r>
    </w:p>
    <w:p w:rsidR="00C15252" w:rsidRDefault="00C15252" w:rsidP="00C15252">
      <w:pPr>
        <w:spacing w:line="288" w:lineRule="auto"/>
        <w:ind w:firstLineChars="200" w:firstLine="420"/>
        <w:jc w:val="left"/>
      </w:pPr>
      <w:r>
        <w:rPr>
          <w:rFonts w:ascii="黑体" w:eastAsia="黑体" w:hAnsi="宋体" w:cs="仿宋" w:hint="eastAsia"/>
          <w:color w:val="000000"/>
          <w:kern w:val="0"/>
          <w:szCs w:val="21"/>
          <w:lang w:val="zh-CN"/>
        </w:rPr>
        <w:t>第八条</w:t>
      </w:r>
      <w:r>
        <w:t xml:space="preserve"> </w:t>
      </w:r>
      <w:r>
        <w:rPr>
          <w:rFonts w:hint="eastAsia"/>
        </w:rPr>
        <w:t>权责条款</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1.在线课程建设和运行必须遵守国家相关法律法规，否则将清除在线课程资源，相关责任由所在学院和教学团队负责人承担。</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2.在线课程建设和运行中不得侵犯他人著作权，引用他人资源需取得使用权，并明确标注来源。因著作权产生的纠纷责任由教学团队负责人承担。</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宋体" w:eastAsia="宋体" w:hAnsi="宋体" w:hint="eastAsia"/>
          <w:color w:val="000000"/>
          <w:sz w:val="21"/>
          <w:szCs w:val="21"/>
        </w:rPr>
        <w:t>3.在线课程最终著作权归学校所有，课程负责人及其教学团队成员享有署名权和使用权。</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第九条</w:t>
      </w:r>
      <w:r>
        <w:rPr>
          <w:rFonts w:ascii="宋体" w:eastAsia="宋体" w:hAnsi="宋体" w:hint="eastAsia"/>
          <w:color w:val="000000"/>
          <w:sz w:val="21"/>
          <w:szCs w:val="21"/>
        </w:rPr>
        <w:t xml:space="preserve"> 本办法由教务处负责解释。</w:t>
      </w:r>
    </w:p>
    <w:p w:rsidR="00C15252" w:rsidRDefault="00C15252" w:rsidP="00C15252">
      <w:pPr>
        <w:pStyle w:val="2"/>
        <w:autoSpaceDE/>
        <w:spacing w:line="288" w:lineRule="auto"/>
        <w:ind w:left="0" w:right="0" w:firstLineChars="200" w:firstLine="420"/>
        <w:jc w:val="left"/>
        <w:rPr>
          <w:rFonts w:ascii="宋体" w:eastAsia="宋体" w:hAnsi="宋体"/>
          <w:color w:val="000000"/>
          <w:sz w:val="21"/>
          <w:szCs w:val="21"/>
        </w:rPr>
      </w:pPr>
      <w:r>
        <w:rPr>
          <w:rFonts w:ascii="黑体" w:eastAsia="黑体" w:hAnsi="宋体" w:hint="eastAsia"/>
          <w:color w:val="000000"/>
          <w:sz w:val="21"/>
          <w:szCs w:val="21"/>
        </w:rPr>
        <w:t>第十条</w:t>
      </w:r>
      <w:r>
        <w:rPr>
          <w:rFonts w:ascii="宋体" w:eastAsia="宋体" w:hAnsi="宋体" w:hint="eastAsia"/>
          <w:color w:val="000000"/>
          <w:sz w:val="21"/>
          <w:szCs w:val="21"/>
        </w:rPr>
        <w:t xml:space="preserve"> 本办法自印发之日起施行，已立项的校级网络课程项目参照本办法管理。原《阜阳师范学院网络课程建设与管理办法（试行）》（校教〔2014〕77号）、《阜阳师范学院网络课程资源建设实施办法（试行）》（校教〔2016〕11号）同时废止。</w:t>
      </w:r>
    </w:p>
    <w:p w:rsidR="00C15252" w:rsidRDefault="00C15252" w:rsidP="00C15252">
      <w:pPr>
        <w:spacing w:line="288" w:lineRule="auto"/>
        <w:ind w:rightChars="715" w:right="1501"/>
        <w:jc w:val="right"/>
        <w:rPr>
          <w:rFonts w:ascii="宋体" w:hAnsi="宋体"/>
          <w:color w:val="000000"/>
          <w:szCs w:val="21"/>
        </w:rPr>
      </w:pPr>
    </w:p>
    <w:p w:rsidR="00C15252" w:rsidRDefault="00C15252" w:rsidP="00C15252">
      <w:pPr>
        <w:spacing w:line="288" w:lineRule="auto"/>
        <w:ind w:firstLineChars="200" w:firstLine="420"/>
        <w:jc w:val="left"/>
        <w:rPr>
          <w:rFonts w:ascii="宋体" w:hAnsi="宋体"/>
          <w:color w:val="000000"/>
          <w:szCs w:val="21"/>
        </w:rPr>
      </w:pPr>
      <w:r>
        <w:rPr>
          <w:rFonts w:ascii="宋体" w:hAnsi="宋体" w:hint="eastAsia"/>
          <w:color w:val="000000"/>
          <w:szCs w:val="21"/>
        </w:rPr>
        <w:t>附件：</w:t>
      </w:r>
    </w:p>
    <w:p w:rsidR="00C15252" w:rsidRDefault="00C15252" w:rsidP="00C15252">
      <w:pPr>
        <w:spacing w:line="288" w:lineRule="auto"/>
        <w:ind w:firstLineChars="200" w:firstLine="420"/>
        <w:jc w:val="left"/>
        <w:rPr>
          <w:rFonts w:ascii="宋体" w:hAnsi="宋体"/>
          <w:color w:val="000000"/>
          <w:szCs w:val="21"/>
        </w:rPr>
      </w:pPr>
      <w:r>
        <w:rPr>
          <w:rFonts w:ascii="宋体" w:hAnsi="宋体" w:hint="eastAsia"/>
          <w:color w:val="000000"/>
          <w:szCs w:val="21"/>
        </w:rPr>
        <w:t>1.阜阳师范大学在线课程建设申请表</w:t>
      </w:r>
    </w:p>
    <w:p w:rsidR="00C15252" w:rsidRDefault="00C15252" w:rsidP="00C15252">
      <w:pPr>
        <w:spacing w:line="288" w:lineRule="auto"/>
        <w:ind w:firstLineChars="200" w:firstLine="420"/>
        <w:jc w:val="left"/>
        <w:rPr>
          <w:rFonts w:ascii="宋体" w:hAnsi="宋体"/>
          <w:color w:val="000000"/>
          <w:szCs w:val="21"/>
        </w:rPr>
      </w:pPr>
      <w:r>
        <w:rPr>
          <w:rFonts w:ascii="宋体" w:hAnsi="宋体" w:hint="eastAsia"/>
          <w:color w:val="000000"/>
          <w:szCs w:val="21"/>
        </w:rPr>
        <w:t>2.阜阳师范大学在线课程建设评价标准</w:t>
      </w:r>
    </w:p>
    <w:p w:rsidR="00C15252" w:rsidRDefault="00C15252" w:rsidP="00C15252">
      <w:pPr>
        <w:spacing w:line="288" w:lineRule="auto"/>
        <w:ind w:rightChars="715" w:right="1501"/>
        <w:rPr>
          <w:rFonts w:ascii="宋体" w:hAnsi="宋体"/>
          <w:color w:val="000000"/>
          <w:szCs w:val="21"/>
        </w:rPr>
      </w:pPr>
    </w:p>
    <w:p w:rsidR="00C15252" w:rsidRDefault="00C15252" w:rsidP="00C15252">
      <w:pPr>
        <w:spacing w:line="288" w:lineRule="auto"/>
        <w:ind w:rightChars="715" w:right="1501"/>
        <w:rPr>
          <w:rFonts w:ascii="宋体" w:hAnsi="宋体"/>
          <w:color w:val="000000"/>
          <w:szCs w:val="21"/>
        </w:rPr>
      </w:pPr>
    </w:p>
    <w:p w:rsidR="00C15252" w:rsidRDefault="00C15252" w:rsidP="00C15252">
      <w:pPr>
        <w:spacing w:line="288" w:lineRule="auto"/>
        <w:ind w:rightChars="297" w:right="624"/>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p>
    <w:p w:rsidR="000D6637" w:rsidRDefault="000D6637">
      <w:pPr>
        <w:widowControl/>
        <w:jc w:val="left"/>
        <w:rPr>
          <w:rFonts w:ascii="宋体" w:hAnsi="宋体"/>
          <w:color w:val="000000"/>
          <w:szCs w:val="21"/>
        </w:rPr>
      </w:pPr>
      <w:r>
        <w:rPr>
          <w:rFonts w:ascii="宋体" w:hAnsi="宋体"/>
          <w:color w:val="000000"/>
          <w:szCs w:val="21"/>
        </w:rPr>
        <w:br w:type="page"/>
      </w:r>
    </w:p>
    <w:p w:rsidR="00C15252" w:rsidRDefault="00C15252" w:rsidP="00C15252">
      <w:pPr>
        <w:spacing w:line="300" w:lineRule="auto"/>
        <w:jc w:val="left"/>
        <w:rPr>
          <w:rFonts w:ascii="宋体" w:hAnsi="宋体"/>
          <w:color w:val="000000"/>
          <w:szCs w:val="21"/>
        </w:rPr>
      </w:pPr>
      <w:r>
        <w:rPr>
          <w:rFonts w:ascii="宋体" w:hAnsi="宋体" w:hint="eastAsia"/>
          <w:color w:val="000000"/>
          <w:szCs w:val="21"/>
        </w:rPr>
        <w:t>附件1：</w:t>
      </w:r>
    </w:p>
    <w:p w:rsidR="00C15252" w:rsidRDefault="00C15252" w:rsidP="00C15252">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阜阳师范大学在线课程建设申请表</w:t>
      </w:r>
    </w:p>
    <w:tbl>
      <w:tblPr>
        <w:tblW w:w="8808" w:type="dxa"/>
        <w:tblBorders>
          <w:top w:val="single" w:sz="12" w:space="0" w:color="auto"/>
          <w:left w:val="single" w:sz="12" w:space="0" w:color="auto"/>
          <w:bottom w:val="single" w:sz="12" w:space="0" w:color="auto"/>
          <w:right w:val="single" w:sz="12" w:space="0" w:color="auto"/>
        </w:tblBorders>
        <w:tblLayout w:type="fixed"/>
        <w:tblLook w:val="04A0"/>
      </w:tblPr>
      <w:tblGrid>
        <w:gridCol w:w="1051"/>
        <w:gridCol w:w="1553"/>
        <w:gridCol w:w="2760"/>
        <w:gridCol w:w="1598"/>
        <w:gridCol w:w="1846"/>
      </w:tblGrid>
      <w:tr w:rsidR="00C15252" w:rsidTr="000D6637">
        <w:trPr>
          <w:cantSplit/>
          <w:trHeight w:hRule="exact" w:val="799"/>
        </w:trPr>
        <w:tc>
          <w:tcPr>
            <w:tcW w:w="1051" w:type="dxa"/>
            <w:vMerge w:val="restart"/>
            <w:tcBorders>
              <w:top w:val="single" w:sz="12" w:space="0" w:color="auto"/>
              <w:left w:val="single" w:sz="12" w:space="0" w:color="auto"/>
              <w:bottom w:val="single" w:sz="12" w:space="0" w:color="auto"/>
              <w:right w:val="single" w:sz="4" w:space="0" w:color="auto"/>
            </w:tcBorders>
            <w:shd w:val="clear" w:color="auto" w:fill="FFFFFF"/>
            <w:vAlign w:val="center"/>
            <w:hideMark/>
          </w:tcPr>
          <w:p w:rsidR="00C15252" w:rsidRDefault="00C15252">
            <w:pPr>
              <w:spacing w:line="300" w:lineRule="auto"/>
              <w:jc w:val="center"/>
              <w:rPr>
                <w:rFonts w:ascii="宋体" w:hAnsi="宋体"/>
                <w:bCs/>
                <w:color w:val="000000"/>
                <w:szCs w:val="21"/>
              </w:rPr>
            </w:pPr>
            <w:r>
              <w:rPr>
                <w:rFonts w:ascii="宋体" w:hAnsi="宋体" w:hint="eastAsia"/>
                <w:bCs/>
                <w:color w:val="000000"/>
                <w:szCs w:val="21"/>
              </w:rPr>
              <w:t>教师</w:t>
            </w:r>
          </w:p>
          <w:p w:rsidR="00C15252" w:rsidRDefault="00C15252">
            <w:pPr>
              <w:spacing w:line="300" w:lineRule="auto"/>
              <w:jc w:val="center"/>
              <w:rPr>
                <w:rFonts w:ascii="宋体" w:hAnsi="宋体"/>
                <w:bCs/>
                <w:color w:val="000000"/>
                <w:szCs w:val="21"/>
              </w:rPr>
            </w:pPr>
            <w:r>
              <w:rPr>
                <w:rFonts w:ascii="宋体" w:hAnsi="宋体" w:hint="eastAsia"/>
                <w:bCs/>
                <w:color w:val="000000"/>
                <w:szCs w:val="21"/>
              </w:rPr>
              <w:t>信息</w:t>
            </w:r>
          </w:p>
        </w:tc>
        <w:tc>
          <w:tcPr>
            <w:tcW w:w="1553" w:type="dxa"/>
            <w:tcBorders>
              <w:top w:val="single" w:sz="12"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姓   名</w:t>
            </w:r>
          </w:p>
        </w:tc>
        <w:tc>
          <w:tcPr>
            <w:tcW w:w="2760" w:type="dxa"/>
            <w:tcBorders>
              <w:top w:val="single" w:sz="12" w:space="0" w:color="auto"/>
              <w:left w:val="single" w:sz="4" w:space="0" w:color="auto"/>
              <w:bottom w:val="single" w:sz="4" w:space="0" w:color="auto"/>
              <w:right w:val="single" w:sz="4" w:space="0" w:color="auto"/>
            </w:tcBorders>
            <w:vAlign w:val="center"/>
          </w:tcPr>
          <w:p w:rsidR="00C15252" w:rsidRDefault="00C15252">
            <w:pPr>
              <w:spacing w:line="300" w:lineRule="auto"/>
              <w:rPr>
                <w:rFonts w:ascii="宋体" w:hAnsi="宋体"/>
                <w:bCs/>
                <w:color w:val="000000"/>
                <w:szCs w:val="21"/>
              </w:rPr>
            </w:pPr>
          </w:p>
        </w:tc>
        <w:tc>
          <w:tcPr>
            <w:tcW w:w="1598" w:type="dxa"/>
            <w:tcBorders>
              <w:top w:val="single" w:sz="12"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工   号</w:t>
            </w:r>
          </w:p>
        </w:tc>
        <w:tc>
          <w:tcPr>
            <w:tcW w:w="1846" w:type="dxa"/>
            <w:tcBorders>
              <w:top w:val="single" w:sz="12" w:space="0" w:color="auto"/>
              <w:left w:val="single" w:sz="4" w:space="0" w:color="auto"/>
              <w:bottom w:val="single" w:sz="4" w:space="0" w:color="auto"/>
              <w:right w:val="single" w:sz="12" w:space="0" w:color="auto"/>
            </w:tcBorders>
            <w:vAlign w:val="center"/>
          </w:tcPr>
          <w:p w:rsidR="00C15252" w:rsidRDefault="00C15252">
            <w:pPr>
              <w:spacing w:line="300" w:lineRule="auto"/>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single" w:sz="12" w:space="0" w:color="auto"/>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12"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联系电话</w:t>
            </w:r>
          </w:p>
        </w:tc>
        <w:tc>
          <w:tcPr>
            <w:tcW w:w="2760" w:type="dxa"/>
            <w:tcBorders>
              <w:top w:val="single" w:sz="4" w:space="0" w:color="auto"/>
              <w:left w:val="single" w:sz="4" w:space="0" w:color="auto"/>
              <w:bottom w:val="single" w:sz="4" w:space="0" w:color="auto"/>
              <w:right w:val="single" w:sz="4" w:space="0" w:color="auto"/>
            </w:tcBorders>
            <w:vAlign w:val="center"/>
          </w:tcPr>
          <w:p w:rsidR="00C15252" w:rsidRDefault="00C15252">
            <w:pPr>
              <w:spacing w:line="300" w:lineRule="auto"/>
              <w:rPr>
                <w:rFonts w:ascii="宋体" w:hAnsi="宋体"/>
                <w:bCs/>
                <w:color w:val="000000"/>
                <w:szCs w:val="21"/>
              </w:rPr>
            </w:pPr>
          </w:p>
        </w:tc>
        <w:tc>
          <w:tcPr>
            <w:tcW w:w="1598"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电子邮件</w:t>
            </w:r>
          </w:p>
        </w:tc>
        <w:tc>
          <w:tcPr>
            <w:tcW w:w="1846" w:type="dxa"/>
            <w:tcBorders>
              <w:top w:val="single" w:sz="4" w:space="0" w:color="auto"/>
              <w:left w:val="single" w:sz="4" w:space="0" w:color="auto"/>
              <w:bottom w:val="single" w:sz="4" w:space="0" w:color="auto"/>
              <w:right w:val="single" w:sz="12" w:space="0" w:color="auto"/>
            </w:tcBorders>
            <w:vAlign w:val="center"/>
          </w:tcPr>
          <w:p w:rsidR="00C15252" w:rsidRDefault="00C15252">
            <w:pPr>
              <w:spacing w:line="300" w:lineRule="auto"/>
              <w:rPr>
                <w:rFonts w:ascii="宋体" w:hAnsi="宋体"/>
                <w:bCs/>
                <w:color w:val="000000"/>
                <w:szCs w:val="21"/>
              </w:rPr>
            </w:pPr>
          </w:p>
        </w:tc>
      </w:tr>
      <w:tr w:rsidR="00C15252" w:rsidTr="000D6637">
        <w:trPr>
          <w:cantSplit/>
          <w:trHeight w:hRule="exact" w:val="799"/>
        </w:trPr>
        <w:tc>
          <w:tcPr>
            <w:tcW w:w="1051" w:type="dxa"/>
            <w:vMerge w:val="restart"/>
            <w:tcBorders>
              <w:top w:val="single" w:sz="12" w:space="0" w:color="auto"/>
              <w:left w:val="single" w:sz="12" w:space="0" w:color="auto"/>
              <w:bottom w:val="nil"/>
              <w:right w:val="single" w:sz="4" w:space="0" w:color="auto"/>
            </w:tcBorders>
            <w:shd w:val="clear" w:color="auto" w:fill="FFFFFF"/>
            <w:vAlign w:val="center"/>
            <w:hideMark/>
          </w:tcPr>
          <w:p w:rsidR="00C15252" w:rsidRDefault="00C15252">
            <w:pPr>
              <w:spacing w:line="300" w:lineRule="auto"/>
              <w:jc w:val="center"/>
              <w:rPr>
                <w:rFonts w:ascii="宋体" w:hAnsi="宋体"/>
                <w:bCs/>
                <w:color w:val="000000"/>
                <w:szCs w:val="21"/>
              </w:rPr>
            </w:pPr>
            <w:r>
              <w:rPr>
                <w:rFonts w:ascii="宋体" w:hAnsi="宋体" w:hint="eastAsia"/>
                <w:bCs/>
                <w:color w:val="000000"/>
                <w:szCs w:val="21"/>
              </w:rPr>
              <w:t>课程</w:t>
            </w:r>
          </w:p>
          <w:p w:rsidR="00C15252" w:rsidRDefault="00C15252">
            <w:pPr>
              <w:spacing w:line="300" w:lineRule="auto"/>
              <w:jc w:val="center"/>
              <w:rPr>
                <w:rFonts w:ascii="宋体" w:hAnsi="宋体"/>
                <w:bCs/>
                <w:color w:val="000000"/>
                <w:szCs w:val="21"/>
              </w:rPr>
            </w:pPr>
            <w:r>
              <w:rPr>
                <w:rFonts w:ascii="宋体" w:hAnsi="宋体" w:hint="eastAsia"/>
                <w:bCs/>
                <w:color w:val="000000"/>
                <w:szCs w:val="21"/>
              </w:rPr>
              <w:t>信息</w:t>
            </w:r>
          </w:p>
        </w:tc>
        <w:tc>
          <w:tcPr>
            <w:tcW w:w="1553" w:type="dxa"/>
            <w:tcBorders>
              <w:top w:val="single" w:sz="12"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课程名称</w:t>
            </w:r>
          </w:p>
        </w:tc>
        <w:tc>
          <w:tcPr>
            <w:tcW w:w="2760" w:type="dxa"/>
            <w:tcBorders>
              <w:top w:val="single" w:sz="12" w:space="0" w:color="auto"/>
              <w:left w:val="single" w:sz="4" w:space="0" w:color="auto"/>
              <w:bottom w:val="single" w:sz="4" w:space="0" w:color="auto"/>
              <w:right w:val="nil"/>
            </w:tcBorders>
            <w:vAlign w:val="center"/>
          </w:tcPr>
          <w:p w:rsidR="00C15252" w:rsidRDefault="00C15252">
            <w:pPr>
              <w:spacing w:line="300" w:lineRule="auto"/>
              <w:rPr>
                <w:rFonts w:ascii="宋体" w:hAnsi="宋体"/>
                <w:bCs/>
                <w:color w:val="000000"/>
                <w:szCs w:val="21"/>
              </w:rPr>
            </w:pPr>
          </w:p>
        </w:tc>
        <w:tc>
          <w:tcPr>
            <w:tcW w:w="3444" w:type="dxa"/>
            <w:gridSpan w:val="2"/>
            <w:tcBorders>
              <w:top w:val="single" w:sz="12" w:space="0" w:color="auto"/>
              <w:left w:val="nil"/>
              <w:bottom w:val="single" w:sz="4" w:space="0" w:color="auto"/>
              <w:right w:val="single" w:sz="12" w:space="0" w:color="auto"/>
            </w:tcBorders>
            <w:vAlign w:val="center"/>
          </w:tcPr>
          <w:p w:rsidR="00C15252" w:rsidRDefault="00C15252">
            <w:pPr>
              <w:spacing w:line="300" w:lineRule="auto"/>
              <w:jc w:val="center"/>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所属学院</w:t>
            </w:r>
          </w:p>
        </w:tc>
        <w:tc>
          <w:tcPr>
            <w:tcW w:w="2760" w:type="dxa"/>
            <w:tcBorders>
              <w:top w:val="single" w:sz="4" w:space="0" w:color="auto"/>
              <w:left w:val="single" w:sz="4" w:space="0" w:color="auto"/>
              <w:bottom w:val="single" w:sz="4" w:space="0" w:color="auto"/>
              <w:right w:val="nil"/>
            </w:tcBorders>
            <w:vAlign w:val="center"/>
          </w:tcPr>
          <w:p w:rsidR="00C15252" w:rsidRDefault="00C15252">
            <w:pPr>
              <w:spacing w:line="300" w:lineRule="auto"/>
              <w:rPr>
                <w:rFonts w:ascii="宋体" w:hAnsi="宋体"/>
                <w:bCs/>
                <w:color w:val="000000"/>
                <w:szCs w:val="21"/>
              </w:rPr>
            </w:pPr>
          </w:p>
        </w:tc>
        <w:tc>
          <w:tcPr>
            <w:tcW w:w="3444" w:type="dxa"/>
            <w:gridSpan w:val="2"/>
            <w:tcBorders>
              <w:top w:val="single" w:sz="4" w:space="0" w:color="auto"/>
              <w:left w:val="nil"/>
              <w:bottom w:val="single" w:sz="4" w:space="0" w:color="auto"/>
              <w:right w:val="single" w:sz="12" w:space="0" w:color="auto"/>
            </w:tcBorders>
            <w:vAlign w:val="center"/>
          </w:tcPr>
          <w:p w:rsidR="00C15252" w:rsidRDefault="00C15252">
            <w:pPr>
              <w:spacing w:line="300" w:lineRule="auto"/>
              <w:jc w:val="center"/>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课程代码</w:t>
            </w:r>
          </w:p>
        </w:tc>
        <w:tc>
          <w:tcPr>
            <w:tcW w:w="2760" w:type="dxa"/>
            <w:tcBorders>
              <w:top w:val="single" w:sz="4" w:space="0" w:color="auto"/>
              <w:left w:val="single" w:sz="4" w:space="0" w:color="auto"/>
              <w:bottom w:val="single" w:sz="4" w:space="0" w:color="auto"/>
              <w:right w:val="single" w:sz="4" w:space="0" w:color="auto"/>
            </w:tcBorders>
            <w:vAlign w:val="center"/>
          </w:tcPr>
          <w:p w:rsidR="00C15252" w:rsidRDefault="00C15252">
            <w:pPr>
              <w:spacing w:line="300" w:lineRule="auto"/>
              <w:rPr>
                <w:rFonts w:ascii="宋体" w:hAnsi="宋体"/>
                <w:b/>
                <w:bCs/>
                <w:color w:val="000000"/>
                <w:szCs w:val="21"/>
              </w:rPr>
            </w:pPr>
          </w:p>
        </w:tc>
        <w:tc>
          <w:tcPr>
            <w:tcW w:w="1598" w:type="dxa"/>
            <w:tcBorders>
              <w:top w:val="single" w:sz="4" w:space="0" w:color="auto"/>
              <w:left w:val="single" w:sz="4" w:space="0" w:color="auto"/>
              <w:bottom w:val="single" w:sz="4" w:space="0" w:color="auto"/>
              <w:right w:val="nil"/>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学时/学分</w:t>
            </w:r>
          </w:p>
        </w:tc>
        <w:tc>
          <w:tcPr>
            <w:tcW w:w="1846" w:type="dxa"/>
            <w:tcBorders>
              <w:top w:val="single" w:sz="4" w:space="0" w:color="auto"/>
              <w:left w:val="single" w:sz="4" w:space="0" w:color="auto"/>
              <w:bottom w:val="single" w:sz="4" w:space="0" w:color="auto"/>
              <w:right w:val="single" w:sz="12" w:space="0" w:color="auto"/>
            </w:tcBorders>
            <w:vAlign w:val="center"/>
          </w:tcPr>
          <w:p w:rsidR="00C15252" w:rsidRDefault="00C15252">
            <w:pPr>
              <w:spacing w:line="300" w:lineRule="auto"/>
              <w:ind w:firstLineChars="100" w:firstLine="210"/>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课程类别</w:t>
            </w:r>
          </w:p>
        </w:tc>
        <w:tc>
          <w:tcPr>
            <w:tcW w:w="6204" w:type="dxa"/>
            <w:gridSpan w:val="3"/>
            <w:tcBorders>
              <w:top w:val="single" w:sz="4" w:space="0" w:color="auto"/>
              <w:left w:val="single" w:sz="4" w:space="0" w:color="auto"/>
              <w:bottom w:val="single" w:sz="4" w:space="0" w:color="auto"/>
              <w:right w:val="single" w:sz="12" w:space="0" w:color="auto"/>
            </w:tcBorders>
            <w:vAlign w:val="center"/>
            <w:hideMark/>
          </w:tcPr>
          <w:p w:rsidR="00C15252" w:rsidRDefault="00C15252">
            <w:pPr>
              <w:spacing w:line="300" w:lineRule="auto"/>
              <w:jc w:val="left"/>
              <w:rPr>
                <w:rFonts w:ascii="宋体" w:hAnsi="宋体"/>
                <w:bCs/>
                <w:color w:val="000000"/>
                <w:szCs w:val="21"/>
              </w:rPr>
            </w:pPr>
            <w:r>
              <w:rPr>
                <w:rFonts w:ascii="宋体" w:hAnsi="宋体"/>
                <w:bCs/>
                <w:color w:val="000000"/>
                <w:szCs w:val="21"/>
              </w:rPr>
              <w:sym w:font="Wingdings" w:char="F071"/>
            </w:r>
            <w:r>
              <w:rPr>
                <w:rFonts w:ascii="宋体" w:hAnsi="宋体" w:hint="eastAsia"/>
                <w:bCs/>
                <w:color w:val="000000"/>
                <w:szCs w:val="21"/>
              </w:rPr>
              <w:t xml:space="preserve">通识教育  </w:t>
            </w:r>
            <w:r>
              <w:rPr>
                <w:rFonts w:ascii="宋体" w:hAnsi="宋体"/>
                <w:bCs/>
                <w:color w:val="000000"/>
                <w:szCs w:val="21"/>
              </w:rPr>
              <w:sym w:font="Wingdings" w:char="F071"/>
            </w:r>
            <w:r>
              <w:rPr>
                <w:rFonts w:ascii="宋体" w:hAnsi="宋体" w:hint="eastAsia"/>
                <w:bCs/>
                <w:color w:val="000000"/>
                <w:szCs w:val="21"/>
              </w:rPr>
              <w:t xml:space="preserve">学科基础  </w:t>
            </w:r>
            <w:r>
              <w:rPr>
                <w:rFonts w:ascii="宋体" w:hAnsi="宋体"/>
                <w:bCs/>
                <w:color w:val="000000"/>
                <w:szCs w:val="21"/>
              </w:rPr>
              <w:sym w:font="Wingdings" w:char="F071"/>
            </w:r>
            <w:r>
              <w:rPr>
                <w:rFonts w:ascii="宋体" w:hAnsi="宋体" w:hint="eastAsia"/>
                <w:bCs/>
                <w:color w:val="000000"/>
                <w:szCs w:val="21"/>
              </w:rPr>
              <w:t>专业核心</w:t>
            </w:r>
          </w:p>
          <w:p w:rsidR="00C15252" w:rsidRDefault="00C15252">
            <w:pPr>
              <w:spacing w:line="300" w:lineRule="auto"/>
              <w:jc w:val="left"/>
              <w:rPr>
                <w:rFonts w:ascii="宋体" w:hAnsi="宋体"/>
                <w:bCs/>
                <w:color w:val="000000"/>
                <w:szCs w:val="21"/>
              </w:rPr>
            </w:pPr>
            <w:r>
              <w:rPr>
                <w:rFonts w:ascii="宋体" w:hAnsi="宋体"/>
                <w:bCs/>
                <w:color w:val="000000"/>
                <w:szCs w:val="21"/>
              </w:rPr>
              <w:sym w:font="Wingdings" w:char="F071"/>
            </w:r>
            <w:r>
              <w:rPr>
                <w:rFonts w:ascii="宋体" w:hAnsi="宋体" w:hint="eastAsia"/>
                <w:bCs/>
                <w:color w:val="000000"/>
                <w:szCs w:val="21"/>
              </w:rPr>
              <w:t xml:space="preserve">教育基础  </w:t>
            </w:r>
            <w:r>
              <w:rPr>
                <w:rFonts w:ascii="宋体" w:hAnsi="宋体"/>
                <w:bCs/>
                <w:color w:val="000000"/>
                <w:szCs w:val="21"/>
              </w:rPr>
              <w:sym w:font="Wingdings" w:char="F071"/>
            </w:r>
            <w:r>
              <w:rPr>
                <w:rFonts w:ascii="宋体" w:hAnsi="宋体" w:hint="eastAsia"/>
                <w:bCs/>
                <w:color w:val="000000"/>
                <w:szCs w:val="21"/>
              </w:rPr>
              <w:t xml:space="preserve">教育拓展  </w:t>
            </w:r>
            <w:r>
              <w:rPr>
                <w:rFonts w:ascii="宋体" w:hAnsi="宋体"/>
                <w:bCs/>
                <w:color w:val="000000"/>
                <w:szCs w:val="21"/>
              </w:rPr>
              <w:sym w:font="Wingdings" w:char="F071"/>
            </w:r>
            <w:r>
              <w:rPr>
                <w:rFonts w:ascii="宋体" w:hAnsi="宋体" w:hint="eastAsia"/>
                <w:bCs/>
                <w:color w:val="000000"/>
                <w:szCs w:val="21"/>
              </w:rPr>
              <w:t>专业拓展</w:t>
            </w: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开课专业</w:t>
            </w:r>
          </w:p>
        </w:tc>
        <w:tc>
          <w:tcPr>
            <w:tcW w:w="6204" w:type="dxa"/>
            <w:gridSpan w:val="3"/>
            <w:tcBorders>
              <w:top w:val="single" w:sz="4" w:space="0" w:color="auto"/>
              <w:left w:val="single" w:sz="4" w:space="0" w:color="auto"/>
              <w:bottom w:val="single" w:sz="4" w:space="0" w:color="auto"/>
              <w:right w:val="single" w:sz="12" w:space="0" w:color="auto"/>
            </w:tcBorders>
            <w:vAlign w:val="center"/>
          </w:tcPr>
          <w:p w:rsidR="00C15252" w:rsidRDefault="00C15252">
            <w:pPr>
              <w:spacing w:line="300" w:lineRule="auto"/>
              <w:jc w:val="center"/>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一级章节数</w:t>
            </w:r>
          </w:p>
        </w:tc>
        <w:tc>
          <w:tcPr>
            <w:tcW w:w="2760" w:type="dxa"/>
            <w:tcBorders>
              <w:top w:val="single" w:sz="4" w:space="0" w:color="auto"/>
              <w:left w:val="single" w:sz="4" w:space="0" w:color="auto"/>
              <w:bottom w:val="single" w:sz="4" w:space="0" w:color="auto"/>
              <w:right w:val="nil"/>
            </w:tcBorders>
            <w:vAlign w:val="center"/>
          </w:tcPr>
          <w:p w:rsidR="00C15252" w:rsidRDefault="00C15252">
            <w:pPr>
              <w:spacing w:line="300" w:lineRule="auto"/>
              <w:rPr>
                <w:rFonts w:ascii="宋体" w:hAnsi="宋体"/>
                <w:bCs/>
                <w:color w:val="000000"/>
                <w:szCs w:val="21"/>
              </w:rPr>
            </w:pPr>
          </w:p>
        </w:tc>
        <w:tc>
          <w:tcPr>
            <w:tcW w:w="1598" w:type="dxa"/>
            <w:tcBorders>
              <w:top w:val="single" w:sz="4" w:space="0" w:color="auto"/>
              <w:left w:val="single" w:sz="4" w:space="0" w:color="auto"/>
              <w:bottom w:val="single" w:sz="4" w:space="0" w:color="auto"/>
              <w:right w:val="single" w:sz="8"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二级章节数</w:t>
            </w:r>
          </w:p>
        </w:tc>
        <w:tc>
          <w:tcPr>
            <w:tcW w:w="1846" w:type="dxa"/>
            <w:tcBorders>
              <w:top w:val="single" w:sz="8" w:space="0" w:color="auto"/>
              <w:left w:val="single" w:sz="8" w:space="0" w:color="auto"/>
              <w:bottom w:val="single" w:sz="4" w:space="0" w:color="auto"/>
              <w:right w:val="single" w:sz="12" w:space="0" w:color="auto"/>
            </w:tcBorders>
            <w:vAlign w:val="center"/>
          </w:tcPr>
          <w:p w:rsidR="00C15252" w:rsidRDefault="00C15252">
            <w:pPr>
              <w:spacing w:line="300" w:lineRule="auto"/>
              <w:rPr>
                <w:rFonts w:ascii="宋体" w:hAnsi="宋体"/>
                <w:bCs/>
                <w:color w:val="000000"/>
                <w:szCs w:val="21"/>
              </w:rPr>
            </w:pPr>
          </w:p>
        </w:tc>
      </w:tr>
      <w:tr w:rsidR="00C15252" w:rsidTr="000D6637">
        <w:trPr>
          <w:cantSplit/>
          <w:trHeight w:hRule="exact" w:val="799"/>
        </w:trPr>
        <w:tc>
          <w:tcPr>
            <w:tcW w:w="1051" w:type="dxa"/>
            <w:vMerge/>
            <w:tcBorders>
              <w:top w:val="single" w:sz="12" w:space="0" w:color="auto"/>
              <w:left w:val="single" w:sz="12" w:space="0" w:color="auto"/>
              <w:bottom w:val="nil"/>
              <w:right w:val="single" w:sz="4" w:space="0" w:color="auto"/>
            </w:tcBorders>
            <w:vAlign w:val="center"/>
            <w:hideMark/>
          </w:tcPr>
          <w:p w:rsidR="00C15252" w:rsidRDefault="00C15252">
            <w:pPr>
              <w:widowControl/>
              <w:jc w:val="left"/>
              <w:rPr>
                <w:rFonts w:ascii="宋体" w:hAnsi="宋体"/>
                <w:bCs/>
                <w:color w:val="000000"/>
                <w:szCs w:val="21"/>
              </w:rPr>
            </w:pPr>
          </w:p>
        </w:tc>
        <w:tc>
          <w:tcPr>
            <w:tcW w:w="1553" w:type="dxa"/>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申请日期</w:t>
            </w:r>
          </w:p>
        </w:tc>
        <w:tc>
          <w:tcPr>
            <w:tcW w:w="2760" w:type="dxa"/>
            <w:tcBorders>
              <w:top w:val="single" w:sz="4" w:space="0" w:color="auto"/>
              <w:left w:val="single" w:sz="4" w:space="0" w:color="auto"/>
              <w:bottom w:val="single" w:sz="4" w:space="0" w:color="auto"/>
              <w:right w:val="single" w:sz="4" w:space="0" w:color="auto"/>
            </w:tcBorders>
            <w:vAlign w:val="center"/>
          </w:tcPr>
          <w:p w:rsidR="00C15252" w:rsidRDefault="00C15252">
            <w:pPr>
              <w:spacing w:line="300" w:lineRule="auto"/>
              <w:rPr>
                <w:rFonts w:ascii="宋体" w:hAnsi="宋体"/>
                <w:bCs/>
                <w:color w:val="000000"/>
                <w:szCs w:val="21"/>
              </w:rPr>
            </w:pPr>
          </w:p>
        </w:tc>
        <w:tc>
          <w:tcPr>
            <w:tcW w:w="1598" w:type="dxa"/>
            <w:tcBorders>
              <w:top w:val="single" w:sz="4" w:space="0" w:color="auto"/>
              <w:left w:val="single" w:sz="4" w:space="0" w:color="auto"/>
              <w:bottom w:val="single" w:sz="4" w:space="0" w:color="auto"/>
              <w:right w:val="nil"/>
            </w:tcBorders>
            <w:vAlign w:val="center"/>
            <w:hideMark/>
          </w:tcPr>
          <w:p w:rsidR="00C15252" w:rsidRDefault="00C15252">
            <w:pPr>
              <w:spacing w:line="300" w:lineRule="auto"/>
              <w:jc w:val="center"/>
              <w:rPr>
                <w:rFonts w:ascii="宋体" w:hAnsi="宋体"/>
                <w:b/>
                <w:bCs/>
                <w:color w:val="000000"/>
                <w:szCs w:val="21"/>
              </w:rPr>
            </w:pPr>
            <w:r>
              <w:rPr>
                <w:rFonts w:ascii="宋体" w:hAnsi="宋体" w:hint="eastAsia"/>
                <w:b/>
                <w:bCs/>
                <w:color w:val="000000"/>
                <w:szCs w:val="21"/>
              </w:rPr>
              <w:t>完成日期</w:t>
            </w:r>
          </w:p>
        </w:tc>
        <w:tc>
          <w:tcPr>
            <w:tcW w:w="1846" w:type="dxa"/>
            <w:tcBorders>
              <w:top w:val="single" w:sz="4" w:space="0" w:color="auto"/>
              <w:left w:val="single" w:sz="4" w:space="0" w:color="auto"/>
              <w:bottom w:val="single" w:sz="4" w:space="0" w:color="auto"/>
              <w:right w:val="single" w:sz="12" w:space="0" w:color="auto"/>
            </w:tcBorders>
            <w:vAlign w:val="center"/>
          </w:tcPr>
          <w:p w:rsidR="00C15252" w:rsidRDefault="00C15252">
            <w:pPr>
              <w:spacing w:line="300" w:lineRule="auto"/>
              <w:rPr>
                <w:rFonts w:ascii="宋体" w:hAnsi="宋体"/>
                <w:bCs/>
                <w:color w:val="000000"/>
                <w:szCs w:val="21"/>
              </w:rPr>
            </w:pPr>
          </w:p>
        </w:tc>
      </w:tr>
      <w:tr w:rsidR="00C15252" w:rsidTr="000D6637">
        <w:trPr>
          <w:cantSplit/>
          <w:trHeight w:val="1894"/>
        </w:trPr>
        <w:tc>
          <w:tcPr>
            <w:tcW w:w="1051" w:type="dxa"/>
            <w:tcBorders>
              <w:top w:val="single" w:sz="12" w:space="0" w:color="auto"/>
              <w:left w:val="single" w:sz="12" w:space="0" w:color="auto"/>
              <w:bottom w:val="single" w:sz="12" w:space="0" w:color="auto"/>
              <w:right w:val="single" w:sz="4" w:space="0" w:color="auto"/>
            </w:tcBorders>
            <w:shd w:val="clear" w:color="auto" w:fill="FFFFFF"/>
            <w:vAlign w:val="center"/>
            <w:hideMark/>
          </w:tcPr>
          <w:p w:rsidR="00C15252" w:rsidRDefault="00C15252">
            <w:pPr>
              <w:spacing w:line="300" w:lineRule="auto"/>
              <w:jc w:val="center"/>
              <w:rPr>
                <w:rFonts w:ascii="宋体" w:hAnsi="宋体"/>
                <w:bCs/>
                <w:color w:val="000000"/>
                <w:szCs w:val="21"/>
              </w:rPr>
            </w:pPr>
            <w:r>
              <w:rPr>
                <w:rFonts w:ascii="宋体" w:hAnsi="宋体" w:hint="eastAsia"/>
                <w:bCs/>
                <w:color w:val="000000"/>
                <w:szCs w:val="21"/>
              </w:rPr>
              <w:t>审批意见</w:t>
            </w:r>
          </w:p>
        </w:tc>
        <w:tc>
          <w:tcPr>
            <w:tcW w:w="4313" w:type="dxa"/>
            <w:gridSpan w:val="2"/>
            <w:tcBorders>
              <w:top w:val="single" w:sz="12" w:space="0" w:color="auto"/>
              <w:left w:val="single" w:sz="4" w:space="0" w:color="auto"/>
              <w:bottom w:val="single" w:sz="12" w:space="0" w:color="auto"/>
              <w:right w:val="nil"/>
            </w:tcBorders>
          </w:tcPr>
          <w:p w:rsidR="00C15252" w:rsidRDefault="00C15252">
            <w:pPr>
              <w:widowControl/>
              <w:spacing w:line="300" w:lineRule="auto"/>
              <w:jc w:val="left"/>
              <w:rPr>
                <w:rFonts w:ascii="宋体" w:hAnsi="宋体"/>
                <w:color w:val="000000"/>
                <w:szCs w:val="21"/>
              </w:rPr>
            </w:pPr>
            <w:r>
              <w:rPr>
                <w:rFonts w:ascii="宋体" w:hAnsi="宋体" w:hint="eastAsia"/>
                <w:color w:val="000000"/>
                <w:szCs w:val="21"/>
              </w:rPr>
              <w:t>学院审核意见</w:t>
            </w:r>
          </w:p>
          <w:p w:rsidR="00C15252" w:rsidRDefault="00C15252">
            <w:pPr>
              <w:widowControl/>
              <w:spacing w:line="300" w:lineRule="auto"/>
              <w:jc w:val="left"/>
              <w:rPr>
                <w:rFonts w:ascii="宋体" w:hAnsi="宋体"/>
                <w:color w:val="000000"/>
                <w:szCs w:val="21"/>
              </w:rPr>
            </w:pPr>
          </w:p>
          <w:p w:rsidR="00C15252" w:rsidRDefault="00C15252">
            <w:pPr>
              <w:widowControl/>
              <w:spacing w:line="300" w:lineRule="auto"/>
              <w:jc w:val="left"/>
              <w:rPr>
                <w:rFonts w:ascii="宋体" w:hAnsi="宋体"/>
                <w:color w:val="000000"/>
                <w:szCs w:val="21"/>
              </w:rPr>
            </w:pPr>
          </w:p>
          <w:p w:rsidR="00C15252" w:rsidRDefault="00C15252">
            <w:pPr>
              <w:widowControl/>
              <w:spacing w:line="300" w:lineRule="auto"/>
              <w:jc w:val="left"/>
              <w:rPr>
                <w:rFonts w:ascii="宋体" w:hAnsi="宋体"/>
                <w:color w:val="000000"/>
                <w:szCs w:val="21"/>
              </w:rPr>
            </w:pPr>
          </w:p>
          <w:p w:rsidR="00C15252" w:rsidRDefault="00C15252">
            <w:pPr>
              <w:spacing w:line="300" w:lineRule="auto"/>
              <w:ind w:firstLineChars="500" w:firstLine="1050"/>
              <w:rPr>
                <w:rFonts w:ascii="宋体" w:hAnsi="宋体"/>
                <w:color w:val="000000"/>
                <w:szCs w:val="21"/>
              </w:rPr>
            </w:pPr>
          </w:p>
          <w:p w:rsidR="000D6637" w:rsidRDefault="000D6637">
            <w:pPr>
              <w:spacing w:line="300" w:lineRule="auto"/>
              <w:ind w:firstLineChars="500" w:firstLine="1050"/>
              <w:rPr>
                <w:rFonts w:ascii="宋体" w:hAnsi="宋体"/>
                <w:color w:val="000000"/>
                <w:szCs w:val="21"/>
              </w:rPr>
            </w:pPr>
          </w:p>
          <w:p w:rsidR="000D6637" w:rsidRDefault="000D6637">
            <w:pPr>
              <w:spacing w:line="300" w:lineRule="auto"/>
              <w:ind w:firstLineChars="500" w:firstLine="1050"/>
              <w:rPr>
                <w:rFonts w:ascii="宋体" w:hAnsi="宋体"/>
                <w:color w:val="000000"/>
                <w:szCs w:val="21"/>
              </w:rPr>
            </w:pPr>
          </w:p>
          <w:p w:rsidR="000D6637" w:rsidRDefault="000D6637">
            <w:pPr>
              <w:spacing w:line="300" w:lineRule="auto"/>
              <w:ind w:firstLineChars="500" w:firstLine="1050"/>
              <w:rPr>
                <w:rFonts w:ascii="宋体" w:hAnsi="宋体"/>
                <w:color w:val="000000"/>
                <w:szCs w:val="21"/>
              </w:rPr>
            </w:pPr>
          </w:p>
          <w:p w:rsidR="000D6637" w:rsidRDefault="000D6637">
            <w:pPr>
              <w:spacing w:line="300" w:lineRule="auto"/>
              <w:ind w:firstLineChars="500" w:firstLine="1050"/>
              <w:rPr>
                <w:rFonts w:ascii="宋体" w:hAnsi="宋体"/>
                <w:color w:val="000000"/>
                <w:szCs w:val="21"/>
              </w:rPr>
            </w:pPr>
          </w:p>
          <w:p w:rsidR="00C15252" w:rsidRDefault="00C15252">
            <w:pPr>
              <w:spacing w:line="300" w:lineRule="auto"/>
              <w:ind w:firstLineChars="500" w:firstLine="1050"/>
              <w:rPr>
                <w:rFonts w:ascii="宋体" w:hAnsi="宋体"/>
                <w:color w:val="000000"/>
                <w:szCs w:val="21"/>
              </w:rPr>
            </w:pPr>
          </w:p>
          <w:p w:rsidR="00C15252" w:rsidRDefault="00C15252">
            <w:pPr>
              <w:spacing w:line="300" w:lineRule="auto"/>
              <w:rPr>
                <w:rFonts w:ascii="宋体" w:hAnsi="宋体"/>
                <w:color w:val="000000"/>
                <w:szCs w:val="21"/>
              </w:rPr>
            </w:pPr>
            <w:r>
              <w:rPr>
                <w:rFonts w:ascii="宋体" w:hAnsi="宋体" w:hint="eastAsia"/>
                <w:color w:val="000000"/>
                <w:szCs w:val="21"/>
              </w:rPr>
              <w:t>负责人（签字）        （单位盖章）</w:t>
            </w:r>
          </w:p>
          <w:p w:rsidR="00C15252" w:rsidRDefault="00C15252">
            <w:pPr>
              <w:spacing w:line="300" w:lineRule="auto"/>
              <w:ind w:firstLineChars="82" w:firstLine="172"/>
              <w:rPr>
                <w:rFonts w:ascii="宋体" w:hAnsi="宋体"/>
                <w:color w:val="000000"/>
                <w:szCs w:val="21"/>
              </w:rPr>
            </w:pPr>
          </w:p>
          <w:p w:rsidR="00C15252" w:rsidRDefault="00C15252">
            <w:pPr>
              <w:spacing w:line="300" w:lineRule="auto"/>
              <w:ind w:firstLineChars="1100" w:firstLine="2310"/>
              <w:rPr>
                <w:rFonts w:ascii="宋体" w:hAnsi="宋体"/>
                <w:color w:val="000000"/>
                <w:szCs w:val="21"/>
              </w:rPr>
            </w:pPr>
            <w:r>
              <w:rPr>
                <w:rFonts w:ascii="宋体" w:hAnsi="宋体" w:hint="eastAsia"/>
                <w:color w:val="000000"/>
                <w:szCs w:val="21"/>
              </w:rPr>
              <w:t>年   月   日</w:t>
            </w:r>
          </w:p>
        </w:tc>
        <w:tc>
          <w:tcPr>
            <w:tcW w:w="3444" w:type="dxa"/>
            <w:gridSpan w:val="2"/>
            <w:tcBorders>
              <w:top w:val="single" w:sz="12" w:space="0" w:color="auto"/>
              <w:left w:val="single" w:sz="4" w:space="0" w:color="auto"/>
              <w:bottom w:val="single" w:sz="12" w:space="0" w:color="auto"/>
              <w:right w:val="single" w:sz="12" w:space="0" w:color="auto"/>
            </w:tcBorders>
          </w:tcPr>
          <w:p w:rsidR="00C15252" w:rsidRDefault="00C15252">
            <w:pPr>
              <w:spacing w:line="300" w:lineRule="auto"/>
              <w:rPr>
                <w:rFonts w:ascii="宋体" w:hAnsi="宋体"/>
                <w:color w:val="000000"/>
                <w:szCs w:val="21"/>
              </w:rPr>
            </w:pPr>
            <w:r>
              <w:rPr>
                <w:rFonts w:ascii="宋体" w:hAnsi="宋体" w:hint="eastAsia"/>
                <w:color w:val="000000"/>
                <w:szCs w:val="21"/>
              </w:rPr>
              <w:t>教务处审批意见</w:t>
            </w:r>
          </w:p>
          <w:p w:rsidR="00C15252" w:rsidRDefault="00C15252">
            <w:pPr>
              <w:spacing w:line="300" w:lineRule="auto"/>
              <w:rPr>
                <w:rFonts w:ascii="宋体" w:hAnsi="宋体"/>
                <w:color w:val="000000"/>
                <w:szCs w:val="21"/>
              </w:rPr>
            </w:pPr>
          </w:p>
          <w:p w:rsidR="00C15252" w:rsidRDefault="00C15252">
            <w:pPr>
              <w:spacing w:line="300" w:lineRule="auto"/>
              <w:rPr>
                <w:rFonts w:ascii="宋体" w:hAnsi="宋体"/>
                <w:color w:val="000000"/>
                <w:szCs w:val="21"/>
              </w:rPr>
            </w:pPr>
          </w:p>
          <w:p w:rsidR="00C15252" w:rsidRDefault="00C15252">
            <w:pPr>
              <w:spacing w:line="300" w:lineRule="auto"/>
              <w:rPr>
                <w:rFonts w:ascii="宋体" w:hAnsi="宋体"/>
                <w:color w:val="000000"/>
                <w:szCs w:val="21"/>
              </w:rPr>
            </w:pPr>
          </w:p>
          <w:p w:rsidR="00C15252" w:rsidRDefault="00C15252">
            <w:pPr>
              <w:spacing w:line="300" w:lineRule="auto"/>
              <w:rPr>
                <w:rFonts w:ascii="宋体" w:hAnsi="宋体"/>
                <w:color w:val="000000"/>
                <w:szCs w:val="21"/>
              </w:rPr>
            </w:pPr>
            <w:r>
              <w:rPr>
                <w:rFonts w:ascii="宋体" w:hAnsi="宋体" w:hint="eastAsia"/>
                <w:color w:val="000000"/>
                <w:szCs w:val="21"/>
              </w:rPr>
              <w:t>负责人（签字）</w:t>
            </w:r>
          </w:p>
          <w:p w:rsidR="00C15252" w:rsidRDefault="00C15252">
            <w:pPr>
              <w:spacing w:line="300" w:lineRule="auto"/>
              <w:rPr>
                <w:rFonts w:ascii="宋体" w:hAnsi="宋体"/>
                <w:color w:val="000000"/>
                <w:szCs w:val="21"/>
              </w:rPr>
            </w:pPr>
          </w:p>
          <w:p w:rsidR="00C15252" w:rsidRDefault="00C15252">
            <w:pPr>
              <w:spacing w:line="300" w:lineRule="auto"/>
              <w:jc w:val="right"/>
              <w:rPr>
                <w:rFonts w:ascii="宋体" w:hAnsi="宋体"/>
                <w:color w:val="000000"/>
                <w:szCs w:val="21"/>
              </w:rPr>
            </w:pPr>
            <w:r>
              <w:rPr>
                <w:rFonts w:ascii="宋体" w:hAnsi="宋体" w:hint="eastAsia"/>
                <w:color w:val="000000"/>
                <w:szCs w:val="21"/>
              </w:rPr>
              <w:t>年   月   日</w:t>
            </w:r>
          </w:p>
        </w:tc>
      </w:tr>
    </w:tbl>
    <w:p w:rsidR="00C15252" w:rsidRDefault="00C15252" w:rsidP="00C15252">
      <w:pPr>
        <w:snapToGrid w:val="0"/>
        <w:rPr>
          <w:rFonts w:ascii="宋体" w:hAnsi="宋体"/>
          <w:b/>
          <w:color w:val="000000"/>
          <w:szCs w:val="21"/>
        </w:rPr>
      </w:pPr>
      <w:r>
        <w:rPr>
          <w:rFonts w:ascii="宋体" w:hAnsi="宋体" w:hint="eastAsia"/>
          <w:b/>
          <w:color w:val="000000"/>
          <w:szCs w:val="21"/>
        </w:rPr>
        <w:t>相关说明：</w:t>
      </w:r>
    </w:p>
    <w:p w:rsidR="00C15252" w:rsidRDefault="00C15252" w:rsidP="00C15252">
      <w:pPr>
        <w:snapToGrid w:val="0"/>
        <w:ind w:firstLineChars="200" w:firstLine="420"/>
        <w:rPr>
          <w:rFonts w:ascii="宋体" w:hAnsi="宋体"/>
          <w:color w:val="000000"/>
          <w:szCs w:val="21"/>
        </w:rPr>
      </w:pPr>
      <w:r>
        <w:rPr>
          <w:rFonts w:ascii="宋体" w:hAnsi="宋体" w:hint="eastAsia"/>
          <w:color w:val="000000"/>
          <w:szCs w:val="21"/>
        </w:rPr>
        <w:t>1.</w:t>
      </w:r>
      <w:r>
        <w:rPr>
          <w:rFonts w:ascii="宋体" w:hAnsi="宋体" w:hint="eastAsia"/>
          <w:b/>
          <w:color w:val="000000"/>
          <w:szCs w:val="21"/>
        </w:rPr>
        <w:t>教师信息</w:t>
      </w:r>
      <w:r>
        <w:rPr>
          <w:rFonts w:ascii="宋体" w:hAnsi="宋体" w:hint="eastAsia"/>
          <w:color w:val="000000"/>
          <w:szCs w:val="21"/>
        </w:rPr>
        <w:t>栏目应填写课程负责人的信息。</w:t>
      </w:r>
    </w:p>
    <w:p w:rsidR="00C15252" w:rsidRDefault="00C15252" w:rsidP="00C15252">
      <w:pPr>
        <w:snapToGrid w:val="0"/>
        <w:ind w:firstLineChars="200" w:firstLine="420"/>
        <w:rPr>
          <w:rFonts w:ascii="宋体" w:hAnsi="宋体"/>
          <w:color w:val="000000"/>
          <w:szCs w:val="21"/>
        </w:rPr>
      </w:pPr>
      <w:r>
        <w:rPr>
          <w:rFonts w:ascii="宋体" w:hAnsi="宋体" w:hint="eastAsia"/>
          <w:color w:val="000000"/>
          <w:szCs w:val="21"/>
        </w:rPr>
        <w:t>2.</w:t>
      </w:r>
      <w:r>
        <w:rPr>
          <w:rFonts w:ascii="宋体" w:hAnsi="宋体" w:hint="eastAsia"/>
          <w:b/>
          <w:color w:val="000000"/>
          <w:szCs w:val="21"/>
        </w:rPr>
        <w:t>课程名称、课程代码、课程类别</w:t>
      </w:r>
      <w:r>
        <w:rPr>
          <w:rFonts w:ascii="宋体" w:hAnsi="宋体" w:hint="eastAsia"/>
          <w:color w:val="000000"/>
          <w:szCs w:val="21"/>
        </w:rPr>
        <w:t>为人才培养方案中规定的规范信息，不可简写。</w:t>
      </w:r>
    </w:p>
    <w:p w:rsidR="00C15252" w:rsidRDefault="00C15252" w:rsidP="00C15252">
      <w:pPr>
        <w:snapToGrid w:val="0"/>
        <w:ind w:firstLineChars="200" w:firstLine="420"/>
        <w:rPr>
          <w:rFonts w:ascii="宋体" w:hAnsi="宋体"/>
          <w:color w:val="000000"/>
          <w:szCs w:val="21"/>
        </w:rPr>
      </w:pPr>
      <w:r>
        <w:rPr>
          <w:rFonts w:ascii="宋体" w:hAnsi="宋体" w:hint="eastAsia"/>
          <w:color w:val="000000"/>
          <w:szCs w:val="21"/>
        </w:rPr>
        <w:t>3.</w:t>
      </w:r>
      <w:r>
        <w:rPr>
          <w:rFonts w:ascii="宋体" w:hAnsi="宋体" w:hint="eastAsia"/>
          <w:b/>
          <w:bCs/>
          <w:color w:val="000000"/>
          <w:szCs w:val="21"/>
        </w:rPr>
        <w:t>一级、二级章节数</w:t>
      </w:r>
      <w:r>
        <w:rPr>
          <w:rFonts w:ascii="宋体" w:hAnsi="宋体" w:hint="eastAsia"/>
          <w:bCs/>
          <w:color w:val="000000"/>
          <w:szCs w:val="21"/>
        </w:rPr>
        <w:t>为在线课程规划建设一级章数和二级节数。</w:t>
      </w:r>
    </w:p>
    <w:p w:rsidR="00C15252" w:rsidRDefault="00C15252" w:rsidP="00C15252">
      <w:pPr>
        <w:snapToGrid w:val="0"/>
        <w:ind w:firstLineChars="200" w:firstLine="420"/>
        <w:rPr>
          <w:rFonts w:ascii="宋体" w:hAnsi="宋体"/>
          <w:color w:val="000000"/>
          <w:szCs w:val="21"/>
        </w:rPr>
      </w:pPr>
      <w:r>
        <w:rPr>
          <w:rFonts w:ascii="宋体" w:hAnsi="宋体" w:hint="eastAsia"/>
          <w:color w:val="000000"/>
          <w:szCs w:val="21"/>
        </w:rPr>
        <w:t>4.</w:t>
      </w:r>
      <w:r>
        <w:rPr>
          <w:rFonts w:ascii="宋体" w:hAnsi="宋体" w:hint="eastAsia"/>
          <w:b/>
          <w:bCs/>
          <w:color w:val="000000"/>
          <w:szCs w:val="21"/>
        </w:rPr>
        <w:t>申请、完成日期</w:t>
      </w:r>
      <w:r>
        <w:rPr>
          <w:rFonts w:ascii="宋体" w:hAnsi="宋体" w:hint="eastAsia"/>
          <w:color w:val="000000"/>
          <w:szCs w:val="21"/>
        </w:rPr>
        <w:t>格式：年-月-日，到达计划完成时间后，课程即进入检查评估范围。</w:t>
      </w:r>
    </w:p>
    <w:p w:rsidR="00C15252" w:rsidRDefault="00C15252" w:rsidP="00C15252">
      <w:pPr>
        <w:spacing w:line="300" w:lineRule="auto"/>
        <w:jc w:val="left"/>
        <w:rPr>
          <w:rFonts w:ascii="宋体" w:hAnsi="宋体"/>
          <w:color w:val="000000"/>
          <w:szCs w:val="21"/>
        </w:rPr>
      </w:pPr>
      <w:r>
        <w:rPr>
          <w:rFonts w:ascii="宋体" w:hAnsi="宋体" w:hint="eastAsia"/>
          <w:color w:val="000000"/>
          <w:szCs w:val="21"/>
        </w:rPr>
        <w:br w:type="page"/>
        <w:t>附件2：</w:t>
      </w:r>
    </w:p>
    <w:p w:rsidR="00C15252" w:rsidRDefault="00C15252" w:rsidP="00C15252">
      <w:pPr>
        <w:widowControl/>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阜阳师范大学在线课程建设评价标准</w:t>
      </w:r>
    </w:p>
    <w:p w:rsidR="00C15252" w:rsidRDefault="00C15252" w:rsidP="00C15252">
      <w:pPr>
        <w:spacing w:line="300" w:lineRule="auto"/>
        <w:jc w:val="center"/>
        <w:rPr>
          <w:rFonts w:ascii="宋体" w:hAnsi="宋体"/>
          <w:color w:val="000000"/>
          <w:szCs w:val="21"/>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1083"/>
        <w:gridCol w:w="1083"/>
        <w:gridCol w:w="549"/>
        <w:gridCol w:w="3788"/>
        <w:gridCol w:w="444"/>
        <w:gridCol w:w="446"/>
        <w:gridCol w:w="444"/>
        <w:gridCol w:w="453"/>
      </w:tblGrid>
      <w:tr w:rsidR="00C15252" w:rsidTr="00C15252">
        <w:trPr>
          <w:cantSplit/>
          <w:trHeight w:val="629"/>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一级指标</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二级</w:t>
            </w:r>
          </w:p>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指标</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keepNext/>
              <w:keepLines/>
              <w:spacing w:line="240" w:lineRule="exact"/>
              <w:ind w:leftChars="-50" w:left="-105" w:rightChars="-50" w:right="-105"/>
              <w:jc w:val="center"/>
              <w:rPr>
                <w:rFonts w:ascii="宋体" w:hAnsi="宋体"/>
                <w:b/>
                <w:color w:val="000000"/>
                <w:sz w:val="18"/>
                <w:szCs w:val="18"/>
              </w:rPr>
            </w:pPr>
            <w:r>
              <w:rPr>
                <w:rFonts w:ascii="宋体" w:hAnsi="宋体" w:hint="eastAsia"/>
                <w:b/>
                <w:color w:val="000000"/>
                <w:sz w:val="18"/>
                <w:szCs w:val="18"/>
              </w:rPr>
              <w:t>主要观察点</w:t>
            </w:r>
          </w:p>
        </w:tc>
        <w:tc>
          <w:tcPr>
            <w:tcW w:w="295"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ind w:leftChars="-50" w:left="-105" w:rightChars="-50" w:right="-105"/>
              <w:jc w:val="center"/>
              <w:rPr>
                <w:rFonts w:ascii="宋体" w:hAnsi="宋体"/>
                <w:b/>
                <w:color w:val="000000"/>
                <w:sz w:val="18"/>
                <w:szCs w:val="18"/>
              </w:rPr>
            </w:pPr>
            <w:r>
              <w:rPr>
                <w:rFonts w:ascii="宋体" w:hAnsi="宋体" w:hint="eastAsia"/>
                <w:b/>
                <w:color w:val="000000"/>
                <w:sz w:val="18"/>
                <w:szCs w:val="18"/>
              </w:rPr>
              <w:t>分值（Mi）</w:t>
            </w:r>
          </w:p>
        </w:tc>
        <w:tc>
          <w:tcPr>
            <w:tcW w:w="2139"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建 设 标 准</w:t>
            </w:r>
          </w:p>
        </w:tc>
        <w:tc>
          <w:tcPr>
            <w:tcW w:w="1014" w:type="pct"/>
            <w:gridSpan w:val="4"/>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评价等级(Ki)</w:t>
            </w:r>
          </w:p>
        </w:tc>
      </w:tr>
      <w:tr w:rsidR="00C15252" w:rsidTr="00C15252">
        <w:trPr>
          <w:cantSplit/>
          <w:trHeight w:val="3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A</w:t>
            </w:r>
          </w:p>
        </w:tc>
        <w:tc>
          <w:tcPr>
            <w:tcW w:w="25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B</w:t>
            </w:r>
          </w:p>
        </w:tc>
        <w:tc>
          <w:tcPr>
            <w:tcW w:w="252"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C</w:t>
            </w:r>
          </w:p>
        </w:tc>
        <w:tc>
          <w:tcPr>
            <w:tcW w:w="257"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
                <w:color w:val="000000"/>
                <w:sz w:val="18"/>
                <w:szCs w:val="18"/>
              </w:rPr>
            </w:pPr>
            <w:r>
              <w:rPr>
                <w:rFonts w:ascii="宋体" w:hAnsi="宋体" w:hint="eastAsia"/>
                <w:b/>
                <w:color w:val="000000"/>
                <w:sz w:val="18"/>
                <w:szCs w:val="18"/>
              </w:rPr>
              <w:t>D</w:t>
            </w:r>
          </w:p>
        </w:tc>
      </w:tr>
      <w:tr w:rsidR="00C15252" w:rsidTr="000D6637">
        <w:trPr>
          <w:cantSplit/>
          <w:trHeight w:val="850"/>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教</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学</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团</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队</w:t>
            </w:r>
          </w:p>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5分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教师</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资料</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（2分）</w:t>
            </w:r>
          </w:p>
        </w:tc>
        <w:tc>
          <w:tcPr>
            <w:tcW w:w="6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教师信息</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1</w:t>
            </w:r>
          </w:p>
        </w:tc>
        <w:tc>
          <w:tcPr>
            <w:tcW w:w="2139"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教师简介包含姓名、性别、职称、所属院（部）、联系方式、办公地址、个人照片、电子邮箱等。</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教师介绍 （1分）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w:t>
            </w:r>
          </w:p>
        </w:tc>
        <w:tc>
          <w:tcPr>
            <w:tcW w:w="2139"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能对本课程负责人和主讲教师做详细介绍，包括基本简历、研究方向及成果、教学成果、教学特色、以往承担的课程等。</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成员分工</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合作</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（3分）</w:t>
            </w: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课程团队</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w:t>
            </w:r>
          </w:p>
        </w:tc>
        <w:tc>
          <w:tcPr>
            <w:tcW w:w="2139"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拥有课程建设团队，成员不少于3人；职责明确；团队协作精神强，有专人负责课程网上答疑。</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教</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学</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内</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容</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40分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教学内容及教学资源建设</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（36分）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课程内容完整性</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（30分）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能对本课程做详细介绍，包括本课程的教学目的、教学条件、教学内容、教学方法、课程名称、开课院部、学分数、考核方式、课程概况等基本信息。</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具有充分体现学生能力培养为目标的教学大纲，大纲内容完整，能体现网络教育的特点。</w:t>
            </w:r>
          </w:p>
          <w:p w:rsidR="00C15252" w:rsidRDefault="00C15252">
            <w:pPr>
              <w:spacing w:line="240" w:lineRule="exact"/>
              <w:rPr>
                <w:rFonts w:ascii="宋体" w:hAnsi="宋体"/>
                <w:color w:val="000000"/>
                <w:sz w:val="18"/>
                <w:szCs w:val="18"/>
              </w:rPr>
            </w:pPr>
            <w:r>
              <w:rPr>
                <w:rFonts w:ascii="宋体" w:hAnsi="宋体" w:hint="eastAsia"/>
                <w:color w:val="000000"/>
                <w:sz w:val="18"/>
                <w:szCs w:val="18"/>
              </w:rPr>
              <w:t>理论教学以应用为目的，专业课程教学内容先进、实用、注重应用和职业能力的培养。</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与大纲相匹配的教学计划，在课程教学模式探索和学习模式引导方面有所创新。</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8</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有完整的以教学单元或项目任务为单位的电子教案或多媒体课件，能解决学生网络学习过程中的难点、重点。</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提供与课程各章节相应的习题及思考题，并能体现能力培养。</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10</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课程理论部分应有相应教学实况录像；有典型实践环节操作或指导视频教学录像；软件操作部分有完整的操作过程屏幕录像。</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 xml:space="preserve">结合网络教育的特点，能对如何学好本课程给出指导性意见，如本课程学习要求、学习难点、学习特点和具体的学习方法。 </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有完整规范的试题库、并提供参考答案，试题库以考核学生能力为主。</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课程内容</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设计</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（6分）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4</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基于就业需求进行课程设计及单元设计，课程设计和单元设计合理、完整，便于实施。</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节点框架整齐，逻辑层次清晰，便于学生自学。</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资源</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(4分)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课程资源</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扩展</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（4分）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提供与课程内容相配套的参考文献、参考书目。</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提供和本课程有关的，有利于学生素质提高和知识拓展的相关网络资源链接。包括论文链接、网站链接及本课程前沿问题和热点问题讨论的链接等（要求国内、外相关资源链接不得少于5个）。</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教</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学</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管</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理</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及</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应</w:t>
            </w:r>
          </w:p>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用</w:t>
            </w:r>
          </w:p>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40分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教学</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应用</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（36分）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师生互动</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（26分）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7</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能跟学生进行在线讨论或答疑（每周不少于2次）。</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7</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能在线布置作业，每学期至少要有1/3的作业量一定要通过网络课堂的“作业”模块来布置，并要求学生网上递交，教师</w:t>
            </w:r>
            <w:r>
              <w:rPr>
                <w:rFonts w:ascii="宋体" w:hAnsi="宋体" w:cs="宋体" w:hint="eastAsia"/>
                <w:color w:val="000000"/>
                <w:kern w:val="0"/>
                <w:sz w:val="18"/>
                <w:szCs w:val="18"/>
              </w:rPr>
              <w:t>网上批阅，并做好下载保存；学生可看到批阅情况。</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7</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学生能根据学习进程，自主进行在线阶段测试或课程终结性测试。</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5</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及时解答学生疑问，投诉率低。</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课程应用（10分）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5</w:t>
            </w:r>
          </w:p>
        </w:tc>
        <w:tc>
          <w:tcPr>
            <w:tcW w:w="2139"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能充分运用课程平台发布与课程学习相关的信息。</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5</w:t>
            </w:r>
          </w:p>
        </w:tc>
        <w:tc>
          <w:tcPr>
            <w:tcW w:w="2139"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课程网站内容更新及时。</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教学</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管理</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（4分）</w:t>
            </w: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教学</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档案</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 xml:space="preserve">采用合适方式，能保留完整的教学档案，包括课程公告、课程更新情况、课程内容、教学大纲执行情况等相关信息。 </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学生学习档案（2分）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2</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jc w:val="left"/>
              <w:rPr>
                <w:rFonts w:ascii="宋体" w:hAnsi="宋体"/>
                <w:color w:val="000000"/>
                <w:sz w:val="18"/>
                <w:szCs w:val="18"/>
              </w:rPr>
            </w:pPr>
            <w:r>
              <w:rPr>
                <w:rFonts w:ascii="宋体" w:hAnsi="宋体" w:hint="eastAsia"/>
                <w:color w:val="000000"/>
                <w:sz w:val="18"/>
                <w:szCs w:val="18"/>
              </w:rPr>
              <w:t>采用合适方式，能保留完整的学生学习档案，包括学生讨论聊天记录、作业完成情况、测试成绩、学生访问课程情况记录信息等。</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326"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bCs/>
                <w:color w:val="000000"/>
                <w:sz w:val="18"/>
                <w:szCs w:val="18"/>
              </w:rPr>
            </w:pPr>
            <w:r>
              <w:rPr>
                <w:rFonts w:ascii="宋体" w:hAnsi="宋体" w:hint="eastAsia"/>
                <w:bCs/>
                <w:color w:val="000000"/>
                <w:sz w:val="18"/>
                <w:szCs w:val="18"/>
              </w:rPr>
              <w:t>在线课程建设技术实施</w:t>
            </w:r>
          </w:p>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15分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技术规范</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（10分）</w:t>
            </w:r>
          </w:p>
        </w:tc>
        <w:tc>
          <w:tcPr>
            <w:tcW w:w="613" w:type="pct"/>
            <w:vMerge w:val="restar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bCs/>
                <w:color w:val="000000"/>
                <w:sz w:val="18"/>
                <w:szCs w:val="18"/>
              </w:rPr>
              <w:t>基本规范</w:t>
            </w:r>
            <w:r>
              <w:rPr>
                <w:rFonts w:ascii="宋体" w:hAnsi="宋体" w:hint="eastAsia"/>
                <w:color w:val="000000"/>
                <w:sz w:val="18"/>
                <w:szCs w:val="18"/>
              </w:rPr>
              <w:t>（10分）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字体、段落等格式统一，除PPT可上传外，其他的文本类素材都采用HTML文档编辑规范。</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4</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视音频资源能在线正常播放（视频推荐使用MP4、MPG、ASF/WMV、RM 格式；音频类素材推荐使用MP3、RM或ASF/WMV格式）。</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3</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图片类素材能在线正常显示和浏览（推荐格式为JPEG、GIF）。</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0D6637">
        <w:trPr>
          <w:cantSplit/>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252" w:rsidRDefault="00C15252">
            <w:pPr>
              <w:widowControl/>
              <w:jc w:val="left"/>
              <w:rPr>
                <w:rFonts w:ascii="宋体" w:hAnsi="宋体"/>
                <w:color w:val="000000"/>
                <w:sz w:val="18"/>
                <w:szCs w:val="18"/>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页面效果</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（5分）</w:t>
            </w:r>
          </w:p>
        </w:tc>
        <w:tc>
          <w:tcPr>
            <w:tcW w:w="613"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页面效果</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（5分）</w:t>
            </w:r>
          </w:p>
        </w:tc>
        <w:tc>
          <w:tcPr>
            <w:tcW w:w="295"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5</w:t>
            </w:r>
          </w:p>
        </w:tc>
        <w:tc>
          <w:tcPr>
            <w:tcW w:w="2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15252" w:rsidRDefault="00C15252">
            <w:pPr>
              <w:spacing w:line="240" w:lineRule="exact"/>
              <w:rPr>
                <w:rFonts w:ascii="宋体" w:hAnsi="宋体"/>
                <w:color w:val="000000"/>
                <w:sz w:val="18"/>
                <w:szCs w:val="18"/>
              </w:rPr>
            </w:pPr>
            <w:r>
              <w:rPr>
                <w:rFonts w:ascii="宋体" w:hAnsi="宋体" w:hint="eastAsia"/>
                <w:color w:val="000000"/>
                <w:sz w:val="18"/>
                <w:szCs w:val="18"/>
              </w:rPr>
              <w:t>课程网站页面清晰美观，适合自主学习，无链接错误及明显内容错误。</w:t>
            </w: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3"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C15252" w:rsidRDefault="00C15252">
            <w:pPr>
              <w:spacing w:line="240" w:lineRule="exact"/>
              <w:jc w:val="center"/>
              <w:rPr>
                <w:rFonts w:ascii="宋体" w:hAnsi="宋体"/>
                <w:color w:val="000000"/>
                <w:sz w:val="18"/>
                <w:szCs w:val="18"/>
              </w:rPr>
            </w:pPr>
          </w:p>
        </w:tc>
      </w:tr>
      <w:tr w:rsidR="00C15252" w:rsidTr="00C15252">
        <w:trPr>
          <w:cantSplit/>
          <w:trHeight w:hRule="exact" w:val="796"/>
          <w:jc w:val="center"/>
        </w:trPr>
        <w:tc>
          <w:tcPr>
            <w:tcW w:w="326" w:type="pct"/>
            <w:tcBorders>
              <w:top w:val="single" w:sz="4" w:space="0" w:color="auto"/>
              <w:left w:val="single" w:sz="4" w:space="0" w:color="auto"/>
              <w:bottom w:val="single" w:sz="4" w:space="0" w:color="auto"/>
              <w:right w:val="single" w:sz="4" w:space="0" w:color="auto"/>
            </w:tcBorders>
            <w:vAlign w:val="center"/>
            <w:hideMark/>
          </w:tcPr>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总分</w:t>
            </w:r>
          </w:p>
          <w:p w:rsidR="00C15252" w:rsidRDefault="00C15252">
            <w:pPr>
              <w:spacing w:line="240" w:lineRule="exact"/>
              <w:jc w:val="center"/>
              <w:rPr>
                <w:rFonts w:ascii="宋体" w:hAnsi="宋体"/>
                <w:color w:val="000000"/>
                <w:sz w:val="18"/>
                <w:szCs w:val="18"/>
              </w:rPr>
            </w:pPr>
            <w:r>
              <w:rPr>
                <w:rFonts w:ascii="宋体" w:hAnsi="宋体" w:hint="eastAsia"/>
                <w:color w:val="000000"/>
                <w:sz w:val="18"/>
                <w:szCs w:val="18"/>
              </w:rPr>
              <w:t>(M)</w:t>
            </w:r>
          </w:p>
        </w:tc>
        <w:tc>
          <w:tcPr>
            <w:tcW w:w="4674" w:type="pct"/>
            <w:gridSpan w:val="8"/>
            <w:tcBorders>
              <w:top w:val="single" w:sz="4" w:space="0" w:color="auto"/>
              <w:left w:val="single" w:sz="4" w:space="0" w:color="auto"/>
              <w:bottom w:val="single" w:sz="4" w:space="0" w:color="auto"/>
              <w:right w:val="single" w:sz="4" w:space="0" w:color="auto"/>
            </w:tcBorders>
            <w:vAlign w:val="center"/>
          </w:tcPr>
          <w:p w:rsidR="00C15252" w:rsidRDefault="00C15252">
            <w:pPr>
              <w:widowControl/>
              <w:spacing w:line="240" w:lineRule="exact"/>
              <w:jc w:val="center"/>
              <w:rPr>
                <w:rFonts w:ascii="宋体" w:hAnsi="宋体"/>
                <w:color w:val="000000"/>
                <w:sz w:val="18"/>
                <w:szCs w:val="18"/>
              </w:rPr>
            </w:pPr>
          </w:p>
        </w:tc>
      </w:tr>
    </w:tbl>
    <w:p w:rsidR="00C15252" w:rsidRDefault="00C15252" w:rsidP="00C15252">
      <w:pPr>
        <w:spacing w:line="300" w:lineRule="auto"/>
        <w:rPr>
          <w:rFonts w:ascii="宋体" w:hAnsi="宋体"/>
          <w:b/>
          <w:color w:val="000000"/>
          <w:szCs w:val="21"/>
        </w:rPr>
      </w:pPr>
    </w:p>
    <w:p w:rsidR="00C15252" w:rsidRDefault="00C15252" w:rsidP="00C15252">
      <w:pPr>
        <w:adjustRightInd w:val="0"/>
        <w:snapToGrid w:val="0"/>
        <w:spacing w:line="300" w:lineRule="auto"/>
        <w:ind w:firstLineChars="200" w:firstLine="360"/>
        <w:jc w:val="right"/>
        <w:rPr>
          <w:rFonts w:ascii="宋体" w:hAnsi="宋体"/>
          <w:color w:val="000000"/>
          <w:sz w:val="18"/>
          <w:szCs w:val="18"/>
        </w:rPr>
      </w:pPr>
      <w:r>
        <w:rPr>
          <w:rFonts w:ascii="宋体" w:hAnsi="宋体" w:hint="eastAsia"/>
          <w:color w:val="000000"/>
          <w:sz w:val="18"/>
          <w:szCs w:val="18"/>
        </w:rPr>
        <w:t>注：总分计算：M=∑KiMi,，其中Mi是各二级指标的分值；Ki为评分等级系数，A表示1.0，B表示0.8 ，C表示0.6 ，D表示0.4；总分75分以上为“合格”，总分90分以上为“优秀”。</w:t>
      </w:r>
    </w:p>
    <w:p w:rsidR="00C15252" w:rsidRDefault="00C15252" w:rsidP="00C15252">
      <w:pPr>
        <w:widowControl/>
        <w:jc w:val="left"/>
        <w:sectPr w:rsidR="00C15252" w:rsidSect="000D6637">
          <w:pgSz w:w="11907" w:h="16839" w:code="9"/>
          <w:pgMar w:top="1440" w:right="1800" w:bottom="1440" w:left="1800" w:header="720" w:footer="720" w:gutter="0"/>
          <w:cols w:space="720"/>
          <w:docGrid w:linePitch="286"/>
        </w:sectPr>
      </w:pPr>
    </w:p>
    <w:p w:rsidR="00C15252" w:rsidRDefault="00C15252" w:rsidP="00C15252">
      <w:pPr>
        <w:jc w:val="center"/>
        <w:outlineLvl w:val="0"/>
        <w:rPr>
          <w:rFonts w:ascii="方正大标宋简体" w:eastAsia="方正大标宋简体" w:hAnsi="宋体" w:cs="宋体"/>
          <w:color w:val="000000"/>
          <w:sz w:val="32"/>
          <w:szCs w:val="32"/>
        </w:rPr>
      </w:pPr>
    </w:p>
    <w:p w:rsidR="00C15252" w:rsidRDefault="00C15252" w:rsidP="000D6637">
      <w:pPr>
        <w:jc w:val="center"/>
        <w:outlineLvl w:val="0"/>
        <w:rPr>
          <w:rFonts w:ascii="方正大标宋简体" w:eastAsia="方正大标宋简体" w:hAnsi="宋体" w:cs="宋体"/>
          <w:color w:val="000000"/>
          <w:sz w:val="32"/>
          <w:szCs w:val="32"/>
        </w:rPr>
      </w:pPr>
      <w:bookmarkStart w:id="159" w:name="_Toc55376132"/>
      <w:bookmarkStart w:id="160" w:name="_Toc55384711"/>
      <w:r>
        <w:rPr>
          <w:rFonts w:ascii="方正大标宋简体" w:eastAsia="方正大标宋简体" w:hAnsi="宋体" w:cs="宋体" w:hint="eastAsia"/>
          <w:color w:val="000000"/>
          <w:sz w:val="32"/>
          <w:szCs w:val="32"/>
        </w:rPr>
        <w:t>阜阳师范大学通识教育拓展课程管理办法</w:t>
      </w:r>
      <w:bookmarkEnd w:id="159"/>
      <w:bookmarkEnd w:id="160"/>
    </w:p>
    <w:p w:rsidR="00C15252" w:rsidRDefault="00C15252"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校教[2020]48号</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通识教育拓展课程是通识教育基础课程的有益补充，旨在拓展大学生的知识视野，培养其人文素养、科学精神以及审美能力。为进一步加强通识教育拓展课程管理，确保本科人才培养目标的实现，根据学校《关于制订2019版本科专业人才培养方案的指导意见》（校教〔2019〕22号）文件精神，结合我校课程开设实际，特修订本办法。</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一、课程目标</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通过展示不同学科领域的基本知识、思维方法和前沿动态，拓宽学生认知视野，完善学生知识结构，提高学生人文素养、科学精神和审美能力，培养学生科学思维和创新意识，促进学生成长成才和全面发展。</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二、课程设置</w:t>
      </w:r>
    </w:p>
    <w:p w:rsidR="00C15252" w:rsidRDefault="00C15252" w:rsidP="000D6637">
      <w:pPr>
        <w:widowControl/>
        <w:spacing w:line="312" w:lineRule="auto"/>
        <w:ind w:firstLineChars="200" w:firstLine="422"/>
        <w:jc w:val="left"/>
        <w:rPr>
          <w:rFonts w:ascii="宋体" w:hAnsi="宋体"/>
          <w:b/>
          <w:color w:val="000000"/>
          <w:szCs w:val="21"/>
        </w:rPr>
      </w:pPr>
      <w:r>
        <w:rPr>
          <w:rFonts w:ascii="宋体" w:hAnsi="宋体" w:hint="eastAsia"/>
          <w:b/>
          <w:color w:val="000000"/>
          <w:szCs w:val="21"/>
        </w:rPr>
        <w:t>（一）课程类型</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通识教育拓展课程包括现场课（学生须到指定教学场所参加由任课教师组织实施的现场教学课程）、网上课（学生利用网络开展自主学习的在线教育课程）两种类型。</w:t>
      </w:r>
    </w:p>
    <w:p w:rsidR="00C15252" w:rsidRDefault="00C15252" w:rsidP="000D6637">
      <w:pPr>
        <w:widowControl/>
        <w:spacing w:line="312" w:lineRule="auto"/>
        <w:ind w:firstLineChars="200" w:firstLine="422"/>
        <w:jc w:val="left"/>
        <w:rPr>
          <w:rFonts w:ascii="宋体" w:hAnsi="宋体"/>
          <w:b/>
          <w:color w:val="000000"/>
          <w:szCs w:val="21"/>
        </w:rPr>
      </w:pPr>
      <w:r>
        <w:rPr>
          <w:rFonts w:ascii="宋体" w:hAnsi="宋体" w:hint="eastAsia"/>
          <w:b/>
          <w:color w:val="000000"/>
          <w:szCs w:val="21"/>
        </w:rPr>
        <w:t>（二）课程分类</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根据学科发展特点和课程教育目标，全校通识教育拓展课程包括人文社科类、自然科学类和艺体类三大类别。</w:t>
      </w:r>
    </w:p>
    <w:p w:rsidR="00C15252" w:rsidRDefault="00C15252" w:rsidP="000D6637">
      <w:pPr>
        <w:widowControl/>
        <w:spacing w:line="312" w:lineRule="auto"/>
        <w:ind w:firstLineChars="200" w:firstLine="422"/>
        <w:jc w:val="left"/>
        <w:rPr>
          <w:rFonts w:ascii="宋体" w:hAnsi="宋体"/>
          <w:b/>
          <w:color w:val="000000"/>
          <w:szCs w:val="21"/>
        </w:rPr>
      </w:pPr>
      <w:r>
        <w:rPr>
          <w:rFonts w:ascii="宋体" w:hAnsi="宋体" w:hint="eastAsia"/>
          <w:b/>
          <w:color w:val="000000"/>
          <w:szCs w:val="21"/>
        </w:rPr>
        <w:t>（三）课程学分</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单门课程学分一般为1—3学分。</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三、开课流程</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（一）课程申报</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每学期校历第1-2周，教务处负责组织通识教育拓展课程现场课申报工作，同步做好网上课的资源征集及准备工作。</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（二）课程审核</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每学期校历第3-4周，教务处对拟开设的现场课和网上课程进行汇总审核，确定当学期拟开设的通识教育拓展课程。其中，现场课程开设审核基本条件如下：</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 xml:space="preserve">1.任课教师资格。教师应有较高的学术水平，具备承担该课程教学工作所必备的素质和能力；有相应的教学科研成果或相近课程的任教经历。开课教师原则上应具有副高及以上职称。对于副高以下省级教坛新秀、具有博士学历的人员以及具有承担相关课程两年以上授课经历的讲师，学校择优遴选开设。 </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2.课程开设内容。课程教学基本资料应完备，能够充分满足课程开设需要。课程内容应具有一定的基础性和广博性，关注学科前沿动态，注重不同学科领域知识与方法的交叉融合，有利于促进学生全面发展。</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3.教学方法。教学方法应灵活多样，能引导学生主动学习、独立思考，提高学生自我建构知识、能力和素质的本领，有利于培养学生科学思维和创新意识。</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4.班级规模。现场课根据实际授课场所的容量确定。网上课不受限制。现场课选课人数不足50人的，原则上不予开班；开班人数如有特殊要求的，须经教务处审批同意。</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（三）学生选课。每学期校历第4-5周，教务处选课中心根据确定开设的通识教育拓展课程名单制订和发布选课通知，统一组织学生选课，发布课表。</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四）质量管理。通识教育拓展课程教学质量管理严格执行学校人才培养方案课程管理规定。现场课任课教师应严格课堂管理，加强作业、考勤等平时考核；教师调课应履行相关调课手续，并及时通知学生；开课期间任课教师原则上不允许更换。学校精选在线网络课程资源，保障网上课的正常运行，确保在线教育课程教学质量。</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四、学生修读要求</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一）全日制普通本科生应修满不少于6学分的课程（其中优秀传统文化课程至少修满1学分、公共艺术教育课程至少修满2学分），且在每个大类别中至少选修1学分。全日制普通专升本学生应修满不少于2学分的课程，类别不受限制。</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（二）学生应避免选修与本专业课程相同或相近的课程。</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（三）学生网上选课具体办法按照学校选课管理规定执行。</w:t>
      </w:r>
    </w:p>
    <w:p w:rsidR="00C15252" w:rsidRDefault="00C15252" w:rsidP="000D6637">
      <w:pPr>
        <w:widowControl/>
        <w:spacing w:line="312" w:lineRule="auto"/>
        <w:ind w:firstLineChars="200" w:firstLine="420"/>
        <w:jc w:val="left"/>
        <w:rPr>
          <w:rFonts w:ascii="宋体" w:hAnsi="宋体"/>
          <w:color w:val="000000"/>
          <w:szCs w:val="21"/>
        </w:rPr>
      </w:pPr>
      <w:r>
        <w:rPr>
          <w:rFonts w:ascii="宋体" w:hAnsi="宋体" w:hint="eastAsia"/>
          <w:color w:val="000000"/>
          <w:szCs w:val="21"/>
        </w:rPr>
        <w:t>（四）课程实行试听制，允许学生试听后改选课程。</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（五）学校不统一订购通识教育课程教材。</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（六）通识教育拓展课程考核方式均为考查。现场课由任课教师负责组织考核，网上课在线进行考核。考核成绩不及格者，可以重修，也可改选其他课程。</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（七）选修现场课的学生应按时上课，认真听课，并按时参加课程考核。因故不能按时上课或参加课程考核的学生应及时履行请假、缓考等相关手续。对于无故旷课或旷考的学生，按学校学籍管理文件规定处理。</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五、课程建设</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（一）课程设置实行动态管理，学校定期对课程进行评估，并随着学科、专业发展和学生知识结构的变化，及时调整课程资源。</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（二）现场课按归属学院进行建设。学校每年遴选一批具有良好基础的现场课纳入通识教育优秀课程建设计划，按照“先期资助启动建设、中检合格后追加资助”的方式，重点打造一批由</w:t>
      </w:r>
      <w:smartTag w:uri="urn:schemas-microsoft-com:office:smarttags" w:element="PersonName">
        <w:smartTagPr>
          <w:attr w:name="ProductID" w:val="高水平"/>
        </w:smartTagPr>
        <w:r>
          <w:rPr>
            <w:rFonts w:ascii="宋体" w:hAnsi="宋体" w:hint="eastAsia"/>
            <w:color w:val="000000"/>
            <w:szCs w:val="21"/>
          </w:rPr>
          <w:t>高水平</w:t>
        </w:r>
      </w:smartTag>
      <w:r>
        <w:rPr>
          <w:rFonts w:ascii="宋体" w:hAnsi="宋体" w:hint="eastAsia"/>
          <w:color w:val="000000"/>
          <w:szCs w:val="21"/>
        </w:rPr>
        <w:t>教授领衔主讲且教学团队稳定的、具有地域文化及校本特色的通识教育一流课程。</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（三）适应课堂教学与信息技术深度融合趋势，加强校本网络课程资源建设，积极引入和开发符合我校办学特色的在线网络课程。</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六、工作量及课酬</w:t>
      </w:r>
    </w:p>
    <w:p w:rsidR="00C15252" w:rsidRDefault="00C15252" w:rsidP="000D6637">
      <w:pPr>
        <w:widowControl/>
        <w:spacing w:line="312" w:lineRule="auto"/>
        <w:ind w:firstLineChars="200" w:firstLine="420"/>
        <w:rPr>
          <w:rFonts w:ascii="宋体" w:hAnsi="宋体"/>
          <w:color w:val="000000"/>
          <w:szCs w:val="21"/>
        </w:rPr>
      </w:pPr>
      <w:r>
        <w:rPr>
          <w:rFonts w:ascii="宋体" w:hAnsi="宋体" w:hint="eastAsia"/>
          <w:color w:val="000000"/>
          <w:szCs w:val="21"/>
        </w:rPr>
        <w:t>通识教育拓展课程任课教师的教学工作量，依据通识基础课课时标准统一计算，课酬标准为60元/标准学时，由教务处统一发放。</w:t>
      </w:r>
    </w:p>
    <w:p w:rsidR="00C15252" w:rsidRDefault="00C15252" w:rsidP="000D6637">
      <w:pPr>
        <w:spacing w:line="312" w:lineRule="auto"/>
        <w:ind w:firstLineChars="200" w:firstLine="420"/>
        <w:rPr>
          <w:rFonts w:ascii="黑体" w:eastAsia="黑体" w:hAnsi="宋体"/>
          <w:color w:val="000000"/>
          <w:szCs w:val="21"/>
        </w:rPr>
      </w:pPr>
      <w:r>
        <w:rPr>
          <w:rFonts w:ascii="黑体" w:eastAsia="黑体" w:hAnsi="宋体" w:hint="eastAsia"/>
          <w:color w:val="000000"/>
          <w:szCs w:val="21"/>
        </w:rPr>
        <w:t>七、附 则</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（一）本办法由教务处负责解释。</w:t>
      </w:r>
    </w:p>
    <w:p w:rsidR="00C15252" w:rsidRDefault="00C15252" w:rsidP="000D6637">
      <w:pPr>
        <w:spacing w:line="312" w:lineRule="auto"/>
        <w:ind w:firstLineChars="200" w:firstLine="420"/>
        <w:rPr>
          <w:rFonts w:ascii="宋体" w:hAnsi="宋体"/>
          <w:color w:val="000000"/>
          <w:szCs w:val="21"/>
        </w:rPr>
      </w:pPr>
      <w:r>
        <w:rPr>
          <w:rFonts w:ascii="宋体" w:hAnsi="宋体" w:hint="eastAsia"/>
          <w:color w:val="000000"/>
          <w:szCs w:val="21"/>
        </w:rPr>
        <w:t>（二）本办法自印发之日起施行，原</w:t>
      </w:r>
      <w:r>
        <w:rPr>
          <w:rFonts w:ascii="宋体" w:hAnsi="宋体" w:cs="仿宋_GB2312" w:hint="eastAsia"/>
          <w:color w:val="000000"/>
          <w:szCs w:val="21"/>
        </w:rPr>
        <w:t>《阜阳师范学院通识教育课程管理办法（2015年修订）》（校教〔2015〕118号）</w:t>
      </w:r>
      <w:r>
        <w:rPr>
          <w:rFonts w:ascii="宋体" w:hAnsi="宋体" w:hint="eastAsia"/>
          <w:color w:val="000000"/>
          <w:szCs w:val="21"/>
        </w:rPr>
        <w:t>同时废止。</w:t>
      </w:r>
    </w:p>
    <w:p w:rsidR="00C15252" w:rsidRDefault="00C15252" w:rsidP="000D6637">
      <w:pPr>
        <w:spacing w:line="312" w:lineRule="auto"/>
        <w:ind w:firstLineChars="200" w:firstLine="420"/>
        <w:rPr>
          <w:rFonts w:ascii="宋体" w:hAnsi="宋体"/>
          <w:color w:val="000000"/>
          <w:szCs w:val="21"/>
        </w:rPr>
      </w:pPr>
    </w:p>
    <w:p w:rsidR="00C15252" w:rsidRDefault="00C15252" w:rsidP="000D6637">
      <w:pPr>
        <w:spacing w:line="312" w:lineRule="auto"/>
        <w:ind w:firstLineChars="200" w:firstLine="420"/>
        <w:rPr>
          <w:rFonts w:ascii="宋体" w:hAnsi="宋体"/>
          <w:color w:val="000000"/>
          <w:szCs w:val="21"/>
        </w:rPr>
      </w:pPr>
    </w:p>
    <w:p w:rsidR="00C15252" w:rsidRDefault="00C15252" w:rsidP="002A73E1">
      <w:pPr>
        <w:spacing w:line="312" w:lineRule="auto"/>
        <w:jc w:val="right"/>
        <w:rPr>
          <w:rFonts w:ascii="宋体" w:hAnsi="宋体"/>
          <w:color w:val="000000"/>
          <w:szCs w:val="21"/>
        </w:rPr>
      </w:pPr>
      <w:smartTag w:uri="urn:schemas-microsoft-com:office:smarttags" w:element="chsdate">
        <w:smartTagPr>
          <w:attr w:name="IsROCDate" w:val="False"/>
          <w:attr w:name="IsLunarDate" w:val="False"/>
          <w:attr w:name="Day" w:val="30"/>
          <w:attr w:name="Month" w:val="5"/>
          <w:attr w:name="Year" w:val="2020"/>
        </w:smartTagPr>
        <w:r>
          <w:rPr>
            <w:rFonts w:ascii="宋体" w:hAnsi="宋体" w:hint="eastAsia"/>
            <w:color w:val="000000"/>
            <w:szCs w:val="21"/>
          </w:rPr>
          <w:t>2020年5月30日</w:t>
        </w:r>
      </w:smartTag>
      <w:r>
        <w:rPr>
          <w:rFonts w:ascii="宋体" w:hAnsi="宋体" w:hint="eastAsia"/>
          <w:color w:val="000000"/>
          <w:szCs w:val="21"/>
        </w:rPr>
        <w:t xml:space="preserve">   </w:t>
      </w:r>
    </w:p>
    <w:p w:rsidR="00C15252" w:rsidRDefault="00C15252">
      <w:pPr>
        <w:widowControl/>
        <w:jc w:val="left"/>
        <w:rPr>
          <w:rFonts w:ascii="宋体" w:hAnsi="宋体"/>
          <w:color w:val="000000"/>
          <w:szCs w:val="21"/>
        </w:rPr>
      </w:pPr>
      <w:r>
        <w:rPr>
          <w:rFonts w:ascii="宋体" w:hAnsi="宋体"/>
          <w:color w:val="000000"/>
          <w:szCs w:val="21"/>
        </w:rPr>
        <w:br w:type="page"/>
      </w:r>
    </w:p>
    <w:p w:rsidR="00E71A78" w:rsidRDefault="00E71A78" w:rsidP="00E71A78">
      <w:pPr>
        <w:jc w:val="center"/>
        <w:outlineLvl w:val="0"/>
        <w:rPr>
          <w:rFonts w:ascii="方正大标宋简体" w:eastAsia="方正大标宋简体" w:hAnsi="宋体" w:cs="宋体"/>
          <w:color w:val="000000"/>
          <w:sz w:val="32"/>
          <w:szCs w:val="32"/>
        </w:rPr>
      </w:pPr>
    </w:p>
    <w:p w:rsidR="00E71A78" w:rsidRDefault="00E71A78" w:rsidP="000D6637">
      <w:pPr>
        <w:jc w:val="center"/>
        <w:outlineLvl w:val="0"/>
        <w:rPr>
          <w:rFonts w:ascii="方正大标宋简体" w:eastAsia="方正大标宋简体" w:hAnsi="宋体" w:cs="宋体"/>
          <w:color w:val="000000"/>
          <w:sz w:val="32"/>
          <w:szCs w:val="32"/>
        </w:rPr>
      </w:pPr>
      <w:bookmarkStart w:id="161" w:name="_Toc55376115"/>
      <w:bookmarkStart w:id="162" w:name="_Toc55384712"/>
      <w:r>
        <w:rPr>
          <w:rFonts w:ascii="方正大标宋简体" w:eastAsia="方正大标宋简体" w:hAnsi="宋体" w:cs="宋体" w:hint="eastAsia"/>
          <w:color w:val="000000"/>
          <w:sz w:val="32"/>
          <w:szCs w:val="32"/>
        </w:rPr>
        <w:t>阜阳师范大学普通本科毕业生学士学位</w:t>
      </w:r>
      <w:bookmarkStart w:id="163" w:name="_Toc55376116"/>
      <w:bookmarkEnd w:id="161"/>
      <w:r>
        <w:rPr>
          <w:rFonts w:ascii="方正大标宋简体" w:eastAsia="方正大标宋简体" w:hAnsi="宋体" w:cs="宋体" w:hint="eastAsia"/>
          <w:color w:val="000000"/>
          <w:sz w:val="32"/>
          <w:szCs w:val="32"/>
        </w:rPr>
        <w:t>授予工作实施细则</w:t>
      </w:r>
      <w:bookmarkEnd w:id="162"/>
      <w:bookmarkEnd w:id="163"/>
    </w:p>
    <w:p w:rsidR="00E71A78" w:rsidRDefault="00E71A78" w:rsidP="00571BA1">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校学位[2020]2号</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根据《中华人民共和国学位条例》和《中华人民共和国学位条例暂行实施办法》，结合我校实际，特制定本办法。</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组织管理</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学校学士学位授予工作实行两级管理，设立校、院两级学位评定委员会。</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1.学校学位评定委员会负责审议通过学校学士学位管理制度、审定学位授予名单等重大事项。委员会设主席1人（由校长担任），副主席2人，委员若干名。</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2.各学院学士学位评定分委员会负责受理学士学位申请、初审毕业生学士学位授予资格、提出学士学位授予建议名单、给出学士学位授予争议初步处理意见等。分委员会设主任1人（一般由校学位评定委员会委员担任），副主任1人，委员5-7人。</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3.学校学士学位评定委员会办公室设在教务处，教务处负责普通本科毕业生学士学位授予工作的组织、协调与管理。教务处处长兼任学士学位评定委员会办公室主任。</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b/>
          <w:color w:val="000000"/>
          <w:szCs w:val="21"/>
        </w:rPr>
        <w:t xml:space="preserve"> </w:t>
      </w:r>
      <w:r>
        <w:rPr>
          <w:rFonts w:ascii="宋体" w:hAnsi="宋体" w:hint="eastAsia"/>
          <w:color w:val="000000"/>
          <w:szCs w:val="21"/>
        </w:rPr>
        <w:t>授予条件</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1.拥护中国共产党领导，拥护社会主义制度，遵纪守法，品行端正；</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2.在允许的修业年限内，学完培养方案规定的全部课程，获得培养方案规定数量学分，经审核准予毕业；</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3.较好地掌握本门学科的基础理论、专门知识和基本技能，具有从事科学研究工作或担负专门技术工作的初步能力；</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4.在校学习期间，平均学分绩点达到2.0及以上。</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获得毕业资格，有下列情况之一者，不得授予学士学位:</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1.违反宪法，反对四项基本原则、破坏安定团结、扰乱社会秩序的；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2.触犯国家法律，构成刑事犯罪的；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3.违反治安管理规定受到处罚，性质恶劣的；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4.经查实，学位论文（毕业论文）、公开发表的研究成果存在抄袭、篡改、伪造等学术不端行为，或者代写论文、买卖论文的；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5.考试违纪情节严重而受到记过或留校察看处分的；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6.在校学习期间，平均学分绩点2.0以下的；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7.其他原因受到记过或留校察看处分的，在该生申请学士学位前处分影响期仍然未解除的；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8.经学校学位评定委员会审议认为不能授予学士学位的。</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 xml:space="preserve">第四条 </w:t>
      </w:r>
      <w:r>
        <w:rPr>
          <w:rFonts w:ascii="宋体" w:hAnsi="宋体" w:hint="eastAsia"/>
          <w:color w:val="000000"/>
          <w:szCs w:val="21"/>
        </w:rPr>
        <w:t>学生因本细则第三条第五款、第六款之规定不能申请学士学位，有下列情况之一者，经学校学位评定委员会讨论批准可授予学士学位。</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1.毕业前参加全国硕士研究生统一招生考试被录取为硕士研究生者(含全日制、非全日制、专业学位硕士)或被教育部承认的境外大学录取为硕士研究生者；</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2.参加省级及以上学科和技能竞赛获得三等奖及以上者，体育竞赛前6名者；</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3.以第一作者（所署单位为阜阳师范大学，下同）在公开出版的省级及以上学术期刊（三类及以上期刊，不含增刊）上发表与专业相关的学术论文1篇或在省级及以上出版社出版专著1部者；以第一完成人获得专利授权或其他具有独立知识产权的科技成果者；以第一作者在公开出版的省级及以上专业刊物上刊登两件美术或设计作品（广告性质的插页除外），或在省级及以上行政主管部门（含省级及以上专业协会）美术作品展览中至少1件作品参展者。</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 xml:space="preserve">第五条 </w:t>
      </w:r>
      <w:r>
        <w:rPr>
          <w:rFonts w:ascii="宋体" w:hAnsi="宋体" w:hint="eastAsia"/>
          <w:color w:val="000000"/>
          <w:szCs w:val="21"/>
        </w:rPr>
        <w:t>授予程序</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1.学生修业期满，学院应及时根据本办法第一、二、三条的规定对毕业生的政治表现、各学习项目的考核成绩、毕业论文（设计）成绩及毕业鉴定材料逐项进行审核，并经学院学士学位评定分委员会研究，提出拟授予学士学位人员名单，学院盖章、院长签字后送校学位办公室。</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2.学校学位评定委员会办公室对各学院初审后的拟授予学士学位名单进行复审，汇总后报学校学位评定委员会评定。</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宋体" w:hAnsi="宋体" w:hint="eastAsia"/>
          <w:color w:val="000000"/>
          <w:szCs w:val="21"/>
        </w:rPr>
        <w:t>3.学校学位评定委员会负责审查复审通过的学士学位名单，并作出是否同意授予学位的决定。决定以不记名投票方式进行，经到会全体成员半数及以上通过，方可授予学位。通过者由学校颁发《学士学位证书》，并造册报送省教育厅学位办备案。</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学校学位评定委员会一般在每年六月份审议决定授予学士学位名单。《学士学位证书》发证时间按学校学士学位评定委员会审定通过日期填写。</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学士学位授予是一项严肃的工作，应坚持标准，保证质量，公正合理。在学位评定工作中，如发现学位申请者或有关单位弄虚作假，一经核实，取消学位申请资格，对已授予学士学位的，撤销所授予的学士学位，追缴已发的学士学位证书并宣布证书无效，并对有关责任人或单位按有关规定处理。</w:t>
      </w:r>
    </w:p>
    <w:p w:rsidR="00E71A78" w:rsidRDefault="00E71A78" w:rsidP="00E71A78">
      <w:pPr>
        <w:adjustRightInd w:val="0"/>
        <w:snapToGrid w:val="0"/>
        <w:spacing w:line="380" w:lineRule="exact"/>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color w:val="000000"/>
          <w:szCs w:val="21"/>
        </w:rPr>
        <w:t>本细则适用于经教育部批准备案、国家承认学历的各种办学形式（含四年制普通本科、普通专升本、体育单招、对口招生等）培养的我校普通高等教育本科毕业生。</w:t>
      </w:r>
    </w:p>
    <w:p w:rsidR="00E71A78" w:rsidRDefault="00E71A78" w:rsidP="00E71A78">
      <w:pPr>
        <w:adjustRightInd w:val="0"/>
        <w:snapToGrid w:val="0"/>
        <w:spacing w:line="380" w:lineRule="exact"/>
        <w:ind w:firstLineChars="200" w:firstLine="420"/>
        <w:rPr>
          <w:color w:val="000000"/>
        </w:rPr>
      </w:pPr>
      <w:r>
        <w:rPr>
          <w:rFonts w:ascii="黑体" w:eastAsia="黑体" w:hint="eastAsia"/>
          <w:color w:val="000000"/>
        </w:rPr>
        <w:t>第九条</w:t>
      </w:r>
      <w:r>
        <w:rPr>
          <w:color w:val="000000"/>
        </w:rPr>
        <w:t xml:space="preserve"> </w:t>
      </w:r>
      <w:r>
        <w:rPr>
          <w:rFonts w:hint="eastAsia"/>
          <w:color w:val="000000"/>
        </w:rPr>
        <w:t>本细则由学校学士学位评定委员会办公室负责解释。</w:t>
      </w:r>
    </w:p>
    <w:p w:rsidR="00E71A78" w:rsidRDefault="00E71A78" w:rsidP="00E71A78">
      <w:pPr>
        <w:adjustRightInd w:val="0"/>
        <w:snapToGrid w:val="0"/>
        <w:spacing w:line="380" w:lineRule="exact"/>
        <w:ind w:firstLineChars="200" w:firstLine="420"/>
      </w:pPr>
      <w:r>
        <w:rPr>
          <w:rFonts w:ascii="黑体" w:eastAsia="黑体" w:hint="eastAsia"/>
        </w:rPr>
        <w:t>第十条</w:t>
      </w:r>
      <w:r>
        <w:t xml:space="preserve"> </w:t>
      </w:r>
      <w:r>
        <w:rPr>
          <w:rFonts w:hint="eastAsia"/>
        </w:rPr>
        <w:t>本细则经学校学位评定委员会审议通过，自印发之日起施行</w:t>
      </w:r>
      <w:r>
        <w:t xml:space="preserve">, </w:t>
      </w:r>
      <w:r>
        <w:rPr>
          <w:rFonts w:hint="eastAsia"/>
        </w:rPr>
        <w:t>原《阜阳师范学院普通本科毕业生学士学位授予工作实施细则》（校学位〔</w:t>
      </w:r>
      <w:r>
        <w:t>2018</w:t>
      </w:r>
      <w:r>
        <w:rPr>
          <w:rFonts w:hint="eastAsia"/>
        </w:rPr>
        <w:t>〕</w:t>
      </w:r>
      <w:r>
        <w:t>6</w:t>
      </w:r>
      <w:r>
        <w:rPr>
          <w:rFonts w:hint="eastAsia"/>
        </w:rPr>
        <w:t>号）同时废止。</w:t>
      </w:r>
    </w:p>
    <w:p w:rsidR="00E71A78" w:rsidRDefault="00E71A78" w:rsidP="00E71A78">
      <w:pPr>
        <w:adjustRightInd w:val="0"/>
        <w:snapToGrid w:val="0"/>
        <w:spacing w:line="380" w:lineRule="exact"/>
        <w:ind w:firstLineChars="200" w:firstLine="420"/>
      </w:pPr>
    </w:p>
    <w:p w:rsidR="000D6637" w:rsidRDefault="000D6637" w:rsidP="00E71A78">
      <w:pPr>
        <w:spacing w:line="380" w:lineRule="exact"/>
        <w:ind w:rightChars="297" w:right="624"/>
        <w:jc w:val="right"/>
        <w:rPr>
          <w:rFonts w:ascii="宋体" w:hAnsi="宋体"/>
          <w:szCs w:val="21"/>
        </w:rPr>
      </w:pPr>
    </w:p>
    <w:p w:rsidR="00E71A78" w:rsidRDefault="00E71A78" w:rsidP="00E71A78">
      <w:pPr>
        <w:spacing w:line="380" w:lineRule="exact"/>
        <w:ind w:rightChars="297" w:right="624"/>
        <w:jc w:val="right"/>
        <w:rPr>
          <w:rFonts w:ascii="宋体" w:hAnsi="宋体"/>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szCs w:val="21"/>
          </w:rPr>
          <w:t>2020年5月30日</w:t>
        </w:r>
      </w:smartTag>
    </w:p>
    <w:p w:rsidR="006C620B" w:rsidRDefault="00E71A78" w:rsidP="006C620B">
      <w:pPr>
        <w:adjustRightInd w:val="0"/>
        <w:ind w:firstLineChars="200" w:firstLine="420"/>
        <w:jc w:val="center"/>
        <w:outlineLvl w:val="0"/>
      </w:pPr>
      <w:r>
        <w:br w:type="page"/>
      </w:r>
      <w:bookmarkStart w:id="164" w:name="_Toc55376117"/>
    </w:p>
    <w:p w:rsidR="006C620B" w:rsidRDefault="006C620B" w:rsidP="002A73E1">
      <w:pPr>
        <w:adjustRightInd w:val="0"/>
        <w:ind w:firstLineChars="200" w:firstLine="420"/>
        <w:jc w:val="center"/>
        <w:outlineLvl w:val="0"/>
      </w:pPr>
    </w:p>
    <w:p w:rsidR="006C620B" w:rsidRDefault="006C620B" w:rsidP="006C620B">
      <w:pPr>
        <w:adjustRightInd w:val="0"/>
        <w:snapToGrid w:val="0"/>
        <w:jc w:val="center"/>
        <w:outlineLvl w:val="0"/>
        <w:rPr>
          <w:rFonts w:ascii="方正大标宋简体" w:eastAsia="方正大标宋简体" w:hAnsi="宋体" w:cs="宋体"/>
          <w:color w:val="000000"/>
          <w:sz w:val="32"/>
          <w:szCs w:val="32"/>
        </w:rPr>
      </w:pPr>
      <w:bookmarkStart w:id="165" w:name="_Toc55384713"/>
      <w:r>
        <w:rPr>
          <w:rFonts w:ascii="方正大标宋简体" w:eastAsia="方正大标宋简体" w:hAnsi="宋体" w:cs="宋体" w:hint="eastAsia"/>
          <w:color w:val="000000"/>
          <w:sz w:val="32"/>
          <w:szCs w:val="32"/>
        </w:rPr>
        <w:t>阜阳师范大学成人高等教育本科毕业生学士学位授予</w:t>
      </w:r>
      <w:bookmarkStart w:id="166" w:name="_Toc55376118"/>
      <w:bookmarkEnd w:id="164"/>
      <w:bookmarkEnd w:id="165"/>
    </w:p>
    <w:p w:rsidR="006C620B" w:rsidRDefault="006C620B" w:rsidP="006C620B">
      <w:pPr>
        <w:adjustRightInd w:val="0"/>
        <w:snapToGrid w:val="0"/>
        <w:jc w:val="center"/>
        <w:outlineLvl w:val="0"/>
        <w:rPr>
          <w:rFonts w:ascii="方正大标宋简体" w:eastAsia="方正大标宋简体" w:hAnsi="宋体" w:cs="宋体"/>
          <w:color w:val="000000"/>
          <w:sz w:val="32"/>
          <w:szCs w:val="32"/>
        </w:rPr>
      </w:pPr>
      <w:bookmarkStart w:id="167" w:name="_Toc55384714"/>
      <w:r>
        <w:rPr>
          <w:rFonts w:ascii="方正大标宋简体" w:eastAsia="方正大标宋简体" w:hAnsi="宋体" w:cs="宋体" w:hint="eastAsia"/>
          <w:color w:val="000000"/>
          <w:sz w:val="32"/>
          <w:szCs w:val="32"/>
        </w:rPr>
        <w:t>实施细则</w:t>
      </w:r>
      <w:bookmarkEnd w:id="166"/>
      <w:bookmarkEnd w:id="167"/>
    </w:p>
    <w:p w:rsidR="006C620B" w:rsidRDefault="006C620B"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校学位[2020]2号</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根据《</w:t>
      </w:r>
      <w:hyperlink r:id="rId11" w:tgtFrame="_blank" w:history="1">
        <w:r>
          <w:rPr>
            <w:rStyle w:val="a6"/>
            <w:rFonts w:ascii="宋体" w:hAnsi="宋体" w:hint="eastAsia"/>
            <w:color w:val="000000"/>
            <w:szCs w:val="21"/>
          </w:rPr>
          <w:t>中华人民共和国学位条例</w:t>
        </w:r>
      </w:hyperlink>
      <w:r>
        <w:rPr>
          <w:rFonts w:ascii="宋体" w:hAnsi="宋体" w:hint="eastAsia"/>
          <w:color w:val="000000"/>
          <w:szCs w:val="21"/>
        </w:rPr>
        <w:t>》、《国务院学位委员会关于授予成人高等教育本科毕业生学士学位暂行规定》和《安徽省普通高等学校授予成人高等教育本科毕业生学士学位实施细则》（教高〔2009〕5号）文件精神，结合我校实际情况，特制定本细则。</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color w:val="000000"/>
          <w:szCs w:val="21"/>
        </w:rPr>
        <w:t xml:space="preserve"> 授予对象</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经教育部批准备案、国家承认学历的各种办学形式（含脱产、业余、函授、网络教育、自学考试等）培养的我校成人高等教育本科毕业生。</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color w:val="000000"/>
          <w:szCs w:val="21"/>
        </w:rPr>
        <w:t xml:space="preserve"> 组织机构</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学校学位评定委员会负责我校具有学士学位授予权的各专业成人高等教育本科毕业生的学位评定工作。委员会下设学士学位办公室，负责成人本科毕业生学士学位授予工作的组织与管理。</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color w:val="000000"/>
          <w:szCs w:val="21"/>
        </w:rPr>
        <w:t xml:space="preserve"> 授予条件</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按照《中华人民共和国学位条例》第四条的要求执行，即高等学校本科毕业生，成绩优良，达到下述学术水平者，授予学士学位：</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（一）较好地掌握本门学科的基础理论、专门知识和基本技能；</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（二）具有从事科学研究工作或者担负专门工作的初步能力。</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color w:val="000000"/>
          <w:szCs w:val="21"/>
        </w:rPr>
        <w:t xml:space="preserve"> 申请条件</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成人高等教育本科毕业生申请学士学位贯彻“择优授予”的原则。学位申请者必须在获得本科毕业证书后的当年，向我校继续教育学院提出学位申请（只有一次申请学位的机会）。学位申请者一般应具有以下条件：</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1.拥护中国共产党领导，拥护社会主义制度，遵纪守法，品行端正；</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2.修完培养方案的全部课程且课程平均成绩达70分以上（含70分）；</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3.已获得成人高等教育本科毕业证书；</w:t>
      </w:r>
    </w:p>
    <w:p w:rsidR="006C620B" w:rsidRDefault="006C620B" w:rsidP="006C620B">
      <w:pPr>
        <w:shd w:val="clear" w:color="auto" w:fill="FFFFFF"/>
        <w:tabs>
          <w:tab w:val="left" w:pos="11364"/>
        </w:tabs>
        <w:spacing w:line="288" w:lineRule="auto"/>
        <w:ind w:firstLineChars="200" w:firstLine="420"/>
        <w:rPr>
          <w:rFonts w:ascii="宋体" w:hAnsi="宋体"/>
          <w:color w:val="000000"/>
          <w:szCs w:val="21"/>
        </w:rPr>
      </w:pPr>
      <w:r>
        <w:rPr>
          <w:rFonts w:ascii="宋体" w:hAnsi="宋体" w:hint="eastAsia"/>
          <w:color w:val="000000"/>
          <w:szCs w:val="21"/>
        </w:rPr>
        <w:t>4.毕业论文（设计）成绩达良好等次以上（含良好）；</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5.参加安徽省统一组织的全国高等教育自学考试英语（二)（其中英语类专业第二外语为日语）或安徽继续教育公共英语联盟高等学历继续教育学士学位英语考试且成绩合格，参加考试的时间范围为取得学籍或考籍至申请学位前。</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第五条</w:t>
      </w:r>
      <w:r>
        <w:rPr>
          <w:rFonts w:ascii="宋体" w:hAnsi="宋体" w:hint="eastAsia"/>
          <w:color w:val="000000"/>
          <w:szCs w:val="21"/>
        </w:rPr>
        <w:t xml:space="preserve"> 在读期间，有下列情况之一者，不能申请学士学位：</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1.有违背四项基本原则的言论和行为的；</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2.触犯刑法受到处罚的；</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3.严重违反学术诚信的;</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4.因考试作弊等原因受到学校记过及以上处分的；</w:t>
      </w:r>
    </w:p>
    <w:p w:rsidR="006C620B" w:rsidRDefault="006C620B" w:rsidP="006C620B">
      <w:pPr>
        <w:shd w:val="clear" w:color="auto" w:fill="FFFFFF"/>
        <w:spacing w:line="288" w:lineRule="auto"/>
        <w:ind w:firstLineChars="200" w:firstLine="420"/>
        <w:rPr>
          <w:rFonts w:ascii="宋体" w:hAnsi="宋体"/>
          <w:color w:val="000000"/>
          <w:spacing w:val="-8"/>
          <w:szCs w:val="21"/>
        </w:rPr>
      </w:pPr>
      <w:r>
        <w:rPr>
          <w:rFonts w:ascii="宋体" w:hAnsi="宋体" w:hint="eastAsia"/>
          <w:color w:val="000000"/>
          <w:szCs w:val="21"/>
        </w:rPr>
        <w:t>5.受到所在单位行政处分且在处分期间的；</w:t>
      </w:r>
    </w:p>
    <w:p w:rsidR="006C620B" w:rsidRDefault="006C620B" w:rsidP="006C620B">
      <w:pPr>
        <w:shd w:val="clear" w:color="auto" w:fill="FFFFFF"/>
        <w:spacing w:line="288" w:lineRule="auto"/>
        <w:ind w:firstLineChars="200" w:firstLine="388"/>
        <w:rPr>
          <w:rFonts w:ascii="宋体" w:hAnsi="宋体"/>
          <w:color w:val="000000"/>
          <w:spacing w:val="-8"/>
          <w:szCs w:val="21"/>
        </w:rPr>
      </w:pPr>
      <w:r>
        <w:rPr>
          <w:rFonts w:ascii="宋体" w:hAnsi="宋体" w:hint="eastAsia"/>
          <w:color w:val="000000"/>
          <w:spacing w:val="-8"/>
          <w:szCs w:val="21"/>
        </w:rPr>
        <w:t>6.平均每学年有一门以上（含一门）课程经补考后及格的；</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color w:val="000000"/>
          <w:szCs w:val="21"/>
        </w:rPr>
        <w:t xml:space="preserve"> 工作程序</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 xml:space="preserve">（一）申请时间  </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每年10月底之前，凡符合申请条件的我校成人高等教育本科毕业生可向校继续教育学院提出授予学士学位的书面申请，填写《学位申请表》。同时，学位申请者应提交如下材料:</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cs="仿宋_GB2312" w:hint="eastAsia"/>
          <w:color w:val="000000"/>
          <w:szCs w:val="21"/>
        </w:rPr>
        <w:t>1.</w:t>
      </w:r>
      <w:r>
        <w:rPr>
          <w:rFonts w:ascii="宋体" w:hAnsi="宋体" w:hint="eastAsia"/>
          <w:color w:val="000000"/>
          <w:szCs w:val="21"/>
        </w:rPr>
        <w:t>本科毕业证书原件及复印件；</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cs="仿宋_GB2312" w:hint="eastAsia"/>
          <w:color w:val="000000"/>
          <w:szCs w:val="21"/>
        </w:rPr>
        <w:t>2.</w:t>
      </w:r>
      <w:r>
        <w:rPr>
          <w:rFonts w:ascii="宋体" w:hAnsi="宋体" w:hint="eastAsia"/>
          <w:color w:val="000000"/>
          <w:szCs w:val="21"/>
        </w:rPr>
        <w:t>所在单位证明（应说明学位申请人的思想政治表现、是否受到行政处分且在处分期内以及是否有违背四项基本原则的言论和行为或受到刑法处罚等情况）；</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（二）资格审核</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继续教育学院对照条件初核后，向校学士学位办公室提出择优推荐者名单。同时，应提交如下材料：</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1.拟授予学位的专业、申请者人数及学位申请者的思想政治表现以及毕业证书原件初核等情况的说明材料；</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2.学位申请表及本科毕业证书复印件；</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3.学位申请者的所有课程考试成绩及平均成绩一览表；</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4.毕业论文（毕业设计）成绩；</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5.成人学士学位外语统考合格证等相关档案材料。</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校学士学位办公室对申请者材料进行初审，一个月内决定是否接受推荐申请，并将结果通知继续教育学院，将接受推荐的学位申请者相关材料交有关学院学士学位评定分委员会复审。</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（三）学位评定</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校学士学位办公室将有关学院学士学位评定分委员会复审后建议授予学士学位的申请者名单，提交校学位评定委员会进行逐个审核，以不记名投票方式，经到会全体成员半数及以上通过。</w:t>
      </w:r>
    </w:p>
    <w:p w:rsidR="006C620B" w:rsidRDefault="006C620B" w:rsidP="006C620B">
      <w:pPr>
        <w:shd w:val="clear" w:color="auto" w:fill="FFFFFF"/>
        <w:spacing w:line="288" w:lineRule="auto"/>
        <w:ind w:firstLineChars="200" w:firstLine="420"/>
        <w:rPr>
          <w:rFonts w:ascii="宋体" w:hAnsi="宋体"/>
          <w:color w:val="000000"/>
          <w:szCs w:val="21"/>
        </w:rPr>
      </w:pPr>
      <w:r>
        <w:rPr>
          <w:rFonts w:ascii="宋体" w:hAnsi="宋体" w:hint="eastAsia"/>
          <w:color w:val="000000"/>
          <w:szCs w:val="21"/>
        </w:rPr>
        <w:t>通过者由学校授予学士学位，颁发《学士学位证书》，证书应注明学位获得者通过何种办学形式获得某学科门类的学士学位；未通过者不再补授学士学位。</w:t>
      </w:r>
    </w:p>
    <w:p w:rsidR="006C620B" w:rsidRDefault="006C620B" w:rsidP="006C620B">
      <w:pPr>
        <w:shd w:val="clear" w:color="auto" w:fill="FFFFFF"/>
        <w:spacing w:line="288"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在授予成人高等教育本科毕业生学士学位时，要坚持标准，严格要求，保证质量，公平公正。对发现学位申请者或者有关单位在申请和审核学位的过程中营私舞弊、弄虚作假的，一经查实，由校学士学位评定委员会严肃处理，撤销成人高等教育本科毕业生已授予的学士学位，追缴已发的学士学位证书并宣布证书无效，并对有关责任人或单位按相关规定处理。</w:t>
      </w:r>
    </w:p>
    <w:p w:rsidR="006C620B" w:rsidRDefault="006C620B" w:rsidP="006C620B">
      <w:pPr>
        <w:adjustRightInd w:val="0"/>
        <w:snapToGrid w:val="0"/>
        <w:spacing w:line="288"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color w:val="000000"/>
          <w:szCs w:val="21"/>
        </w:rPr>
        <w:t xml:space="preserve"> 本细则由学校学士学位评定委员会办公室负责解释。</w:t>
      </w:r>
    </w:p>
    <w:p w:rsidR="006C620B" w:rsidRDefault="006C620B" w:rsidP="006C620B">
      <w:pPr>
        <w:adjustRightInd w:val="0"/>
        <w:snapToGrid w:val="0"/>
        <w:spacing w:line="288"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本细则经学校学位评定委员会审议通过，自印发之日起施行, 原《阜阳师范学院成人高等教育本科毕业生学士学位授予实施细则》（校学位〔2015〕2号）同时废止。</w:t>
      </w:r>
    </w:p>
    <w:p w:rsidR="006C620B" w:rsidRDefault="006C620B" w:rsidP="006C620B">
      <w:pPr>
        <w:adjustRightInd w:val="0"/>
        <w:snapToGrid w:val="0"/>
        <w:spacing w:line="288" w:lineRule="auto"/>
        <w:ind w:firstLineChars="200" w:firstLine="420"/>
        <w:rPr>
          <w:rFonts w:ascii="宋体" w:hAnsi="宋体"/>
          <w:color w:val="000000"/>
          <w:szCs w:val="21"/>
        </w:rPr>
      </w:pPr>
      <w:r>
        <w:rPr>
          <w:rFonts w:ascii="宋体" w:hAnsi="宋体" w:hint="eastAsia"/>
          <w:color w:val="000000"/>
          <w:szCs w:val="21"/>
        </w:rPr>
        <w:t>附件：阜阳师范大学成人本科毕业生学士学位申请表</w:t>
      </w:r>
    </w:p>
    <w:p w:rsidR="006C620B" w:rsidRDefault="006C620B" w:rsidP="006C620B">
      <w:pPr>
        <w:tabs>
          <w:tab w:val="left" w:pos="7200"/>
        </w:tabs>
        <w:spacing w:line="288" w:lineRule="auto"/>
        <w:ind w:rightChars="297" w:right="624"/>
        <w:jc w:val="right"/>
        <w:rPr>
          <w:rFonts w:ascii="宋体" w:hAnsi="宋体"/>
          <w:color w:val="000000"/>
          <w:szCs w:val="21"/>
        </w:rPr>
      </w:pPr>
      <w:smartTag w:uri="urn:schemas-microsoft-com:office:smarttags" w:element="chsdate">
        <w:smartTagPr>
          <w:attr w:name="Year" w:val="2020"/>
          <w:attr w:name="Month" w:val="5"/>
          <w:attr w:name="Day" w:val="30"/>
          <w:attr w:name="IsLunarDate" w:val="False"/>
          <w:attr w:name="IsROCDate" w:val="False"/>
        </w:smartTagPr>
        <w:r>
          <w:rPr>
            <w:rFonts w:ascii="宋体" w:hAnsi="宋体" w:hint="eastAsia"/>
            <w:color w:val="000000"/>
            <w:szCs w:val="21"/>
          </w:rPr>
          <w:t>2020年5月30日</w:t>
        </w:r>
      </w:smartTag>
    </w:p>
    <w:p w:rsidR="000D6637" w:rsidRDefault="000D6637" w:rsidP="002A73E1">
      <w:pPr>
        <w:adjustRightInd w:val="0"/>
        <w:ind w:firstLineChars="200" w:firstLine="640"/>
        <w:jc w:val="center"/>
        <w:outlineLvl w:val="0"/>
        <w:rPr>
          <w:rFonts w:ascii="方正大标宋简体" w:eastAsia="方正大标宋简体" w:hAnsi="宋体" w:cs="宋体"/>
          <w:color w:val="000000"/>
          <w:sz w:val="32"/>
          <w:szCs w:val="32"/>
        </w:rPr>
      </w:pPr>
      <w:bookmarkStart w:id="168" w:name="_Toc55376170"/>
    </w:p>
    <w:p w:rsidR="00DE1A8E" w:rsidRDefault="00DE1A8E" w:rsidP="000D6637">
      <w:pPr>
        <w:snapToGrid w:val="0"/>
        <w:jc w:val="center"/>
        <w:outlineLvl w:val="0"/>
        <w:rPr>
          <w:rFonts w:ascii="方正大标宋简体" w:eastAsia="方正大标宋简体" w:hAnsi="宋体" w:cs="宋体"/>
          <w:color w:val="000000"/>
          <w:sz w:val="32"/>
          <w:szCs w:val="32"/>
        </w:rPr>
      </w:pPr>
      <w:bookmarkStart w:id="169" w:name="_Toc55384715"/>
      <w:r>
        <w:rPr>
          <w:rFonts w:ascii="方正大标宋简体" w:eastAsia="方正大标宋简体" w:hAnsi="宋体" w:cs="宋体" w:hint="eastAsia"/>
          <w:color w:val="000000"/>
          <w:sz w:val="32"/>
          <w:szCs w:val="32"/>
        </w:rPr>
        <w:t>阜阳师范大学“卓越教学贡献奖”“杰出教学成就奖”</w:t>
      </w:r>
      <w:bookmarkEnd w:id="168"/>
      <w:bookmarkEnd w:id="169"/>
    </w:p>
    <w:p w:rsidR="00DE1A8E" w:rsidRDefault="00DE1A8E" w:rsidP="000D6637">
      <w:pPr>
        <w:snapToGrid w:val="0"/>
        <w:jc w:val="center"/>
        <w:outlineLvl w:val="0"/>
        <w:rPr>
          <w:rFonts w:ascii="方正大标宋简体" w:eastAsia="方正大标宋简体" w:hAnsi="宋体" w:cs="宋体"/>
          <w:color w:val="000000"/>
          <w:sz w:val="32"/>
          <w:szCs w:val="32"/>
        </w:rPr>
      </w:pPr>
      <w:bookmarkStart w:id="170" w:name="_Toc55376171"/>
      <w:bookmarkStart w:id="171" w:name="_Toc55384716"/>
      <w:r>
        <w:rPr>
          <w:rFonts w:ascii="方正大标宋简体" w:eastAsia="方正大标宋简体" w:hAnsi="宋体" w:cs="宋体" w:hint="eastAsia"/>
          <w:color w:val="000000"/>
          <w:sz w:val="32"/>
          <w:szCs w:val="32"/>
        </w:rPr>
        <w:t>“青年教学标兵奖”评选办法</w:t>
      </w:r>
      <w:bookmarkEnd w:id="170"/>
      <w:bookmarkEnd w:id="171"/>
    </w:p>
    <w:p w:rsidR="00DE1A8E" w:rsidRDefault="00DE1A8E"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校教〔2020〕50号</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根据《中共中央 国务院关于全面深化新时代教师队伍建设改革的意见》等国家及教育部文件精神,为加强高水平大学师资队伍建设，奖励在教学工作中取得优异成绩的教师，特制定本办法。</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第一条</w:t>
      </w:r>
      <w:r>
        <w:rPr>
          <w:rFonts w:ascii="宋体" w:hAnsi="宋体" w:hint="eastAsia"/>
          <w:b/>
          <w:color w:val="000000"/>
          <w:szCs w:val="21"/>
        </w:rPr>
        <w:t xml:space="preserve"> </w:t>
      </w:r>
      <w:r>
        <w:rPr>
          <w:rFonts w:ascii="宋体" w:hAnsi="宋体" w:hint="eastAsia"/>
          <w:color w:val="000000"/>
          <w:szCs w:val="21"/>
        </w:rPr>
        <w:t>评选范围</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我校从事普通本科教学工作的在编（含人事代理）在岗教师，同等条件下教学一线教师优先。</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第二条</w:t>
      </w:r>
      <w:r>
        <w:rPr>
          <w:rFonts w:ascii="宋体" w:hAnsi="宋体" w:hint="eastAsia"/>
          <w:b/>
          <w:color w:val="000000"/>
          <w:szCs w:val="21"/>
        </w:rPr>
        <w:t xml:space="preserve"> </w:t>
      </w:r>
      <w:r>
        <w:rPr>
          <w:rFonts w:ascii="宋体" w:hAnsi="宋体" w:hint="eastAsia"/>
          <w:color w:val="000000"/>
          <w:szCs w:val="21"/>
        </w:rPr>
        <w:t>评选周期</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每两年评选1次。</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第三条</w:t>
      </w:r>
      <w:r>
        <w:rPr>
          <w:rFonts w:ascii="宋体" w:hAnsi="宋体" w:hint="eastAsia"/>
          <w:b/>
          <w:color w:val="000000"/>
          <w:szCs w:val="21"/>
        </w:rPr>
        <w:t xml:space="preserve"> </w:t>
      </w:r>
      <w:r>
        <w:rPr>
          <w:rFonts w:ascii="宋体" w:hAnsi="宋体" w:hint="eastAsia"/>
          <w:color w:val="000000"/>
          <w:szCs w:val="21"/>
        </w:rPr>
        <w:t>评选名额</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每次评选“卓越教学贡献奖”不超过2人，“杰出教学成就奖”不超过6人，“青年教学标兵奖”不超过8人。同一奖项每人只能获评1次。</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第四条</w:t>
      </w:r>
      <w:r>
        <w:rPr>
          <w:rFonts w:ascii="宋体" w:hAnsi="宋体" w:hint="eastAsia"/>
          <w:b/>
          <w:color w:val="000000"/>
          <w:szCs w:val="21"/>
        </w:rPr>
        <w:t xml:space="preserve"> </w:t>
      </w:r>
      <w:r>
        <w:rPr>
          <w:rFonts w:ascii="宋体" w:hAnsi="宋体" w:hint="eastAsia"/>
          <w:color w:val="000000"/>
          <w:szCs w:val="21"/>
        </w:rPr>
        <w:t>基础条件</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认真贯彻习近平总书记关于教育的重要论述以及党和国家的教育方针，坚持立德树人根本任务，敬业修德，教风端正，为人师表，争做“四有好老师”；坚持先进的教育理念，治学严谨，因材施教，教学水平精湛，深受学生爱戴；坚持教书和育人相结合，注重学生综合素质和能力培养，积极培育学生的社会责任感、创新精神和实践能力；重视教学队伍建设，自觉指导和帮助青年教师不断提高教学水平，对形成结构合理的教学梯队做出一定贡献；教学工作成绩突出，积极承担教学任务，每学年平均教学工作量不低于260学时（理论课和实验课学时），学年度教学质量考核均为合格以上等次；实践教学环节认真负责，专业实践技能不断提高，在评选时间周期范围内获评学校“优秀实习指导教师”或“优秀毕业论文（设计）指导教师”；注重教学研究与改革，积极参与教育教学改革和教学基本建设并取得一定成果；未发生教学事故，未受过纪律处分。</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 xml:space="preserve">第五条 </w:t>
      </w:r>
      <w:r>
        <w:rPr>
          <w:rFonts w:ascii="宋体" w:hAnsi="宋体" w:hint="eastAsia"/>
          <w:color w:val="000000"/>
          <w:szCs w:val="21"/>
        </w:rPr>
        <w:t>评选条件</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（一）卓越教学贡献奖</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1.资格条件：受聘教授职务（不含内聘）5年以上，在我校从事教学工作15年以上。</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授课情况：任教以来一直坚守在教学一线从事本科教学工作，至少开设2门课程（至少包括1门通识教育拓展课程），主持1门省级以上课程类建设项目，积极探索教育教学改革，创新教育教学方法，课堂气氛活跃，师生互动较好。</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3.教学效果：近10年内取得二类以上教学效果1次以上，或三类教学效果2次以上，学年度教学质量考核结果优秀等次不少于3次，其余学年度均为良好以上等次。</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4.教改成果：近10年内主持二类教育教学研究项目1项以上，项目须实施一年以上，并取得阶段性成果（阶段性成果不得再作为下列评选条件），其他业绩成果至少满足以下条件中的2项：①获国家级教学成果奖（前5名）；或省级教学成果特等奖（前3名）、一等奖（第1名）；②主编、副主编国家级规划（一流）教材；或主编、副主编的教材获国家级教材奖；③以第一作者或通讯作者身份公开发表与教学方法、教学内容、教学管理等教学建设与改革密切相关的二类教育教学研究论文3篇以上或一类教育教学研究论文1篇以上；④获得省级教学名师奖；</w:t>
      </w:r>
      <w:r w:rsidR="00690D23">
        <w:rPr>
          <w:rFonts w:ascii="宋体" w:hAnsi="宋体" w:hint="eastAsia"/>
          <w:color w:val="000000"/>
          <w:szCs w:val="21"/>
        </w:rPr>
        <w:fldChar w:fldCharType="begin"/>
      </w:r>
      <w:r>
        <w:rPr>
          <w:rFonts w:ascii="宋体" w:hAnsi="宋体" w:hint="eastAsia"/>
          <w:color w:val="000000"/>
          <w:szCs w:val="21"/>
        </w:rPr>
        <w:instrText xml:space="preserve"> = 5 \* GB3 </w:instrText>
      </w:r>
      <w:r w:rsidR="00690D23">
        <w:rPr>
          <w:rFonts w:ascii="宋体" w:hAnsi="宋体" w:hint="eastAsia"/>
          <w:color w:val="000000"/>
          <w:szCs w:val="21"/>
        </w:rPr>
        <w:fldChar w:fldCharType="separate"/>
      </w:r>
      <w:r>
        <w:rPr>
          <w:rFonts w:ascii="宋体" w:hAnsi="宋体" w:hint="eastAsia"/>
          <w:noProof/>
          <w:color w:val="000000"/>
          <w:szCs w:val="21"/>
        </w:rPr>
        <w:t>⑤</w:t>
      </w:r>
      <w:r w:rsidR="00690D23">
        <w:rPr>
          <w:rFonts w:ascii="宋体" w:hAnsi="宋体" w:hint="eastAsia"/>
          <w:color w:val="000000"/>
          <w:szCs w:val="21"/>
        </w:rPr>
        <w:fldChar w:fldCharType="end"/>
      </w:r>
      <w:r>
        <w:rPr>
          <w:rFonts w:ascii="宋体" w:hAnsi="宋体" w:hint="eastAsia"/>
          <w:color w:val="000000"/>
          <w:szCs w:val="21"/>
        </w:rPr>
        <w:t>主持1门国家级课程类建设项目。</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5.科研水平：科研能力强，学术水平高。近10年内，主持二类以上科研项目1项或三类科研项目2项以上，以第一作者或通讯作者身份公开发表二类以上学术论文5篇以上，或艺体类专业取得一类专业实践业绩1项以上，并能很好地将科研成果融入教学实际。</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（二）杰出教学成就奖</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1.资格条件：受聘副教授职务（不含内聘）5年以上或受聘教授职务（含内聘），在我校从事本科教学工作10年以上。</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2.授课情况：近5年内至少开设2门课程（至少包括1门通识教育拓展课程），主持1门以上省级课程类建设项目，积极探索教育教学改革，创新教育教学方法，课堂气氛活跃，师生互动较好。</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3.教学效果：近5年内取得二类以上教学效果1次以上，或三类教学效果2次以上，教学质量考核结果优秀等次不少于1次，其余学年度均为良好以上等次。</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4.教改成果：近5年内主持二类教育教学研究项目1项以上，项目须实施一年以上，并取得阶段性成果（阶段性成果不得再作为下列评选条件），其他业绩成果至少满足以下条件中的2项：①获国家级教学成果奖；或省级教学成果特等奖（前5名）、一等奖（前3名）、二等奖（第1名）②主编省级规划（一流）教材；或主编的教材获省级以上教材奖；③以第一作者或通讯作者身份公开发表与教学方法、教学内容、教学管理等教学建设与改革密切相关的二类教研论文2篇以上或一类教育教学研究论文1篇以上；④获得校级以上教学名师奖或省级教坛新秀奖或教师教学竞赛省级一等奖以上；</w:t>
      </w:r>
      <w:r w:rsidR="00690D23">
        <w:rPr>
          <w:rFonts w:ascii="宋体" w:hAnsi="宋体" w:hint="eastAsia"/>
          <w:color w:val="000000"/>
          <w:szCs w:val="21"/>
        </w:rPr>
        <w:fldChar w:fldCharType="begin"/>
      </w:r>
      <w:r>
        <w:rPr>
          <w:rFonts w:ascii="宋体" w:hAnsi="宋体" w:hint="eastAsia"/>
          <w:color w:val="000000"/>
          <w:szCs w:val="21"/>
        </w:rPr>
        <w:instrText xml:space="preserve"> = 5 \* GB3 </w:instrText>
      </w:r>
      <w:r w:rsidR="00690D23">
        <w:rPr>
          <w:rFonts w:ascii="宋体" w:hAnsi="宋体" w:hint="eastAsia"/>
          <w:color w:val="000000"/>
          <w:szCs w:val="21"/>
        </w:rPr>
        <w:fldChar w:fldCharType="separate"/>
      </w:r>
      <w:r>
        <w:rPr>
          <w:rFonts w:ascii="宋体" w:hAnsi="宋体" w:hint="eastAsia"/>
          <w:noProof/>
          <w:color w:val="000000"/>
          <w:szCs w:val="21"/>
        </w:rPr>
        <w:t>⑤</w:t>
      </w:r>
      <w:r w:rsidR="00690D23">
        <w:rPr>
          <w:rFonts w:ascii="宋体" w:hAnsi="宋体" w:hint="eastAsia"/>
          <w:color w:val="000000"/>
          <w:szCs w:val="21"/>
        </w:rPr>
        <w:fldChar w:fldCharType="end"/>
      </w:r>
      <w:r>
        <w:rPr>
          <w:rFonts w:ascii="宋体" w:hAnsi="宋体" w:hint="eastAsia"/>
          <w:color w:val="000000"/>
          <w:szCs w:val="21"/>
        </w:rPr>
        <w:t>主持1门省级以上课程建设项目。</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5.科研水平：科研能力较强，学术水平较高。近5年内，主持三类科研项目1项以上，以第一作者或通讯作者身份公开发表二类以上学术论文3篇以上，或艺体类专业取得二类专业实践业绩1项以上，并能较好地将科研成果融入教学实际。</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（三）青年教学标兵奖</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1.资格条件：受聘讲师以上职务（不含内聘），在我校从事本科教学工作5年以上，年龄在40周岁以下的青年教师。</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2.授课情况：近5年内至少开设2门课程，并主持1门校级一流课程建设项目，积极探索教育教学改革，创新教育教学方法，课堂气氛活跃，师生互动较好。</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3.教学效果：近5年内取得三类以上教学效果1次以上，教学质量考核结果优秀等次不少于1次，其余学年度均为良好以上等次。</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4.教改成果：近5年内主持三类教育教学研究项目1项以上或参加二类教育教学研究项目（前2名），项目须实施一年以上，并取得阶段性成果（阶段性成果不得再作为下列评选条件），其他业绩成果至少满足以下条件中的2项：①获省级教学成果二等奖以上（前3名）；或校级教学成果一等奖以上（第1名）②副主编省级规划（一流）教材；或副主编的教材获省级以上教材奖；③以第一作者或通讯作者身份公开发表与教学方法、教学内容、教学管理等教学建设与改革密切相关的二类以上教育教学研究论文1篇以上；④获得校级以上教学名师奖或省级教坛新秀奖或校级青年教师课堂教学评优赛一等奖或教师教学竞赛省级二等奖以上；</w:t>
      </w:r>
      <w:r w:rsidR="00690D23">
        <w:rPr>
          <w:rFonts w:ascii="宋体" w:hAnsi="宋体" w:hint="eastAsia"/>
          <w:color w:val="000000"/>
          <w:szCs w:val="21"/>
        </w:rPr>
        <w:fldChar w:fldCharType="begin"/>
      </w:r>
      <w:r>
        <w:rPr>
          <w:rFonts w:ascii="宋体" w:hAnsi="宋体" w:hint="eastAsia"/>
          <w:color w:val="000000"/>
          <w:szCs w:val="21"/>
        </w:rPr>
        <w:instrText xml:space="preserve"> = 5 \* GB3 </w:instrText>
      </w:r>
      <w:r w:rsidR="00690D23">
        <w:rPr>
          <w:rFonts w:ascii="宋体" w:hAnsi="宋体" w:hint="eastAsia"/>
          <w:color w:val="000000"/>
          <w:szCs w:val="21"/>
        </w:rPr>
        <w:fldChar w:fldCharType="separate"/>
      </w:r>
      <w:r>
        <w:rPr>
          <w:rFonts w:ascii="宋体" w:hAnsi="宋体" w:hint="eastAsia"/>
          <w:noProof/>
          <w:color w:val="000000"/>
          <w:szCs w:val="21"/>
        </w:rPr>
        <w:t>⑤</w:t>
      </w:r>
      <w:r w:rsidR="00690D23">
        <w:rPr>
          <w:rFonts w:ascii="宋体" w:hAnsi="宋体" w:hint="eastAsia"/>
          <w:color w:val="000000"/>
          <w:szCs w:val="21"/>
        </w:rPr>
        <w:fldChar w:fldCharType="end"/>
      </w:r>
      <w:r>
        <w:rPr>
          <w:rFonts w:ascii="宋体" w:hAnsi="宋体" w:hint="eastAsia"/>
          <w:color w:val="000000"/>
          <w:szCs w:val="21"/>
        </w:rPr>
        <w:t>主持1门省级以上课程类建设项目。</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5.科研水平：具有较强的科研能力和一定的学术水平。近5年内，主持四类科研项目1项以上，以第一作者或通讯作者身份公开发表三类以上学术论文3篇以上，或艺体类专业取得三类专业实践业绩1项以上，并能将科研成果融入教学实际。</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第六条</w:t>
      </w:r>
      <w:r>
        <w:rPr>
          <w:rFonts w:ascii="宋体" w:hAnsi="宋体" w:hint="eastAsia"/>
          <w:b/>
          <w:color w:val="000000"/>
          <w:szCs w:val="21"/>
        </w:rPr>
        <w:t xml:space="preserve"> </w:t>
      </w:r>
      <w:r>
        <w:rPr>
          <w:rFonts w:ascii="宋体" w:hAnsi="宋体" w:hint="eastAsia"/>
          <w:color w:val="000000"/>
          <w:szCs w:val="21"/>
        </w:rPr>
        <w:t>评选程序</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（一）学院初评</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1.符合基本评选条件的教师向所在学院提出申请。</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2.学院遵循以下原则，对申报教师按学校规定的参评条件组织遴选初评，并向学校推荐。</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（1）学院成立评审组，听取参评教师工作述职，全面考察参评教师的教学能力、学术水平和工作业绩，并经不记名投票确定拟推荐人选。</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（2）学院应将评审组确定的拟推荐人选在全院范围内进行广泛公示，时间不少于一周。</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3.各学院按照规定的时间节点向学校报送推荐人选名单，并将推荐人选的开设课程、评教结果、教学成果、教学课件、获奖证书等相关材料报送学校教务处。</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（二）学校评审</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1.教务处对各学院推荐的参评人选进行材料审查，确定有效参评人选名单。</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2.学校召开教学指导专门委员会会议，对参评人选的推荐材料和综合表现等进行评审，确定获奖教师名单。</w:t>
      </w:r>
    </w:p>
    <w:p w:rsidR="00DE1A8E" w:rsidRDefault="00DE1A8E" w:rsidP="000D6637">
      <w:pPr>
        <w:spacing w:line="288" w:lineRule="auto"/>
        <w:ind w:firstLineChars="200" w:firstLine="420"/>
        <w:rPr>
          <w:rFonts w:ascii="宋体" w:hAnsi="宋体"/>
          <w:color w:val="000000"/>
          <w:szCs w:val="21"/>
        </w:rPr>
      </w:pPr>
      <w:r>
        <w:rPr>
          <w:rFonts w:ascii="宋体" w:hAnsi="宋体" w:hint="eastAsia"/>
          <w:color w:val="000000"/>
          <w:szCs w:val="21"/>
        </w:rPr>
        <w:t>3.评选结果全校公示一周，公示期满无异议后，学校正式发文予以公布。</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第七条</w:t>
      </w:r>
      <w:r>
        <w:rPr>
          <w:rFonts w:ascii="宋体" w:hAnsi="宋体" w:hint="eastAsia"/>
          <w:color w:val="000000"/>
          <w:szCs w:val="21"/>
        </w:rPr>
        <w:t xml:space="preserve"> 同等条件下，获得省级以上优秀教师或师德先进个人等荣誉称号者优先入选。评奖周期内实行师德师风和学术诚信一票否决制。</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第八条</w:t>
      </w:r>
      <w:r>
        <w:rPr>
          <w:rFonts w:ascii="宋体" w:hAnsi="宋体" w:hint="eastAsia"/>
          <w:b/>
          <w:color w:val="000000"/>
          <w:szCs w:val="21"/>
        </w:rPr>
        <w:t xml:space="preserve"> </w:t>
      </w:r>
      <w:r>
        <w:rPr>
          <w:rFonts w:ascii="宋体" w:hAnsi="宋体" w:hint="eastAsia"/>
          <w:color w:val="000000"/>
          <w:szCs w:val="21"/>
        </w:rPr>
        <w:t>文中涉及教学、科研条件分类均参照《安徽省普通本科高等学校专业技术资格条件》（试行）（皖教人〔2016〕1号），文中关于“以上”的表述均包括本数和本级。</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第九条</w:t>
      </w:r>
      <w:r>
        <w:rPr>
          <w:rFonts w:ascii="宋体" w:hAnsi="宋体" w:hint="eastAsia"/>
          <w:color w:val="000000"/>
          <w:szCs w:val="21"/>
        </w:rPr>
        <w:t xml:space="preserve"> 为保证评选的质量和权威性，评选执行可空缺制度，如无符合评选条件要求的人选，则该奖项空缺。</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第十条</w:t>
      </w:r>
      <w:r>
        <w:rPr>
          <w:rFonts w:ascii="宋体" w:hAnsi="宋体" w:hint="eastAsia"/>
          <w:b/>
          <w:color w:val="000000"/>
          <w:szCs w:val="21"/>
        </w:rPr>
        <w:t xml:space="preserve"> </w:t>
      </w:r>
      <w:r>
        <w:rPr>
          <w:rFonts w:ascii="宋体" w:hAnsi="宋体" w:hint="eastAsia"/>
          <w:color w:val="000000"/>
          <w:szCs w:val="21"/>
        </w:rPr>
        <w:t>学校应对获奖教师进行公开表彰和宣传，充分发挥获奖教师教学引领和示范作用。</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第十一条</w:t>
      </w:r>
      <w:r>
        <w:rPr>
          <w:rFonts w:ascii="宋体" w:hAnsi="宋体" w:hint="eastAsia"/>
          <w:b/>
          <w:color w:val="000000"/>
          <w:szCs w:val="21"/>
        </w:rPr>
        <w:t xml:space="preserve"> </w:t>
      </w:r>
      <w:r>
        <w:rPr>
          <w:rFonts w:ascii="宋体" w:hAnsi="宋体" w:hint="eastAsia"/>
          <w:color w:val="000000"/>
          <w:szCs w:val="21"/>
        </w:rPr>
        <w:t>本办法由教务处负责解释。</w:t>
      </w:r>
    </w:p>
    <w:p w:rsidR="00DE1A8E" w:rsidRDefault="00DE1A8E" w:rsidP="000D6637">
      <w:pPr>
        <w:spacing w:line="288" w:lineRule="auto"/>
        <w:ind w:firstLineChars="200" w:firstLine="420"/>
        <w:rPr>
          <w:rFonts w:ascii="宋体" w:hAnsi="宋体"/>
          <w:color w:val="000000"/>
          <w:szCs w:val="21"/>
        </w:rPr>
      </w:pPr>
      <w:r>
        <w:rPr>
          <w:rFonts w:ascii="黑体" w:eastAsia="黑体" w:hAnsi="宋体" w:hint="eastAsia"/>
          <w:color w:val="000000"/>
          <w:szCs w:val="21"/>
        </w:rPr>
        <w:t>第</w:t>
      </w:r>
      <w:r>
        <w:rPr>
          <w:rFonts w:ascii="黑体" w:eastAsia="黑体" w:hAnsi="宋体" w:hint="eastAsia"/>
          <w:bCs/>
          <w:color w:val="000000"/>
          <w:szCs w:val="21"/>
        </w:rPr>
        <w:t>十二</w:t>
      </w:r>
      <w:r>
        <w:rPr>
          <w:rFonts w:ascii="黑体" w:eastAsia="黑体" w:hAnsi="宋体" w:hint="eastAsia"/>
          <w:color w:val="000000"/>
          <w:szCs w:val="21"/>
        </w:rPr>
        <w:t>条</w:t>
      </w:r>
      <w:r>
        <w:rPr>
          <w:rFonts w:ascii="宋体" w:hAnsi="宋体" w:hint="eastAsia"/>
          <w:b/>
          <w:color w:val="000000"/>
          <w:szCs w:val="21"/>
        </w:rPr>
        <w:t xml:space="preserve"> </w:t>
      </w:r>
      <w:r>
        <w:rPr>
          <w:rFonts w:ascii="宋体" w:hAnsi="宋体" w:hint="eastAsia"/>
          <w:color w:val="000000"/>
          <w:szCs w:val="21"/>
        </w:rPr>
        <w:t>本办法自印发之日起施行，原</w:t>
      </w:r>
      <w:r>
        <w:rPr>
          <w:rFonts w:ascii="宋体" w:hAnsi="宋体" w:cs="仿宋_GB2312" w:hint="eastAsia"/>
          <w:color w:val="000000"/>
          <w:szCs w:val="21"/>
        </w:rPr>
        <w:t>《阜阳师范学院“卓越教学贡献奖”“杰出教学成就奖”“青年教学标兵奖”与“教学质量优秀奖”评选办法（试行）》（校教〔2016〕46号）</w:t>
      </w:r>
      <w:r>
        <w:rPr>
          <w:rFonts w:ascii="宋体" w:hAnsi="宋体" w:hint="eastAsia"/>
          <w:color w:val="000000"/>
          <w:szCs w:val="21"/>
        </w:rPr>
        <w:t>同时废止。</w:t>
      </w:r>
    </w:p>
    <w:p w:rsidR="00DE1A8E" w:rsidRDefault="00DE1A8E" w:rsidP="000D6637">
      <w:pPr>
        <w:adjustRightInd w:val="0"/>
        <w:snapToGrid w:val="0"/>
        <w:spacing w:line="288" w:lineRule="auto"/>
        <w:ind w:firstLine="880"/>
        <w:jc w:val="center"/>
        <w:rPr>
          <w:rFonts w:ascii="宋体" w:hAnsi="宋体"/>
          <w:color w:val="000000"/>
          <w:szCs w:val="21"/>
        </w:rPr>
      </w:pPr>
    </w:p>
    <w:p w:rsidR="00DE1A8E" w:rsidRDefault="00DE1A8E" w:rsidP="00DE1A8E">
      <w:pPr>
        <w:adjustRightInd w:val="0"/>
        <w:snapToGrid w:val="0"/>
        <w:spacing w:line="300" w:lineRule="auto"/>
        <w:ind w:right="630" w:firstLineChars="100" w:firstLine="210"/>
        <w:jc w:val="right"/>
      </w:pPr>
      <w:smartTag w:uri="urn:schemas-microsoft-com:office:smarttags" w:element="chsdate">
        <w:smartTagPr>
          <w:attr w:name="Year" w:val="2020"/>
          <w:attr w:name="Month" w:val="6"/>
          <w:attr w:name="Day" w:val="5"/>
          <w:attr w:name="IsLunarDate" w:val="False"/>
          <w:attr w:name="IsROCDate" w:val="False"/>
        </w:smartTagPr>
        <w:r>
          <w:rPr>
            <w:rFonts w:ascii="宋体" w:hAnsi="宋体" w:hint="eastAsia"/>
            <w:color w:val="000000"/>
            <w:szCs w:val="21"/>
          </w:rPr>
          <w:t>2020年6月5日</w:t>
        </w:r>
      </w:smartTag>
      <w:r>
        <w:rPr>
          <w:rFonts w:ascii="宋体" w:hAnsi="宋体" w:hint="eastAsia"/>
          <w:color w:val="000000"/>
          <w:szCs w:val="21"/>
        </w:rPr>
        <w:t xml:space="preserve"> </w:t>
      </w:r>
    </w:p>
    <w:p w:rsidR="000D6637" w:rsidRDefault="000D6637" w:rsidP="000D6637">
      <w:pPr>
        <w:jc w:val="center"/>
        <w:outlineLvl w:val="0"/>
        <w:rPr>
          <w:rFonts w:ascii="方正大标宋简体" w:eastAsia="方正大标宋简体" w:hAnsi="宋体" w:cs="宋体"/>
          <w:color w:val="000000"/>
          <w:sz w:val="32"/>
          <w:szCs w:val="32"/>
        </w:rPr>
      </w:pPr>
      <w:bookmarkStart w:id="172" w:name="_Toc55376121"/>
    </w:p>
    <w:p w:rsidR="00DE1A8E" w:rsidRDefault="00DE1A8E" w:rsidP="000D6637">
      <w:pPr>
        <w:jc w:val="center"/>
        <w:outlineLvl w:val="0"/>
        <w:rPr>
          <w:rFonts w:ascii="方正大标宋简体" w:eastAsia="方正大标宋简体" w:hAnsi="宋体" w:cs="宋体"/>
          <w:color w:val="000000"/>
          <w:sz w:val="32"/>
          <w:szCs w:val="32"/>
        </w:rPr>
      </w:pPr>
      <w:bookmarkStart w:id="173" w:name="_Toc55384717"/>
      <w:r>
        <w:rPr>
          <w:rFonts w:ascii="方正大标宋简体" w:eastAsia="方正大标宋简体" w:hAnsi="宋体" w:cs="宋体" w:hint="eastAsia"/>
          <w:color w:val="000000"/>
          <w:sz w:val="32"/>
          <w:szCs w:val="32"/>
        </w:rPr>
        <w:t>阜阳师范大学一流本科专业建设方案</w:t>
      </w:r>
      <w:bookmarkEnd w:id="172"/>
      <w:bookmarkEnd w:id="173"/>
      <w:r>
        <w:rPr>
          <w:rFonts w:ascii="方正大标宋简体" w:eastAsia="方正大标宋简体" w:hAnsi="宋体" w:cs="宋体" w:hint="eastAsia"/>
          <w:color w:val="000000"/>
          <w:sz w:val="32"/>
          <w:szCs w:val="32"/>
        </w:rPr>
        <w:t xml:space="preserve"> </w:t>
      </w:r>
    </w:p>
    <w:p w:rsidR="00DE1A8E" w:rsidRDefault="00DE1A8E" w:rsidP="001B7F24">
      <w:pPr>
        <w:spacing w:beforeLines="100" w:afterLines="100"/>
        <w:jc w:val="center"/>
        <w:rPr>
          <w:rFonts w:ascii="楷体_GB2312" w:eastAsia="楷体_GB2312" w:hAnsi="宋体"/>
          <w:color w:val="000000"/>
          <w:sz w:val="24"/>
        </w:rPr>
      </w:pPr>
      <w:r>
        <w:rPr>
          <w:rFonts w:ascii="楷体_GB2312" w:eastAsia="楷体_GB2312" w:hAnsi="宋体" w:hint="eastAsia"/>
          <w:color w:val="000000"/>
          <w:sz w:val="24"/>
        </w:rPr>
        <w:t>校教〔2020〕52号</w:t>
      </w:r>
    </w:p>
    <w:p w:rsidR="00DE1A8E" w:rsidRDefault="00DE1A8E" w:rsidP="00DE1A8E">
      <w:pPr>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专业是人才培养的基本单元，是建设高水平本科教育、培养一流人才的“四梁八柱”。为深入贯彻全国全省教育大会和新时代全国高等学校本科教育工作会议精神，深入实施学校党代会“131计划”部署的“本科人才培养质量提升工程”，进一步提高学校本科专业建设水平，实现内涵式发展，结合我校实际，特制定本方案。</w:t>
      </w:r>
    </w:p>
    <w:p w:rsidR="00DE1A8E" w:rsidRDefault="00DE1A8E" w:rsidP="00DE1A8E">
      <w:pPr>
        <w:widowControl/>
        <w:shd w:val="clear" w:color="auto" w:fill="FFFFFF"/>
        <w:spacing w:line="300" w:lineRule="auto"/>
        <w:ind w:firstLineChars="200" w:firstLine="420"/>
        <w:rPr>
          <w:rFonts w:ascii="黑体" w:eastAsia="黑体" w:hAnsi="宋体" w:cs="宋体"/>
          <w:color w:val="000000"/>
          <w:kern w:val="0"/>
          <w:szCs w:val="21"/>
        </w:rPr>
      </w:pPr>
      <w:r>
        <w:rPr>
          <w:rFonts w:ascii="黑体" w:eastAsia="黑体" w:hAnsi="宋体" w:cs="宋体" w:hint="eastAsia"/>
          <w:bCs/>
          <w:color w:val="000000"/>
          <w:kern w:val="0"/>
          <w:szCs w:val="21"/>
          <w:shd w:val="clear" w:color="auto" w:fill="FFFFFF"/>
        </w:rPr>
        <w:t>一、指导思想</w:t>
      </w:r>
    </w:p>
    <w:p w:rsidR="00DE1A8E" w:rsidRDefault="00DE1A8E" w:rsidP="00DE1A8E">
      <w:pPr>
        <w:spacing w:line="288"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以习近平新时代中国特色社会主义思想为指导，全面贯彻党的教育方针，深入落实立德树人根本任务，以国家一流本科专业建设“双万计划”为引领，以社会需求为导向，以人才培养为中心，牢固树立学科专业课程一体化建设新理念，深化教育教学改革创新，强化本科专业内涵建设，完善专业建设与运行机制，健全专业激励与保障机制，深入</w:t>
      </w:r>
      <w:r>
        <w:rPr>
          <w:rFonts w:ascii="宋体" w:hAnsi="宋体" w:hint="eastAsia"/>
          <w:color w:val="000000"/>
          <w:szCs w:val="21"/>
        </w:rPr>
        <w:t>挖掘专业特色，彰显专业优势</w:t>
      </w:r>
      <w:r>
        <w:rPr>
          <w:rFonts w:ascii="宋体" w:hAnsi="宋体" w:cs="宋体" w:hint="eastAsia"/>
          <w:color w:val="000000"/>
          <w:kern w:val="0"/>
          <w:szCs w:val="21"/>
          <w:shd w:val="clear" w:color="auto" w:fill="FFFFFF"/>
        </w:rPr>
        <w:t>，逐步形成“院-校-省-国家”四级联动专业体系，重点打造一批在全省乃至全国具有较强影响力的一流本科专业，示范带动全校本科专业建设水平整体提升，有效推动我校人才培养质量全面提升。</w:t>
      </w:r>
    </w:p>
    <w:p w:rsidR="00DE1A8E" w:rsidRDefault="00DE1A8E" w:rsidP="00DE1A8E">
      <w:pPr>
        <w:widowControl/>
        <w:shd w:val="clear" w:color="auto" w:fill="FFFFFF"/>
        <w:spacing w:line="288" w:lineRule="auto"/>
        <w:ind w:firstLineChars="200" w:firstLine="420"/>
        <w:rPr>
          <w:rFonts w:ascii="黑体" w:eastAsia="黑体" w:hAnsi="宋体" w:cs="宋体"/>
          <w:bCs/>
          <w:color w:val="000000"/>
          <w:kern w:val="0"/>
          <w:szCs w:val="21"/>
          <w:shd w:val="clear" w:color="auto" w:fill="FFFFFF"/>
        </w:rPr>
      </w:pPr>
      <w:r>
        <w:rPr>
          <w:rFonts w:ascii="黑体" w:eastAsia="黑体" w:hAnsi="宋体" w:cs="宋体" w:hint="eastAsia"/>
          <w:bCs/>
          <w:color w:val="000000"/>
          <w:kern w:val="0"/>
          <w:szCs w:val="21"/>
          <w:shd w:val="clear" w:color="auto" w:fill="FFFFFF"/>
        </w:rPr>
        <w:t>二、建设目标</w:t>
      </w:r>
    </w:p>
    <w:p w:rsidR="00DE1A8E" w:rsidRDefault="00DE1A8E" w:rsidP="00DE1A8E">
      <w:pPr>
        <w:spacing w:line="288"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经过五年左右时间，建设校级一流本科专业25个左右，推动建成省级以上一流本科专业建设点数量居同类院校前列，实现每个二级学院拥有省级以上一流本科专业建设点至少1个。</w:t>
      </w:r>
    </w:p>
    <w:p w:rsidR="00DE1A8E" w:rsidRDefault="00DE1A8E" w:rsidP="00DE1A8E">
      <w:pPr>
        <w:widowControl/>
        <w:shd w:val="clear" w:color="auto" w:fill="FFFFFF"/>
        <w:spacing w:line="288" w:lineRule="auto"/>
        <w:ind w:firstLineChars="200" w:firstLine="420"/>
        <w:rPr>
          <w:rFonts w:ascii="黑体" w:eastAsia="黑体" w:hAnsi="宋体" w:cs="宋体"/>
          <w:bCs/>
          <w:color w:val="000000"/>
          <w:kern w:val="0"/>
          <w:szCs w:val="21"/>
          <w:shd w:val="clear" w:color="auto" w:fill="FFFFFF"/>
        </w:rPr>
      </w:pPr>
      <w:r>
        <w:rPr>
          <w:rFonts w:ascii="黑体" w:eastAsia="黑体" w:hAnsi="宋体" w:cs="宋体" w:hint="eastAsia"/>
          <w:bCs/>
          <w:color w:val="000000"/>
          <w:kern w:val="0"/>
          <w:szCs w:val="21"/>
          <w:shd w:val="clear" w:color="auto" w:fill="FFFFFF"/>
        </w:rPr>
        <w:t>三、建设内容</w:t>
      </w:r>
    </w:p>
    <w:p w:rsidR="00DE1A8E" w:rsidRDefault="00DE1A8E" w:rsidP="00DE1A8E">
      <w:pPr>
        <w:spacing w:line="288"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（一）优化培养方案</w:t>
      </w:r>
      <w:r>
        <w:rPr>
          <w:rFonts w:ascii="宋体" w:hAnsi="宋体" w:cs="宋体" w:hint="eastAsia"/>
          <w:color w:val="000000"/>
          <w:kern w:val="0"/>
          <w:szCs w:val="21"/>
          <w:shd w:val="clear" w:color="auto" w:fill="FFFFFF"/>
        </w:rPr>
        <w:t>。牢固树立新时代高等教育新理念，全面落实立德树人根本任务，坚持“以本为本”，推进“四个回归”，努力培养德智体美劳全面发展的社会主义建设者和接班人。依据经济社会发展需求和学校办学定位，借鉴国内外专业建设与教育教学改革的先进经验，结合学科专业发展最新趋势以及国内、省内同类专业的发展情况，充分吸纳相关利益方的建议和意见，综合分析研判、科学确定专业发展定位、人才培养目标和教育教学改革思路，制定明确的专业建设目标和路径。对标本科专业类教学质量国家标准和行业有关标准，科学研制人才培养方案，强化学生创新能力和实践能力培养，促进学生全面发展。</w:t>
      </w:r>
    </w:p>
    <w:p w:rsidR="00DE1A8E" w:rsidRDefault="00DE1A8E" w:rsidP="00DE1A8E">
      <w:pPr>
        <w:spacing w:line="288"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（二）夯实学科支撑</w:t>
      </w:r>
      <w:r>
        <w:rPr>
          <w:rFonts w:ascii="宋体" w:hAnsi="宋体" w:cs="宋体" w:hint="eastAsia"/>
          <w:color w:val="000000"/>
          <w:kern w:val="0"/>
          <w:szCs w:val="21"/>
          <w:shd w:val="clear" w:color="auto" w:fill="FFFFFF"/>
        </w:rPr>
        <w:t>。推动学科专业课程一体化联动建设，强化一流专业支撑学科，促进学科优势转化为专业优势。一流专业依托学科需在师资队伍、科研项目、科研成果、科研平台等方面加强建设，产出标志性成果，加强科研成果转化为教学资源，形成对专业建设的有力支撑。各二级学院在推进一体化建设过程中，应认真谋划、遴选科研骨干担任学科带头人，带动形成学科、专业、课程建设合力，促进学科专业课程联动发展。</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（三）改革课程体系</w:t>
      </w:r>
      <w:r>
        <w:rPr>
          <w:rFonts w:ascii="宋体" w:hAnsi="宋体" w:cs="宋体" w:hint="eastAsia"/>
          <w:color w:val="000000"/>
          <w:kern w:val="0"/>
          <w:szCs w:val="21"/>
          <w:shd w:val="clear" w:color="auto" w:fill="FFFFFF"/>
        </w:rPr>
        <w:t>。深化课程体系改革，形成科学合理、特色鲜明的课程体系。以培养一流人才为旨归，以建设五大“金课”为抓手，依托课程教学团队，挖掘课程思政元素，更新教学内容，优化知识体系，形成适应新时代大学生多样化成长成才需求的课程体系。改进教学方法，强化教学过程管理，改革学业评价方式，提高学生学习效率，大力推进信息技术与教育教学资源深度融合，不断提升课程教育教学质量。全面推进线上、线下、线上线下混合、虚拟仿真和社会实践五种类型的一流课程建设，形成“院-校-省-国家”四级联动课程体系。加强教材研究和编写，建设一批特色教材，力争产出一批省级以上一流教材、规划教材。严格教材选用管理，重点选用“马工程”、国家级规划教材等优质教材。</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（四）强化实践教学</w:t>
      </w:r>
      <w:r>
        <w:rPr>
          <w:rFonts w:ascii="宋体" w:hAnsi="宋体" w:cs="宋体" w:hint="eastAsia"/>
          <w:color w:val="000000"/>
          <w:kern w:val="0"/>
          <w:szCs w:val="21"/>
          <w:shd w:val="clear" w:color="auto" w:fill="FFFFFF"/>
        </w:rPr>
        <w:t>。深化实验、实习（实训）、课程设计、毕业设计（论文）等实践教学环节改革，优化实践教学体系，完善实践育人、协同育人机制，推进校企、校地深度合作，实现人才培养方案联合制订、教师队伍双向交流、科研项目共同参与、成果效益多方共赢的良性循环。优化实践育人平台，建设多层次实验教学中心、虚拟仿真实验项目，推动与中小学、行业企业共建实习实践教育基地，推进教学科研实验室向本科生全面开放。鼓励学生进入实验室、教师工作坊，参与教师科研项目。加强创新创业教育，组织和支持学生参加学科与技能竞赛、大学生创新创业训练计划、创业实践等，提高学生科学素养，培养学生创新意识和创新能力，指导学生产出一批高水平成果。</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（五）打造金牌教改项目</w:t>
      </w:r>
      <w:r>
        <w:rPr>
          <w:rFonts w:ascii="宋体" w:hAnsi="宋体" w:cs="宋体" w:hint="eastAsia"/>
          <w:color w:val="000000"/>
          <w:kern w:val="0"/>
          <w:szCs w:val="21"/>
          <w:shd w:val="clear" w:color="auto" w:fill="FFFFFF"/>
        </w:rPr>
        <w:t>。以本科教学质量与教学改革工程建设为载体，以一流专业建设为抓手，遴选建设一批“六卓越一拔尖”计划2.0、一流本科人才示范引领基地、示范实验实训中心、校企合作实践教育基地、重大教改计划、一流课程、一流团队等标杆项目。支持教师聚焦人才培养过程中的重点、难点问题和教学改革中的热点、前沿问题，依托本科教学质量与教学改革工程项目深入实施教改研究，产出一批改革成效明显、引领示范突出、应用推广有力的金牌教改成果，力争实现国家级教学成果奖新突破。</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（六）推进专业认证与评估</w:t>
      </w:r>
      <w:r>
        <w:rPr>
          <w:rFonts w:ascii="宋体" w:hAnsi="宋体" w:cs="宋体" w:hint="eastAsia"/>
          <w:color w:val="000000"/>
          <w:kern w:val="0"/>
          <w:szCs w:val="21"/>
          <w:shd w:val="clear" w:color="auto" w:fill="FFFFFF"/>
        </w:rPr>
        <w:t>。各专业要贯彻“学生中心、产出导向、持续改进”的专业认证理念，以专业认证与评估为抓手，对标专业认证和评估标准，弥补短板，彰显特色，不断提升专业内涵建设水平；建立健全持续改进的质量保障机制，将建设质量文化内化为全校师生的共同价值追求和自觉行为，形成以提高人才培养水平为核心的浓郁的质量文化。</w:t>
      </w:r>
    </w:p>
    <w:p w:rsidR="00DE1A8E" w:rsidRDefault="00DE1A8E" w:rsidP="00DE1A8E">
      <w:pPr>
        <w:widowControl/>
        <w:shd w:val="clear" w:color="auto" w:fill="FFFFFF"/>
        <w:spacing w:line="300" w:lineRule="auto"/>
        <w:ind w:firstLineChars="200" w:firstLine="420"/>
        <w:rPr>
          <w:rFonts w:ascii="黑体" w:eastAsia="黑体" w:hAnsi="宋体" w:cs="宋体"/>
          <w:bCs/>
          <w:color w:val="000000"/>
          <w:kern w:val="0"/>
          <w:szCs w:val="21"/>
          <w:shd w:val="clear" w:color="auto" w:fill="FFFFFF"/>
        </w:rPr>
      </w:pPr>
      <w:r>
        <w:rPr>
          <w:rFonts w:ascii="黑体" w:eastAsia="黑体" w:hAnsi="宋体" w:cs="宋体" w:hint="eastAsia"/>
          <w:bCs/>
          <w:color w:val="000000"/>
          <w:kern w:val="0"/>
          <w:szCs w:val="21"/>
          <w:shd w:val="clear" w:color="auto" w:fill="FFFFFF"/>
        </w:rPr>
        <w:t>四、建设要求</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（一）专业定位明确</w:t>
      </w:r>
      <w:r>
        <w:rPr>
          <w:rFonts w:ascii="宋体" w:hAnsi="宋体" w:cs="宋体" w:hint="eastAsia"/>
          <w:color w:val="000000"/>
          <w:kern w:val="0"/>
          <w:szCs w:val="21"/>
          <w:shd w:val="clear" w:color="auto" w:fill="FFFFFF"/>
        </w:rPr>
        <w:t>。服务面向清晰，培养目标明确，适应国家和区域经济社会发展需求，符合学校办学定位和办学方向，体现学校办学特色和本专业人才培养优势。</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（二）专业管理规范</w:t>
      </w:r>
      <w:r>
        <w:rPr>
          <w:rFonts w:ascii="宋体" w:hAnsi="宋体" w:cs="宋体" w:hint="eastAsia"/>
          <w:color w:val="000000"/>
          <w:kern w:val="0"/>
          <w:szCs w:val="21"/>
          <w:shd w:val="clear" w:color="auto" w:fill="FFFFFF"/>
        </w:rPr>
        <w:t>。切实落实本科专业类教学质量国家标准，培养方案科学合理，教育教学管理规范有序，教师师德师风良好，近三年未出现教学事故。</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（三）改革成效明显</w:t>
      </w:r>
      <w:r>
        <w:rPr>
          <w:rFonts w:ascii="宋体" w:hAnsi="宋体" w:cs="宋体" w:hint="eastAsia"/>
          <w:color w:val="000000"/>
          <w:kern w:val="0"/>
          <w:szCs w:val="21"/>
          <w:shd w:val="clear" w:color="auto" w:fill="FFFFFF"/>
        </w:rPr>
        <w:t>。持续深化教育教学改革，教育理念先进，教学内容更新及时，方法手段不断创新，以新理念、新形态、新方法引领带动“四新”建设。</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（四）实践教学突出</w:t>
      </w:r>
      <w:r>
        <w:rPr>
          <w:rFonts w:ascii="宋体" w:hAnsi="宋体" w:cs="宋体" w:hint="eastAsia"/>
          <w:color w:val="000000"/>
          <w:kern w:val="0"/>
          <w:szCs w:val="21"/>
          <w:shd w:val="clear" w:color="auto" w:fill="FFFFFF"/>
        </w:rPr>
        <w:t>。构建以学生为中心的实践教学体系，融合共享实验实践资源，加强与科研院所、行业企业的交流合作，推动实践基地的有效利用，促进培养与需求对接、研究与教学互动。</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（五）师资力量雄厚</w:t>
      </w:r>
      <w:r>
        <w:rPr>
          <w:rFonts w:ascii="宋体" w:hAnsi="宋体" w:cs="宋体" w:hint="eastAsia"/>
          <w:color w:val="000000"/>
          <w:kern w:val="0"/>
          <w:szCs w:val="21"/>
          <w:shd w:val="clear" w:color="auto" w:fill="FFFFFF"/>
        </w:rPr>
        <w:t>。不断加强师资队伍和基层教学组织建设，广泛开展教育教学研究活动，专业教学团队结构合理、整体素质水平高，教师在教学改革和资源建设等方面形成集群合力。</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（六）课程体系合理</w:t>
      </w:r>
      <w:r>
        <w:rPr>
          <w:rFonts w:ascii="宋体" w:hAnsi="宋体" w:cs="宋体" w:hint="eastAsia"/>
          <w:color w:val="000000"/>
          <w:kern w:val="0"/>
          <w:szCs w:val="21"/>
          <w:shd w:val="clear" w:color="auto" w:fill="FFFFFF"/>
        </w:rPr>
        <w:t>。构建质量高、特色强的课程体系，注重专业核心课程建设质量，强化现代信息技术与教育教学的深度融合，打造一批具有高阶性、创新性、挑战度的“金课”。</w:t>
      </w:r>
    </w:p>
    <w:p w:rsidR="00DE1A8E" w:rsidRDefault="00DE1A8E" w:rsidP="00DE1A8E">
      <w:pPr>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（七）培养质量一流</w:t>
      </w:r>
      <w:r>
        <w:rPr>
          <w:rFonts w:ascii="宋体" w:hAnsi="宋体" w:cs="宋体" w:hint="eastAsia"/>
          <w:color w:val="000000"/>
          <w:kern w:val="0"/>
          <w:szCs w:val="21"/>
          <w:shd w:val="clear" w:color="auto" w:fill="FFFFFF"/>
        </w:rPr>
        <w:t>。坚持以学生为中心，促进学生全面发展，有效激发学生学习兴趣和潜能，增强创新精神、实践能力和社会责任感，毕业生行业认可度高、社会整体评价好。</w:t>
      </w:r>
    </w:p>
    <w:p w:rsidR="00DE1A8E" w:rsidRDefault="00DE1A8E" w:rsidP="00DE1A8E">
      <w:pPr>
        <w:widowControl/>
        <w:shd w:val="clear" w:color="auto" w:fill="FFFFFF"/>
        <w:spacing w:line="300" w:lineRule="auto"/>
        <w:ind w:firstLineChars="200" w:firstLine="420"/>
        <w:rPr>
          <w:rFonts w:ascii="黑体" w:eastAsia="黑体" w:hAnsi="宋体" w:cs="宋体"/>
          <w:bCs/>
          <w:color w:val="000000"/>
          <w:kern w:val="0"/>
          <w:szCs w:val="21"/>
          <w:shd w:val="clear" w:color="auto" w:fill="FFFFFF"/>
        </w:rPr>
      </w:pPr>
      <w:r>
        <w:rPr>
          <w:rFonts w:ascii="黑体" w:eastAsia="黑体" w:hAnsi="宋体" w:cs="宋体" w:hint="eastAsia"/>
          <w:bCs/>
          <w:color w:val="000000"/>
          <w:kern w:val="0"/>
          <w:szCs w:val="21"/>
          <w:shd w:val="clear" w:color="auto" w:fill="FFFFFF"/>
        </w:rPr>
        <w:t>五、建设程序</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rPr>
      </w:pPr>
      <w:r>
        <w:rPr>
          <w:rFonts w:ascii="宋体" w:hAnsi="宋体" w:cs="宋体" w:hint="eastAsia"/>
          <w:b/>
          <w:bCs/>
          <w:color w:val="000000"/>
          <w:kern w:val="0"/>
          <w:szCs w:val="21"/>
          <w:shd w:val="clear" w:color="auto" w:fill="FFFFFF"/>
        </w:rPr>
        <w:t>（一）校级遴选</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rPr>
      </w:pPr>
      <w:r>
        <w:rPr>
          <w:rFonts w:ascii="宋体" w:hAnsi="宋体" w:cs="宋体" w:hint="eastAsia"/>
          <w:color w:val="000000"/>
          <w:kern w:val="0"/>
          <w:szCs w:val="21"/>
          <w:shd w:val="clear" w:color="auto" w:fill="FFFFFF"/>
        </w:rPr>
        <w:t>按照条件审核的原则，由各二级学院对标自评、择优申报，学校组织遴选。具体流程：学校发布申报通知、采集数据、受理申报材料等——组织专家评审——学校教学指导专门委员会审核并公示后公布立项。</w:t>
      </w:r>
    </w:p>
    <w:p w:rsidR="00DE1A8E" w:rsidRDefault="00DE1A8E" w:rsidP="00DE1A8E">
      <w:pPr>
        <w:widowControl/>
        <w:shd w:val="clear" w:color="auto" w:fill="FFFFFF"/>
        <w:spacing w:line="300" w:lineRule="auto"/>
        <w:ind w:firstLineChars="200" w:firstLine="422"/>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（二）项目建设</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1.建设任务</w:t>
      </w:r>
      <w:r>
        <w:rPr>
          <w:rFonts w:ascii="宋体" w:hAnsi="宋体" w:cs="宋体" w:hint="eastAsia"/>
          <w:color w:val="000000"/>
          <w:kern w:val="0"/>
          <w:szCs w:val="21"/>
          <w:shd w:val="clear" w:color="auto" w:fill="FFFFFF"/>
        </w:rPr>
        <w:t>。专业负责人根据立项文件要求，对照学校一流本科专业结题验收标准（另文印发），制定并提交专业立项建设任务书。</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2.建设周期</w:t>
      </w:r>
      <w:r>
        <w:rPr>
          <w:rFonts w:ascii="宋体" w:hAnsi="宋体" w:cs="宋体" w:hint="eastAsia"/>
          <w:color w:val="000000"/>
          <w:kern w:val="0"/>
          <w:szCs w:val="21"/>
          <w:shd w:val="clear" w:color="auto" w:fill="FFFFFF"/>
        </w:rPr>
        <w:t>。项目建设周期为两年。建设期满统一组织验收。</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3.建设管理</w:t>
      </w:r>
      <w:r>
        <w:rPr>
          <w:rFonts w:ascii="宋体" w:hAnsi="宋体" w:cs="宋体" w:hint="eastAsia"/>
          <w:color w:val="000000"/>
          <w:kern w:val="0"/>
          <w:szCs w:val="21"/>
          <w:shd w:val="clear" w:color="auto" w:fill="FFFFFF"/>
        </w:rPr>
        <w:t>。教务处负责组织专业的立项、检查和验收。项目所在学院是专业建设的主体，负责组织开展和督促落实专业建设的具体任务。项目过程管理有关事宜按照学校本科教学工程项目管理相应规定执行。</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4.考核验收</w:t>
      </w:r>
      <w:r>
        <w:rPr>
          <w:rFonts w:ascii="宋体" w:hAnsi="宋体" w:cs="宋体" w:hint="eastAsia"/>
          <w:color w:val="000000"/>
          <w:kern w:val="0"/>
          <w:szCs w:val="21"/>
          <w:shd w:val="clear" w:color="auto" w:fill="FFFFFF"/>
        </w:rPr>
        <w:t>。一流专业建设采用年度检查和结项评估相结合的考核形式。检查验收重点关注专业建设成果和应用实效。对实施有力、进展良好、成果丰硕的专业加大支持力度；对实施不力、进展缓慢、缺乏实效的专业，将约谈项目负责人，视情况通报批评、责令整改；对实施消极、工作迟滞不前的专业，将终止项目建设。一流专业建设成效纳入学院领导班子和班子成员年度考核。</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学校根据年度检查结果拨付后续资助经费：合格以上按100%拨付；延期、整改的项目暂停拨付后续经费，待下一年度检查合格后拨付；撤项的项目终止经费，并视情况追回使用不当的经费。</w:t>
      </w:r>
    </w:p>
    <w:p w:rsidR="00DE1A8E" w:rsidRDefault="00DE1A8E" w:rsidP="00DE1A8E">
      <w:pPr>
        <w:widowControl/>
        <w:shd w:val="clear" w:color="auto" w:fill="FFFFFF"/>
        <w:spacing w:line="300" w:lineRule="auto"/>
        <w:ind w:firstLineChars="200" w:firstLine="422"/>
        <w:rPr>
          <w:rFonts w:ascii="宋体" w:hAnsi="宋体" w:cs="宋体"/>
          <w:color w:val="000000"/>
          <w:kern w:val="0"/>
          <w:szCs w:val="21"/>
          <w:shd w:val="clear" w:color="auto" w:fill="FFFFFF"/>
        </w:rPr>
      </w:pPr>
      <w:r>
        <w:rPr>
          <w:rFonts w:ascii="宋体" w:hAnsi="宋体" w:cs="宋体" w:hint="eastAsia"/>
          <w:b/>
          <w:color w:val="000000"/>
          <w:kern w:val="0"/>
          <w:szCs w:val="21"/>
          <w:shd w:val="clear" w:color="auto" w:fill="FFFFFF"/>
        </w:rPr>
        <w:t>5.项目提升</w:t>
      </w:r>
      <w:r>
        <w:rPr>
          <w:rFonts w:ascii="宋体" w:hAnsi="宋体" w:cs="宋体" w:hint="eastAsia"/>
          <w:color w:val="000000"/>
          <w:kern w:val="0"/>
          <w:szCs w:val="21"/>
          <w:shd w:val="clear" w:color="auto" w:fill="FFFFFF"/>
        </w:rPr>
        <w:t>。鼓励符合条件的校级一流专业积极申报国家级和省级一流专业建设“双万计划”。如在建设期内，成功获批国家级和省级“双万计划”项目的，按提升后的最高级别对待，校级视同结项。</w:t>
      </w:r>
    </w:p>
    <w:p w:rsidR="00DE1A8E" w:rsidRDefault="00DE1A8E" w:rsidP="00DE1A8E">
      <w:pPr>
        <w:widowControl/>
        <w:shd w:val="clear" w:color="auto" w:fill="FFFFFF"/>
        <w:spacing w:line="300" w:lineRule="auto"/>
        <w:ind w:firstLineChars="200" w:firstLine="420"/>
        <w:rPr>
          <w:rFonts w:ascii="黑体" w:eastAsia="黑体" w:hAnsi="宋体" w:cs="宋体"/>
          <w:bCs/>
          <w:color w:val="000000"/>
          <w:kern w:val="0"/>
          <w:szCs w:val="21"/>
          <w:shd w:val="clear" w:color="auto" w:fill="FFFFFF"/>
        </w:rPr>
      </w:pPr>
      <w:r>
        <w:rPr>
          <w:rFonts w:ascii="黑体" w:eastAsia="黑体" w:hAnsi="宋体" w:cs="宋体" w:hint="eastAsia"/>
          <w:bCs/>
          <w:color w:val="000000"/>
          <w:kern w:val="0"/>
          <w:szCs w:val="21"/>
          <w:shd w:val="clear" w:color="auto" w:fill="FFFFFF"/>
        </w:rPr>
        <w:t>六、建设保障</w:t>
      </w:r>
    </w:p>
    <w:p w:rsidR="00DE1A8E" w:rsidRDefault="00DE1A8E" w:rsidP="00DE1A8E">
      <w:pPr>
        <w:widowControl/>
        <w:shd w:val="clear" w:color="auto" w:fill="FFFFFF"/>
        <w:spacing w:line="300" w:lineRule="auto"/>
        <w:ind w:firstLineChars="200" w:firstLine="422"/>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（一）组织保障</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一流本科专业建设工作在学校教学指导专门委员会指导下，由教务处负责组织协调，专业所在学院负责过程建设与管理，专业负责人负责具体实施。</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1.教务处负责统筹落实一流本科专业建设规划、组织开展一流本科专业申报、遴选、推荐、检查与验收工作。</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 xml:space="preserve">2.各二级学院是一流本科专业建设的主体，负责研究制定本学院一流本科专业建设规划，配优配强专业负责人，加强师资队伍和基层教学组织建设，建立健全专业教学质量保障体系，重视成果培育，深化专业综合改革，提升人才培养质量。依托本科教学工程专业类建设项目，积极做好一流本科专业前期培育工作，重点遴选国家级、省级优势特色专业，通过精心打造，冲击省级和国家级一流本科专业“双万计划”。  </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3.专业负责人负责组织制定专业建设实施方案和计划，以及组织开展与协调专业建设具体工作。</w:t>
      </w:r>
    </w:p>
    <w:p w:rsidR="00DE1A8E" w:rsidRDefault="00DE1A8E" w:rsidP="00DE1A8E">
      <w:pPr>
        <w:widowControl/>
        <w:shd w:val="clear" w:color="auto" w:fill="FFFFFF"/>
        <w:spacing w:line="300" w:lineRule="auto"/>
        <w:ind w:firstLineChars="200" w:firstLine="422"/>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（二）经费保障</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1.学校统筹设立一流本科专业建设专项经费，重点支持各级各类一流本科专业建设，保障“国家-省-校-院”四级联动建设，推动产出一批省级和国家级一流本科专业。</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2.对于获批一流本科专业立项建设的项目，学校将按相应标准给予经费资助。项目级别提升的，资助标准就高安排。现有本科教学工程专业类在建项目获批一流本科专业建设立项的，将在原有经费基础上依据相应标准追加经费资助。</w:t>
      </w:r>
    </w:p>
    <w:p w:rsidR="00DE1A8E" w:rsidRDefault="00DE1A8E" w:rsidP="00DE1A8E">
      <w:pPr>
        <w:widowControl/>
        <w:shd w:val="clear" w:color="auto" w:fill="FFFFFF"/>
        <w:spacing w:line="300" w:lineRule="auto"/>
        <w:ind w:firstLineChars="200" w:firstLine="420"/>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3.一流本科专业建设项目资助经费的使用，按学校本科教学工程专项经费使用与管理办法执行，确保专款专用，切实发挥经费使用效益。</w:t>
      </w:r>
    </w:p>
    <w:p w:rsidR="00DE1A8E" w:rsidRDefault="00DE1A8E" w:rsidP="00DE1A8E">
      <w:pPr>
        <w:widowControl/>
        <w:shd w:val="clear" w:color="auto" w:fill="FFFFFF"/>
        <w:spacing w:line="300" w:lineRule="auto"/>
        <w:ind w:firstLineChars="200" w:firstLine="420"/>
        <w:jc w:val="left"/>
        <w:rPr>
          <w:rFonts w:ascii="宋体" w:hAnsi="宋体" w:cs="宋体"/>
          <w:color w:val="000000"/>
          <w:kern w:val="0"/>
          <w:szCs w:val="21"/>
          <w:shd w:val="clear" w:color="auto" w:fill="FFFFFF"/>
        </w:rPr>
      </w:pPr>
    </w:p>
    <w:p w:rsidR="00DE1A8E" w:rsidRDefault="00DE1A8E" w:rsidP="00DE1A8E">
      <w:pPr>
        <w:widowControl/>
        <w:shd w:val="clear" w:color="auto" w:fill="FFFFFF"/>
        <w:spacing w:line="300" w:lineRule="auto"/>
        <w:ind w:firstLineChars="200" w:firstLine="420"/>
        <w:jc w:val="left"/>
        <w:rPr>
          <w:rFonts w:ascii="宋体" w:hAnsi="宋体" w:cs="宋体"/>
          <w:color w:val="000000"/>
          <w:kern w:val="0"/>
          <w:szCs w:val="21"/>
        </w:rPr>
      </w:pPr>
      <w:r>
        <w:rPr>
          <w:rFonts w:ascii="宋体" w:hAnsi="宋体" w:cs="宋体" w:hint="eastAsia"/>
          <w:color w:val="000000"/>
          <w:kern w:val="0"/>
          <w:szCs w:val="21"/>
          <w:shd w:val="clear" w:color="auto" w:fill="FFFFFF"/>
        </w:rPr>
        <w:t>附件：阜阳师范大学一流本科专业申报遴选标准</w:t>
      </w:r>
    </w:p>
    <w:p w:rsidR="00DE1A8E" w:rsidRDefault="00DE1A8E" w:rsidP="00DE1A8E">
      <w:pPr>
        <w:widowControl/>
        <w:shd w:val="clear" w:color="auto" w:fill="FFFFFF"/>
        <w:spacing w:line="300" w:lineRule="auto"/>
        <w:ind w:firstLineChars="200" w:firstLine="420"/>
        <w:jc w:val="left"/>
        <w:rPr>
          <w:rFonts w:ascii="宋体" w:hAnsi="宋体" w:cs="宋体"/>
          <w:color w:val="000000"/>
          <w:kern w:val="0"/>
          <w:szCs w:val="21"/>
          <w:shd w:val="clear" w:color="auto" w:fill="FFFFFF"/>
        </w:rPr>
      </w:pPr>
    </w:p>
    <w:p w:rsidR="00DE1A8E" w:rsidRDefault="00DE1A8E" w:rsidP="00DE1A8E">
      <w:pPr>
        <w:spacing w:line="300" w:lineRule="auto"/>
        <w:ind w:rightChars="383" w:right="804"/>
        <w:jc w:val="right"/>
        <w:rPr>
          <w:rFonts w:ascii="宋体" w:hAnsi="宋体"/>
          <w:color w:val="000000"/>
          <w:szCs w:val="21"/>
        </w:rPr>
      </w:pPr>
      <w:smartTag w:uri="urn:schemas-microsoft-com:office:smarttags" w:element="chsdate">
        <w:smartTagPr>
          <w:attr w:name="IsROCDate" w:val="False"/>
          <w:attr w:name="IsLunarDate" w:val="False"/>
          <w:attr w:name="Day" w:val="5"/>
          <w:attr w:name="Month" w:val="6"/>
          <w:attr w:name="Year" w:val="2020"/>
        </w:smartTagPr>
        <w:r>
          <w:rPr>
            <w:rFonts w:ascii="宋体" w:hAnsi="宋体" w:hint="eastAsia"/>
            <w:color w:val="000000"/>
            <w:szCs w:val="21"/>
          </w:rPr>
          <w:t>2020年6月5日</w:t>
        </w:r>
      </w:smartTag>
    </w:p>
    <w:p w:rsidR="00DE1A8E" w:rsidRDefault="00DE1A8E" w:rsidP="00DE1A8E">
      <w:pPr>
        <w:widowControl/>
        <w:shd w:val="clear" w:color="auto" w:fill="FFFFFF"/>
        <w:spacing w:line="300" w:lineRule="auto"/>
        <w:ind w:firstLineChars="200" w:firstLine="420"/>
        <w:jc w:val="left"/>
        <w:rPr>
          <w:rFonts w:ascii="宋体" w:hAnsi="宋体" w:cs="宋体"/>
          <w:color w:val="000000"/>
          <w:kern w:val="0"/>
          <w:szCs w:val="21"/>
          <w:shd w:val="clear" w:color="auto" w:fill="FFFFFF"/>
        </w:rPr>
      </w:pPr>
    </w:p>
    <w:p w:rsidR="00DE1A8E" w:rsidRDefault="00DE1A8E" w:rsidP="00DE1A8E">
      <w:pPr>
        <w:adjustRightInd w:val="0"/>
        <w:snapToGrid w:val="0"/>
        <w:spacing w:line="300" w:lineRule="auto"/>
        <w:rPr>
          <w:rFonts w:ascii="宋体" w:hAnsi="宋体"/>
          <w:color w:val="000000"/>
          <w:szCs w:val="21"/>
        </w:rPr>
      </w:pPr>
    </w:p>
    <w:p w:rsidR="00DE1A8E" w:rsidRDefault="00DE1A8E" w:rsidP="00DE1A8E">
      <w:pPr>
        <w:adjustRightInd w:val="0"/>
        <w:snapToGrid w:val="0"/>
        <w:spacing w:line="300" w:lineRule="auto"/>
        <w:rPr>
          <w:rFonts w:ascii="宋体" w:hAnsi="宋体"/>
          <w:color w:val="000000"/>
          <w:szCs w:val="21"/>
        </w:rPr>
      </w:pPr>
    </w:p>
    <w:p w:rsidR="00DE1A8E" w:rsidRDefault="00DE1A8E" w:rsidP="00DE1A8E">
      <w:pPr>
        <w:adjustRightInd w:val="0"/>
        <w:snapToGrid w:val="0"/>
        <w:spacing w:line="300" w:lineRule="auto"/>
        <w:rPr>
          <w:rFonts w:ascii="宋体" w:hAnsi="宋体"/>
          <w:color w:val="000000"/>
          <w:szCs w:val="21"/>
        </w:rPr>
      </w:pPr>
    </w:p>
    <w:p w:rsidR="00DE1A8E" w:rsidRDefault="00DE1A8E" w:rsidP="00DE1A8E">
      <w:pPr>
        <w:widowControl/>
        <w:shd w:val="clear" w:color="auto" w:fill="FFFFFF"/>
        <w:spacing w:line="300" w:lineRule="auto"/>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br w:type="page"/>
        <w:t>附件：</w:t>
      </w:r>
    </w:p>
    <w:p w:rsidR="00DE1A8E" w:rsidRDefault="00DE1A8E" w:rsidP="00DE1A8E">
      <w:pPr>
        <w:widowControl/>
        <w:snapToGrid w:val="0"/>
        <w:spacing w:line="300" w:lineRule="auto"/>
        <w:jc w:val="center"/>
        <w:rPr>
          <w:rFonts w:ascii="方正大标宋简体" w:eastAsia="方正大标宋简体" w:hAnsi="宋体" w:cs="宋体"/>
          <w:bCs/>
          <w:color w:val="000000"/>
          <w:kern w:val="0"/>
          <w:sz w:val="32"/>
          <w:szCs w:val="32"/>
        </w:rPr>
      </w:pPr>
      <w:r>
        <w:rPr>
          <w:rFonts w:ascii="方正大标宋简体" w:eastAsia="方正大标宋简体" w:hAnsi="宋体" w:cs="宋体" w:hint="eastAsia"/>
          <w:bCs/>
          <w:color w:val="000000"/>
          <w:kern w:val="0"/>
          <w:sz w:val="32"/>
          <w:szCs w:val="32"/>
        </w:rPr>
        <w:t>阜阳师范大学一流本科专业申报遴选标准</w:t>
      </w:r>
    </w:p>
    <w:p w:rsidR="00DE1A8E" w:rsidRDefault="00DE1A8E" w:rsidP="00DE1A8E">
      <w:pPr>
        <w:widowControl/>
        <w:snapToGrid w:val="0"/>
        <w:jc w:val="center"/>
        <w:rPr>
          <w:rFonts w:ascii="方正大标宋简体" w:eastAsia="方正大标宋简体" w:hAnsi="宋体" w:cs="宋体"/>
          <w:color w:val="000000"/>
          <w:kern w:val="0"/>
          <w:sz w:val="13"/>
          <w:szCs w:val="21"/>
          <w:shd w:val="clear" w:color="auto" w:fill="FFFFFF"/>
        </w:rPr>
      </w:pPr>
    </w:p>
    <w:tbl>
      <w:tblPr>
        <w:tblW w:w="8430" w:type="dxa"/>
        <w:jc w:val="center"/>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73"/>
        <w:gridCol w:w="1369"/>
        <w:gridCol w:w="6188"/>
      </w:tblGrid>
      <w:tr w:rsidR="00DE1A8E" w:rsidTr="000D6637">
        <w:trPr>
          <w:trHeight w:val="964"/>
          <w:tblHeader/>
          <w:jc w:val="center"/>
        </w:trPr>
        <w:tc>
          <w:tcPr>
            <w:tcW w:w="873" w:type="dxa"/>
            <w:tcBorders>
              <w:top w:val="single" w:sz="6" w:space="0" w:color="000000"/>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一级指标</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二级指标</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b/>
                <w:bCs/>
                <w:color w:val="000000"/>
                <w:kern w:val="0"/>
                <w:sz w:val="18"/>
                <w:szCs w:val="18"/>
              </w:rPr>
            </w:pPr>
            <w:r>
              <w:rPr>
                <w:rFonts w:ascii="宋体" w:hAnsi="宋体" w:cs="宋体" w:hint="eastAsia"/>
                <w:b/>
                <w:bCs/>
                <w:color w:val="000000"/>
                <w:kern w:val="0"/>
                <w:sz w:val="18"/>
                <w:szCs w:val="18"/>
              </w:rPr>
              <w:t>遴选标准</w:t>
            </w:r>
          </w:p>
        </w:tc>
      </w:tr>
      <w:tr w:rsidR="00DE1A8E" w:rsidTr="000D6637">
        <w:trPr>
          <w:trHeight w:val="964"/>
          <w:jc w:val="center"/>
        </w:trPr>
        <w:tc>
          <w:tcPr>
            <w:tcW w:w="873" w:type="dxa"/>
            <w:vMerge w:val="restart"/>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1.生源与就业</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1.1 生源质量</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firstLineChars="250" w:firstLine="375"/>
              <w:rPr>
                <w:rFonts w:ascii="宋体" w:hAnsi="宋体" w:cs="宋体"/>
                <w:color w:val="000000"/>
                <w:kern w:val="0"/>
                <w:sz w:val="18"/>
                <w:szCs w:val="18"/>
              </w:rPr>
            </w:pPr>
            <w:r>
              <w:rPr>
                <w:rFonts w:ascii="宋体" w:hAnsi="宋体" w:cs="宋体" w:hint="eastAsia"/>
                <w:color w:val="000000"/>
                <w:spacing w:val="-15"/>
                <w:kern w:val="0"/>
                <w:sz w:val="18"/>
                <w:szCs w:val="18"/>
              </w:rPr>
              <w:t>近</w:t>
            </w:r>
            <w:r>
              <w:rPr>
                <w:rFonts w:ascii="宋体" w:hAnsi="宋体" w:cs="宋体" w:hint="eastAsia"/>
                <w:color w:val="000000"/>
                <w:kern w:val="0"/>
                <w:sz w:val="18"/>
                <w:szCs w:val="18"/>
              </w:rPr>
              <w:t>3年来本专业新生报到率超过90%，学生转专业转出率不高于30%。</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1.2 就业率与就业质量</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近3年来本专业初次就业率高于85%</w:t>
            </w:r>
            <w:r>
              <w:rPr>
                <w:rFonts w:ascii="宋体" w:hAnsi="宋体" w:cs="宋体" w:hint="eastAsia"/>
                <w:color w:val="000000"/>
                <w:spacing w:val="-15"/>
                <w:kern w:val="0"/>
                <w:sz w:val="18"/>
                <w:szCs w:val="18"/>
              </w:rPr>
              <w:t xml:space="preserve">，累计就业率超过 </w:t>
            </w:r>
            <w:r>
              <w:rPr>
                <w:rFonts w:ascii="宋体" w:hAnsi="宋体" w:cs="宋体" w:hint="eastAsia"/>
                <w:color w:val="000000"/>
                <w:kern w:val="0"/>
                <w:sz w:val="18"/>
                <w:szCs w:val="18"/>
              </w:rPr>
              <w:t>95%能够经常性地对专业人才社会需求和毕业生质量进行跟踪调查，毕业生对就业单位满意率不低于85%。</w:t>
            </w:r>
          </w:p>
          <w:p w:rsidR="00DE1A8E" w:rsidRDefault="00DE1A8E" w:rsidP="000D6637">
            <w:pPr>
              <w:widowControl/>
              <w:snapToGrid w:val="0"/>
              <w:ind w:left="450"/>
              <w:rPr>
                <w:rFonts w:ascii="宋体" w:hAnsi="宋体" w:cs="宋体"/>
                <w:color w:val="000000"/>
                <w:kern w:val="0"/>
                <w:sz w:val="18"/>
                <w:szCs w:val="18"/>
              </w:rPr>
            </w:pPr>
            <w:r>
              <w:rPr>
                <w:rFonts w:ascii="宋体" w:hAnsi="宋体" w:cs="宋体" w:hint="eastAsia"/>
                <w:color w:val="000000"/>
                <w:kern w:val="0"/>
                <w:sz w:val="18"/>
                <w:szCs w:val="18"/>
              </w:rPr>
              <w:t>毕业生受到用人单位广泛欢迎，社会声誉高。</w:t>
            </w:r>
          </w:p>
        </w:tc>
      </w:tr>
      <w:tr w:rsidR="00DE1A8E" w:rsidTr="000D6637">
        <w:trPr>
          <w:trHeight w:val="964"/>
          <w:jc w:val="center"/>
        </w:trPr>
        <w:tc>
          <w:tcPr>
            <w:tcW w:w="873" w:type="dxa"/>
            <w:vMerge w:val="restart"/>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2.培养目标与培养方案</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2.1 培养目标</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符合学校办学定位与办学特色，与经济社会发展或行业发展需求相吻合。</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2.2 培养方案</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有完善的培养方案修订制度，能够紧紧围绕国家专业标准，依据专业发展定位、专业人才社会需求变化，对人才培养方案进行定期修订，修订过程能吸纳业界专家和毕业生代表意见和建议。</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课程体系设计科学合理，培养方案体现了本专业发展定位、培养目标，符合经济社会发展需要，能够支撑本专业学习成果要求的达成。</w:t>
            </w:r>
          </w:p>
        </w:tc>
      </w:tr>
      <w:tr w:rsidR="00DE1A8E" w:rsidTr="000D6637">
        <w:trPr>
          <w:trHeight w:val="964"/>
          <w:jc w:val="center"/>
        </w:trPr>
        <w:tc>
          <w:tcPr>
            <w:tcW w:w="873" w:type="dxa"/>
            <w:vMerge w:val="restart"/>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3.课程与教材</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3.1 课程建设</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firstLineChars="200" w:firstLine="360"/>
              <w:rPr>
                <w:rFonts w:ascii="宋体" w:hAnsi="宋体" w:cs="宋体"/>
                <w:color w:val="000000"/>
                <w:kern w:val="0"/>
                <w:sz w:val="18"/>
                <w:szCs w:val="18"/>
              </w:rPr>
            </w:pPr>
            <w:r>
              <w:rPr>
                <w:rFonts w:ascii="宋体" w:hAnsi="宋体" w:cs="宋体" w:hint="eastAsia"/>
                <w:color w:val="000000"/>
                <w:kern w:val="0"/>
                <w:sz w:val="18"/>
                <w:szCs w:val="18"/>
              </w:rPr>
              <w:t>课程建设有规划、有标准、有措施，主干课程中有校级（含）以上精品课程（一流课程）不少于2门，或有省级（含）以上精品课程（一流课程）1门（含）以上。</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3.2 教材建设</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本专业教师主编或参编有较高水平的教材，有校级以上规划（特色）教材立项。能够选用全国公认水平较高的教材。</w:t>
            </w:r>
          </w:p>
        </w:tc>
      </w:tr>
      <w:tr w:rsidR="00DE1A8E" w:rsidTr="000D6637">
        <w:trPr>
          <w:trHeight w:val="2665"/>
          <w:jc w:val="center"/>
        </w:trPr>
        <w:tc>
          <w:tcPr>
            <w:tcW w:w="873" w:type="dxa"/>
            <w:vMerge w:val="restart"/>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4．师资队伍</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4.1 专业负责人</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专业负责人具有教授职称，熟悉本学科专业领域发展态势。</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在教学方面，近5年应达到以下条件之一：（1）主持省级（含）以上教育教学项目；（2）获得省级（含）以上教学成果奖二等奖（含）以上；（3）省级教学名师或担任教育部高等学校专业教指委委员；（4）指导学生获得B类学科竞赛省级一等奖（含）以上；（5）发表有2篇（含）以上核心期刊教研论文。（6）主编省级（含）以上规划（一流）教材。</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科研方面，近5年应达到以下条件之一：（1）主持省级（含）以上科研项目；（2）发表有2篇（含）以上核心期刊论文；（3）获得省部级科研奖1项（含）以上；（4）校级学科带头人或省级学术带头人及后备人选；（5）担任国家一级学会理事或省级专业学会副会长。</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4.2 数量与结构</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30" w:firstLine="420"/>
              <w:rPr>
                <w:rFonts w:ascii="宋体" w:hAnsi="宋体" w:cs="宋体"/>
                <w:color w:val="000000"/>
                <w:kern w:val="0"/>
                <w:sz w:val="18"/>
                <w:szCs w:val="18"/>
              </w:rPr>
            </w:pPr>
            <w:r>
              <w:rPr>
                <w:rFonts w:ascii="宋体" w:hAnsi="宋体" w:cs="宋体" w:hint="eastAsia"/>
                <w:color w:val="000000"/>
                <w:spacing w:val="-15"/>
                <w:kern w:val="0"/>
                <w:sz w:val="18"/>
                <w:szCs w:val="18"/>
              </w:rPr>
              <w:t>本专业</w:t>
            </w:r>
            <w:r>
              <w:rPr>
                <w:rFonts w:ascii="宋体" w:hAnsi="宋体" w:cs="宋体" w:hint="eastAsia"/>
                <w:color w:val="000000"/>
                <w:kern w:val="0"/>
                <w:sz w:val="18"/>
                <w:szCs w:val="18"/>
              </w:rPr>
              <w:t>生师比不高于18：1；教授、副教授比例不低于40%，具有硕士</w:t>
            </w:r>
            <w:smartTag w:uri="urn:schemas-microsoft-com:office:smarttags" w:element="PersonName">
              <w:smartTagPr>
                <w:attr w:name="ProductID" w:val="和"/>
              </w:smartTagPr>
              <w:r>
                <w:rPr>
                  <w:rFonts w:ascii="宋体" w:hAnsi="宋体" w:cs="宋体" w:hint="eastAsia"/>
                  <w:color w:val="000000"/>
                  <w:kern w:val="0"/>
                  <w:sz w:val="18"/>
                  <w:szCs w:val="18"/>
                </w:rPr>
                <w:t>和</w:t>
              </w:r>
            </w:smartTag>
            <w:r>
              <w:rPr>
                <w:rFonts w:ascii="宋体" w:hAnsi="宋体" w:cs="宋体" w:hint="eastAsia"/>
                <w:color w:val="000000"/>
                <w:kern w:val="0"/>
                <w:sz w:val="18"/>
                <w:szCs w:val="18"/>
              </w:rPr>
              <w:t>博士学位比例不低于90%。</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4.3 能力与水平</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firstLine="420"/>
              <w:rPr>
                <w:rFonts w:ascii="宋体" w:hAnsi="宋体" w:cs="宋体"/>
                <w:color w:val="000000"/>
                <w:kern w:val="0"/>
                <w:sz w:val="18"/>
                <w:szCs w:val="18"/>
              </w:rPr>
            </w:pPr>
            <w:r>
              <w:rPr>
                <w:rFonts w:ascii="宋体" w:hAnsi="宋体" w:cs="宋体" w:hint="eastAsia"/>
                <w:color w:val="000000"/>
                <w:spacing w:val="-15"/>
                <w:kern w:val="0"/>
                <w:sz w:val="18"/>
                <w:szCs w:val="18"/>
              </w:rPr>
              <w:t xml:space="preserve">近 </w:t>
            </w:r>
            <w:r>
              <w:rPr>
                <w:rFonts w:ascii="宋体" w:hAnsi="宋体" w:cs="宋体" w:hint="eastAsia"/>
                <w:color w:val="000000"/>
                <w:kern w:val="0"/>
                <w:sz w:val="18"/>
                <w:szCs w:val="18"/>
              </w:rPr>
              <w:t>5年承担省部级（含）以上教学和科学研究项目不少于3</w:t>
            </w:r>
            <w:r>
              <w:rPr>
                <w:rFonts w:ascii="宋体" w:hAnsi="宋体" w:cs="宋体" w:hint="eastAsia"/>
                <w:color w:val="000000"/>
                <w:spacing w:val="-15"/>
                <w:kern w:val="0"/>
                <w:sz w:val="18"/>
                <w:szCs w:val="18"/>
              </w:rPr>
              <w:t>项</w:t>
            </w:r>
            <w:r>
              <w:rPr>
                <w:rFonts w:ascii="宋体" w:hAnsi="宋体" w:cs="宋体" w:hint="eastAsia"/>
                <w:color w:val="000000"/>
                <w:kern w:val="0"/>
                <w:sz w:val="18"/>
                <w:szCs w:val="18"/>
              </w:rPr>
              <w:t>。</w:t>
            </w:r>
          </w:p>
          <w:p w:rsidR="00DE1A8E" w:rsidRDefault="00DE1A8E" w:rsidP="000D6637">
            <w:pPr>
              <w:widowControl/>
              <w:snapToGrid w:val="0"/>
              <w:ind w:left="450"/>
              <w:rPr>
                <w:rFonts w:ascii="宋体" w:hAnsi="宋体" w:cs="宋体"/>
                <w:color w:val="000000"/>
                <w:kern w:val="0"/>
                <w:sz w:val="18"/>
                <w:szCs w:val="18"/>
              </w:rPr>
            </w:pPr>
            <w:r>
              <w:rPr>
                <w:rFonts w:ascii="宋体" w:hAnsi="宋体" w:cs="宋体" w:hint="eastAsia"/>
                <w:color w:val="000000"/>
                <w:kern w:val="0"/>
                <w:sz w:val="18"/>
                <w:szCs w:val="18"/>
              </w:rPr>
              <w:t>有省级（含）以上教学名师或教学团队。</w:t>
            </w:r>
          </w:p>
        </w:tc>
      </w:tr>
      <w:tr w:rsidR="00DE1A8E" w:rsidTr="000D6637">
        <w:trPr>
          <w:trHeight w:val="964"/>
          <w:jc w:val="center"/>
        </w:trPr>
        <w:tc>
          <w:tcPr>
            <w:tcW w:w="873" w:type="dxa"/>
            <w:vMerge/>
            <w:tcBorders>
              <w:top w:val="nil"/>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r>
              <w:rPr>
                <w:rFonts w:ascii="宋体" w:hAnsi="宋体" w:cs="宋体" w:hint="eastAsia"/>
                <w:color w:val="000000"/>
                <w:kern w:val="0"/>
                <w:sz w:val="18"/>
                <w:szCs w:val="18"/>
              </w:rPr>
              <w:t>4.4 师资培养</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right="15" w:firstLineChars="200" w:firstLine="360"/>
              <w:rPr>
                <w:rFonts w:ascii="宋体" w:hAnsi="宋体" w:cs="宋体"/>
                <w:color w:val="000000"/>
                <w:kern w:val="0"/>
                <w:sz w:val="18"/>
                <w:szCs w:val="18"/>
              </w:rPr>
            </w:pPr>
            <w:r>
              <w:rPr>
                <w:rFonts w:ascii="宋体" w:hAnsi="宋体" w:cs="宋体" w:hint="eastAsia"/>
                <w:color w:val="000000"/>
                <w:kern w:val="0"/>
                <w:sz w:val="18"/>
                <w:szCs w:val="18"/>
              </w:rPr>
              <w:t>教师培养与培训计划有政策支持；有教师教学水平评价标准及考评机制，教师本科教学精力投入有保证。</w:t>
            </w:r>
          </w:p>
        </w:tc>
      </w:tr>
      <w:tr w:rsidR="00DE1A8E" w:rsidTr="000D6637">
        <w:trPr>
          <w:trHeight w:val="964"/>
          <w:jc w:val="center"/>
        </w:trPr>
        <w:tc>
          <w:tcPr>
            <w:tcW w:w="873" w:type="dxa"/>
            <w:vMerge w:val="restart"/>
            <w:tcBorders>
              <w:top w:val="single" w:sz="6" w:space="0" w:color="000000"/>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5．经费与条件</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5.1 教学经费投入</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用于本专业的实验室建设、课程建设、教材建设以及师资队伍建设的经费充足，且近3年持续增长。</w:t>
            </w:r>
          </w:p>
        </w:tc>
      </w:tr>
      <w:tr w:rsidR="00DE1A8E" w:rsidTr="000D6637">
        <w:trPr>
          <w:trHeight w:val="964"/>
          <w:jc w:val="center"/>
        </w:trPr>
        <w:tc>
          <w:tcPr>
            <w:tcW w:w="873" w:type="dxa"/>
            <w:vMerge/>
            <w:tcBorders>
              <w:top w:val="single" w:sz="6" w:space="0" w:color="000000"/>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5.2 教学条件</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05" w:firstLine="420"/>
              <w:rPr>
                <w:rFonts w:ascii="宋体" w:hAnsi="宋体" w:cs="宋体"/>
                <w:color w:val="000000"/>
                <w:kern w:val="0"/>
                <w:sz w:val="18"/>
                <w:szCs w:val="18"/>
              </w:rPr>
            </w:pPr>
            <w:r>
              <w:rPr>
                <w:rFonts w:ascii="宋体" w:hAnsi="宋体" w:cs="宋体" w:hint="eastAsia"/>
                <w:color w:val="000000"/>
                <w:kern w:val="0"/>
                <w:sz w:val="18"/>
                <w:szCs w:val="18"/>
              </w:rPr>
              <w:t>实验室、实践育人基地等能满足培养高素质人才的需求，有校级（含）以上实践教学立项项目。</w:t>
            </w:r>
          </w:p>
        </w:tc>
      </w:tr>
      <w:tr w:rsidR="00DE1A8E" w:rsidTr="000D6637">
        <w:trPr>
          <w:trHeight w:val="964"/>
          <w:jc w:val="center"/>
        </w:trPr>
        <w:tc>
          <w:tcPr>
            <w:tcW w:w="873" w:type="dxa"/>
            <w:vMerge w:val="restart"/>
            <w:tcBorders>
              <w:top w:val="single" w:sz="6" w:space="0" w:color="000000"/>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6．项目与成果</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6.1 教学改革项目</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近5年获得省级及以上教学改革项目不少于3项。</w:t>
            </w:r>
          </w:p>
        </w:tc>
      </w:tr>
      <w:tr w:rsidR="00DE1A8E" w:rsidTr="000D6637">
        <w:trPr>
          <w:trHeight w:val="964"/>
          <w:jc w:val="center"/>
        </w:trPr>
        <w:tc>
          <w:tcPr>
            <w:tcW w:w="873" w:type="dxa"/>
            <w:vMerge/>
            <w:tcBorders>
              <w:top w:val="single" w:sz="6" w:space="0" w:color="000000"/>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6.2 教学成果奖</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firstLine="420"/>
              <w:rPr>
                <w:rFonts w:ascii="宋体" w:hAnsi="宋体" w:cs="宋体"/>
                <w:color w:val="000000"/>
                <w:kern w:val="0"/>
                <w:sz w:val="18"/>
                <w:szCs w:val="18"/>
              </w:rPr>
            </w:pPr>
            <w:r>
              <w:rPr>
                <w:rFonts w:ascii="宋体" w:hAnsi="宋体" w:cs="宋体" w:hint="eastAsia"/>
                <w:color w:val="000000"/>
                <w:spacing w:val="-15"/>
                <w:kern w:val="0"/>
                <w:sz w:val="18"/>
                <w:szCs w:val="18"/>
              </w:rPr>
              <w:t xml:space="preserve">近 </w:t>
            </w:r>
            <w:r>
              <w:rPr>
                <w:rFonts w:ascii="宋体" w:hAnsi="宋体" w:cs="宋体" w:hint="eastAsia"/>
                <w:color w:val="000000"/>
                <w:kern w:val="0"/>
                <w:sz w:val="18"/>
                <w:szCs w:val="18"/>
              </w:rPr>
              <w:t>5年获得省部级教学成果二等奖及以上奖励不少于1项。</w:t>
            </w:r>
          </w:p>
        </w:tc>
      </w:tr>
      <w:tr w:rsidR="00DE1A8E" w:rsidTr="000D6637">
        <w:trPr>
          <w:trHeight w:val="1928"/>
          <w:jc w:val="center"/>
        </w:trPr>
        <w:tc>
          <w:tcPr>
            <w:tcW w:w="873" w:type="dxa"/>
            <w:vMerge w:val="restart"/>
            <w:tcBorders>
              <w:top w:val="nil"/>
              <w:left w:val="single" w:sz="6" w:space="0" w:color="000000"/>
              <w:bottom w:val="single" w:sz="4" w:space="0" w:color="auto"/>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7．质量保障与特色</w:t>
            </w: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center"/>
              <w:rPr>
                <w:rFonts w:ascii="宋体" w:hAnsi="宋体" w:cs="宋体"/>
                <w:color w:val="000000"/>
                <w:kern w:val="0"/>
                <w:sz w:val="18"/>
                <w:szCs w:val="18"/>
              </w:rPr>
            </w:pPr>
            <w:r>
              <w:rPr>
                <w:rFonts w:ascii="宋体" w:hAnsi="宋体" w:cs="宋体" w:hint="eastAsia"/>
                <w:color w:val="000000"/>
                <w:kern w:val="0"/>
                <w:sz w:val="18"/>
                <w:szCs w:val="18"/>
              </w:rPr>
              <w:t>7.1 人才培养质量</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学生基础理论和基本技能扎实，在校期间参加省级及以上各类竞赛并获奖，荣获省级二等奖（含）以上不低于5项。</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参与科学研究、科技开发、成果转化、社会实践等制度健全、成效显著。</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本专业学生在论文发表、专利获取、国家级大学生创新创业训练计划项目等方面取得标志性成果。</w:t>
            </w:r>
          </w:p>
        </w:tc>
      </w:tr>
      <w:tr w:rsidR="00DE1A8E" w:rsidTr="000D6637">
        <w:trPr>
          <w:trHeight w:val="1928"/>
          <w:jc w:val="center"/>
        </w:trPr>
        <w:tc>
          <w:tcPr>
            <w:tcW w:w="873" w:type="dxa"/>
            <w:vMerge/>
            <w:tcBorders>
              <w:top w:val="nil"/>
              <w:left w:val="single" w:sz="6" w:space="0" w:color="000000"/>
              <w:bottom w:val="single" w:sz="4" w:space="0" w:color="auto"/>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7.2 质量保障</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本专业有较为完善的内部质量监控机制，对各主要教学环节有明确的质量要求和过程监控，并能够定期进行质量评价。</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专业建有毕业生跟踪反馈、用人单位满意度调查等外部评价机制，能够对培养目标的达成情况进行定期评价。</w:t>
            </w:r>
          </w:p>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专业定期收集内外部评价信息进行综合分析，并能够将分析结果用于专业的持续改进。</w:t>
            </w:r>
          </w:p>
        </w:tc>
      </w:tr>
      <w:tr w:rsidR="00DE1A8E" w:rsidTr="000D6637">
        <w:trPr>
          <w:trHeight w:val="964"/>
          <w:jc w:val="center"/>
        </w:trPr>
        <w:tc>
          <w:tcPr>
            <w:tcW w:w="873" w:type="dxa"/>
            <w:vMerge/>
            <w:tcBorders>
              <w:top w:val="nil"/>
              <w:left w:val="single" w:sz="6" w:space="0" w:color="000000"/>
              <w:bottom w:val="single" w:sz="4" w:space="0" w:color="auto"/>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jc w:val="center"/>
              <w:rPr>
                <w:rFonts w:ascii="宋体" w:hAnsi="宋体" w:cs="宋体"/>
                <w:color w:val="000000"/>
                <w:kern w:val="0"/>
                <w:sz w:val="18"/>
                <w:szCs w:val="18"/>
              </w:rPr>
            </w:pPr>
            <w:r>
              <w:rPr>
                <w:rFonts w:ascii="宋体" w:hAnsi="宋体" w:cs="宋体" w:hint="eastAsia"/>
                <w:color w:val="000000"/>
                <w:kern w:val="0"/>
                <w:sz w:val="18"/>
                <w:szCs w:val="18"/>
              </w:rPr>
              <w:t>7.3 学生指导制度与措施</w:t>
            </w:r>
          </w:p>
        </w:tc>
        <w:tc>
          <w:tcPr>
            <w:tcW w:w="6188" w:type="dxa"/>
            <w:tcBorders>
              <w:top w:val="single" w:sz="6" w:space="0" w:color="000000"/>
              <w:left w:val="nil"/>
              <w:bottom w:val="single" w:sz="6" w:space="0" w:color="000000"/>
              <w:right w:val="single" w:sz="6" w:space="0" w:color="000000"/>
            </w:tcBorders>
            <w:vAlign w:val="center"/>
            <w:hideMark/>
          </w:tcPr>
          <w:p w:rsidR="00DE1A8E" w:rsidRDefault="00DE1A8E" w:rsidP="000D6637">
            <w:pPr>
              <w:widowControl/>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专业有完善的学生指导制度和措施，能够持续跟进学生在整个学业过程中的表现，对学生进行学习指导、职业规划指导、就业创业指导、心理辅导等，保证学生毕业时满足专业制定的学习成果要求。</w:t>
            </w:r>
          </w:p>
        </w:tc>
      </w:tr>
      <w:tr w:rsidR="00DE1A8E" w:rsidTr="000D6637">
        <w:trPr>
          <w:trHeight w:val="964"/>
          <w:jc w:val="center"/>
        </w:trPr>
        <w:tc>
          <w:tcPr>
            <w:tcW w:w="873" w:type="dxa"/>
            <w:vMerge/>
            <w:tcBorders>
              <w:top w:val="nil"/>
              <w:left w:val="single" w:sz="6" w:space="0" w:color="000000"/>
              <w:bottom w:val="single" w:sz="4" w:space="0" w:color="auto"/>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p>
        </w:tc>
        <w:tc>
          <w:tcPr>
            <w:tcW w:w="1369" w:type="dxa"/>
            <w:tcBorders>
              <w:top w:val="single" w:sz="6" w:space="0" w:color="000000"/>
              <w:left w:val="nil"/>
              <w:bottom w:val="single" w:sz="4" w:space="0" w:color="auto"/>
              <w:right w:val="single" w:sz="6" w:space="0" w:color="000000"/>
            </w:tcBorders>
            <w:vAlign w:val="center"/>
            <w:hideMark/>
          </w:tcPr>
          <w:p w:rsidR="00DE1A8E" w:rsidRDefault="00DE1A8E" w:rsidP="000D6637">
            <w:pPr>
              <w:widowControl/>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7.4 专业特色</w:t>
            </w:r>
          </w:p>
        </w:tc>
        <w:tc>
          <w:tcPr>
            <w:tcW w:w="6188" w:type="dxa"/>
            <w:tcBorders>
              <w:top w:val="single" w:sz="6" w:space="0" w:color="000000"/>
              <w:left w:val="nil"/>
              <w:bottom w:val="single" w:sz="4" w:space="0" w:color="auto"/>
              <w:right w:val="single" w:sz="6" w:space="0" w:color="000000"/>
            </w:tcBorders>
            <w:vAlign w:val="center"/>
            <w:hideMark/>
          </w:tcPr>
          <w:p w:rsidR="00DE1A8E" w:rsidRDefault="00DE1A8E" w:rsidP="000D6637">
            <w:pPr>
              <w:snapToGrid w:val="0"/>
              <w:ind w:left="30" w:right="15" w:firstLine="420"/>
              <w:rPr>
                <w:rFonts w:ascii="宋体" w:hAnsi="宋体" w:cs="宋体"/>
                <w:color w:val="000000"/>
                <w:kern w:val="0"/>
                <w:sz w:val="18"/>
                <w:szCs w:val="18"/>
              </w:rPr>
            </w:pPr>
            <w:r>
              <w:rPr>
                <w:rFonts w:ascii="宋体" w:hAnsi="宋体" w:cs="宋体" w:hint="eastAsia"/>
                <w:color w:val="000000"/>
                <w:kern w:val="0"/>
                <w:sz w:val="18"/>
                <w:szCs w:val="18"/>
              </w:rPr>
              <w:t>专业特色显著，与国内、省内其他学校同类专业相比具有一定优势与特色。在教育教学改革、人才培养模式创新、专业服务社会等方面取得显著成果。优先推荐在省内专业评估中获得优秀等级或通过国家专业认证（二级）的专业。</w:t>
            </w:r>
          </w:p>
        </w:tc>
      </w:tr>
      <w:tr w:rsidR="00DE1A8E" w:rsidTr="000D6637">
        <w:trPr>
          <w:trHeight w:val="964"/>
          <w:jc w:val="center"/>
        </w:trPr>
        <w:tc>
          <w:tcPr>
            <w:tcW w:w="873" w:type="dxa"/>
            <w:vMerge w:val="restart"/>
            <w:tcBorders>
              <w:top w:val="single" w:sz="4" w:space="0" w:color="auto"/>
              <w:left w:val="single" w:sz="6" w:space="0" w:color="000000"/>
              <w:bottom w:val="single" w:sz="6" w:space="0" w:color="000000"/>
              <w:right w:val="single" w:sz="6" w:space="0" w:color="000000"/>
            </w:tcBorders>
            <w:vAlign w:val="center"/>
            <w:hideMark/>
          </w:tcPr>
          <w:p w:rsidR="00DE1A8E" w:rsidRDefault="00DE1A8E" w:rsidP="000D6637">
            <w:pPr>
              <w:widowControl/>
              <w:snapToGrid w:val="0"/>
              <w:jc w:val="center"/>
              <w:rPr>
                <w:rFonts w:ascii="宋体" w:hAnsi="宋体" w:cs="宋体"/>
                <w:color w:val="000000"/>
                <w:kern w:val="0"/>
                <w:sz w:val="18"/>
                <w:szCs w:val="18"/>
              </w:rPr>
            </w:pPr>
            <w:r>
              <w:rPr>
                <w:rFonts w:ascii="宋体" w:hAnsi="宋体" w:cs="宋体" w:hint="eastAsia"/>
                <w:b/>
                <w:bCs/>
                <w:color w:val="000000"/>
                <w:kern w:val="0"/>
                <w:sz w:val="18"/>
                <w:szCs w:val="18"/>
              </w:rPr>
              <w:t>8.学科支撑</w:t>
            </w:r>
          </w:p>
        </w:tc>
        <w:tc>
          <w:tcPr>
            <w:tcW w:w="1369" w:type="dxa"/>
            <w:tcBorders>
              <w:top w:val="single" w:sz="4" w:space="0" w:color="auto"/>
              <w:left w:val="nil"/>
              <w:bottom w:val="single" w:sz="4" w:space="0" w:color="auto"/>
              <w:right w:val="single" w:sz="6" w:space="0" w:color="000000"/>
            </w:tcBorders>
            <w:vAlign w:val="center"/>
            <w:hideMark/>
          </w:tcPr>
          <w:p w:rsidR="00DE1A8E" w:rsidRDefault="00DE1A8E" w:rsidP="000D6637">
            <w:pPr>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8.1 学科队伍</w:t>
            </w:r>
          </w:p>
        </w:tc>
        <w:tc>
          <w:tcPr>
            <w:tcW w:w="6188" w:type="dxa"/>
            <w:tcBorders>
              <w:top w:val="single" w:sz="4" w:space="0" w:color="auto"/>
              <w:left w:val="nil"/>
              <w:bottom w:val="single" w:sz="4" w:space="0" w:color="auto"/>
              <w:right w:val="single" w:sz="6" w:space="0" w:color="000000"/>
            </w:tcBorders>
            <w:vAlign w:val="center"/>
            <w:hideMark/>
          </w:tcPr>
          <w:p w:rsidR="00DE1A8E" w:rsidRDefault="00DE1A8E" w:rsidP="000D6637">
            <w:pPr>
              <w:snapToGrid w:val="0"/>
              <w:ind w:left="28" w:right="17" w:firstLineChars="200" w:firstLine="360"/>
              <w:rPr>
                <w:rFonts w:ascii="宋体" w:hAnsi="宋体" w:cs="宋体"/>
                <w:color w:val="000000"/>
                <w:kern w:val="0"/>
                <w:sz w:val="18"/>
                <w:szCs w:val="18"/>
              </w:rPr>
            </w:pPr>
            <w:r>
              <w:rPr>
                <w:rFonts w:ascii="宋体" w:hAnsi="宋体" w:cs="宋体" w:hint="eastAsia"/>
                <w:color w:val="000000"/>
                <w:kern w:val="0"/>
                <w:sz w:val="18"/>
                <w:szCs w:val="18"/>
              </w:rPr>
              <w:t>专业依托学科有校级（含）以上科研团队不少于1个。</w:t>
            </w:r>
          </w:p>
        </w:tc>
      </w:tr>
      <w:tr w:rsidR="00DE1A8E" w:rsidTr="000D6637">
        <w:trPr>
          <w:trHeight w:val="964"/>
          <w:jc w:val="center"/>
        </w:trPr>
        <w:tc>
          <w:tcPr>
            <w:tcW w:w="873" w:type="dxa"/>
            <w:vMerge/>
            <w:tcBorders>
              <w:top w:val="single" w:sz="4" w:space="0" w:color="auto"/>
              <w:left w:val="single" w:sz="6" w:space="0" w:color="000000"/>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p>
        </w:tc>
        <w:tc>
          <w:tcPr>
            <w:tcW w:w="1369" w:type="dxa"/>
            <w:tcBorders>
              <w:top w:val="single" w:sz="4" w:space="0" w:color="auto"/>
              <w:left w:val="nil"/>
              <w:bottom w:val="single" w:sz="4" w:space="0" w:color="auto"/>
              <w:right w:val="single" w:sz="6" w:space="0" w:color="000000"/>
            </w:tcBorders>
            <w:vAlign w:val="center"/>
            <w:hideMark/>
          </w:tcPr>
          <w:p w:rsidR="00DE1A8E" w:rsidRDefault="00DE1A8E" w:rsidP="000D6637">
            <w:pPr>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8.2 学科平台</w:t>
            </w:r>
          </w:p>
        </w:tc>
        <w:tc>
          <w:tcPr>
            <w:tcW w:w="6188" w:type="dxa"/>
            <w:tcBorders>
              <w:top w:val="single" w:sz="4" w:space="0" w:color="auto"/>
              <w:left w:val="nil"/>
              <w:bottom w:val="single" w:sz="4" w:space="0" w:color="auto"/>
              <w:right w:val="single" w:sz="6" w:space="0" w:color="000000"/>
            </w:tcBorders>
            <w:vAlign w:val="center"/>
            <w:hideMark/>
          </w:tcPr>
          <w:p w:rsidR="00DE1A8E" w:rsidRDefault="00DE1A8E" w:rsidP="000D6637">
            <w:pPr>
              <w:snapToGrid w:val="0"/>
              <w:ind w:left="28" w:right="17" w:firstLineChars="200" w:firstLine="360"/>
              <w:rPr>
                <w:rFonts w:ascii="宋体" w:hAnsi="宋体" w:cs="宋体"/>
                <w:color w:val="000000"/>
                <w:kern w:val="0"/>
                <w:sz w:val="18"/>
                <w:szCs w:val="18"/>
              </w:rPr>
            </w:pPr>
            <w:r>
              <w:rPr>
                <w:rFonts w:ascii="宋体" w:hAnsi="宋体" w:cs="宋体" w:hint="eastAsia"/>
                <w:color w:val="000000"/>
                <w:kern w:val="0"/>
                <w:sz w:val="18"/>
                <w:szCs w:val="18"/>
              </w:rPr>
              <w:t>专业依托学科有校级（含）以上学科平台不少于1个。</w:t>
            </w:r>
          </w:p>
        </w:tc>
      </w:tr>
      <w:tr w:rsidR="00DE1A8E" w:rsidTr="000D6637">
        <w:trPr>
          <w:trHeight w:val="964"/>
          <w:jc w:val="center"/>
        </w:trPr>
        <w:tc>
          <w:tcPr>
            <w:tcW w:w="873" w:type="dxa"/>
            <w:vMerge/>
            <w:tcBorders>
              <w:top w:val="single" w:sz="4" w:space="0" w:color="auto"/>
              <w:left w:val="single" w:sz="6" w:space="0" w:color="000000"/>
              <w:bottom w:val="single" w:sz="6" w:space="0" w:color="000000"/>
              <w:right w:val="single" w:sz="6" w:space="0" w:color="000000"/>
            </w:tcBorders>
            <w:vAlign w:val="center"/>
            <w:hideMark/>
          </w:tcPr>
          <w:p w:rsidR="00DE1A8E" w:rsidRDefault="00DE1A8E" w:rsidP="000D6637">
            <w:pPr>
              <w:widowControl/>
              <w:snapToGrid w:val="0"/>
              <w:jc w:val="left"/>
              <w:rPr>
                <w:rFonts w:ascii="宋体" w:hAnsi="宋体" w:cs="宋体"/>
                <w:color w:val="000000"/>
                <w:kern w:val="0"/>
                <w:sz w:val="18"/>
                <w:szCs w:val="18"/>
              </w:rPr>
            </w:pPr>
          </w:p>
        </w:tc>
        <w:tc>
          <w:tcPr>
            <w:tcW w:w="1369" w:type="dxa"/>
            <w:tcBorders>
              <w:top w:val="single" w:sz="4" w:space="0" w:color="auto"/>
              <w:left w:val="nil"/>
              <w:bottom w:val="single" w:sz="6" w:space="0" w:color="000000"/>
              <w:right w:val="single" w:sz="6" w:space="0" w:color="000000"/>
            </w:tcBorders>
            <w:vAlign w:val="center"/>
            <w:hideMark/>
          </w:tcPr>
          <w:p w:rsidR="00DE1A8E" w:rsidRDefault="00DE1A8E" w:rsidP="000D6637">
            <w:pPr>
              <w:snapToGrid w:val="0"/>
              <w:ind w:left="30"/>
              <w:jc w:val="left"/>
              <w:rPr>
                <w:rFonts w:ascii="宋体" w:hAnsi="宋体" w:cs="宋体"/>
                <w:color w:val="000000"/>
                <w:kern w:val="0"/>
                <w:sz w:val="18"/>
                <w:szCs w:val="18"/>
              </w:rPr>
            </w:pPr>
            <w:r>
              <w:rPr>
                <w:rFonts w:ascii="宋体" w:hAnsi="宋体" w:cs="宋体" w:hint="eastAsia"/>
                <w:color w:val="000000"/>
                <w:kern w:val="0"/>
                <w:sz w:val="18"/>
                <w:szCs w:val="18"/>
              </w:rPr>
              <w:t>8.3 科研项目与成果</w:t>
            </w:r>
          </w:p>
        </w:tc>
        <w:tc>
          <w:tcPr>
            <w:tcW w:w="6188" w:type="dxa"/>
            <w:tcBorders>
              <w:top w:val="single" w:sz="4" w:space="0" w:color="auto"/>
              <w:left w:val="nil"/>
              <w:bottom w:val="single" w:sz="4" w:space="0" w:color="auto"/>
              <w:right w:val="single" w:sz="6" w:space="0" w:color="000000"/>
            </w:tcBorders>
            <w:vAlign w:val="center"/>
            <w:hideMark/>
          </w:tcPr>
          <w:p w:rsidR="00DE1A8E" w:rsidRDefault="00DE1A8E" w:rsidP="000D6637">
            <w:pPr>
              <w:snapToGrid w:val="0"/>
              <w:ind w:left="28" w:right="17" w:firstLineChars="200" w:firstLine="360"/>
              <w:rPr>
                <w:rFonts w:ascii="宋体" w:hAnsi="宋体" w:cs="宋体"/>
                <w:color w:val="000000"/>
                <w:kern w:val="0"/>
                <w:sz w:val="18"/>
                <w:szCs w:val="18"/>
              </w:rPr>
            </w:pPr>
            <w:r>
              <w:rPr>
                <w:rFonts w:ascii="宋体" w:hAnsi="宋体" w:cs="宋体" w:hint="eastAsia"/>
                <w:color w:val="000000"/>
                <w:kern w:val="0"/>
                <w:sz w:val="18"/>
                <w:szCs w:val="18"/>
              </w:rPr>
              <w:t>专业依托学科有省部级（含）以上科研项目不少于5个，二类（含）以上论文不少于5篇；专著不少于2部。</w:t>
            </w:r>
          </w:p>
        </w:tc>
      </w:tr>
    </w:tbl>
    <w:p w:rsidR="00643A8E" w:rsidRDefault="00643A8E" w:rsidP="000D6637">
      <w:pPr>
        <w:spacing w:line="20" w:lineRule="exact"/>
      </w:pPr>
    </w:p>
    <w:p w:rsidR="002A73E1" w:rsidRDefault="002A73E1" w:rsidP="002A73E1">
      <w:pPr>
        <w:jc w:val="center"/>
        <w:outlineLvl w:val="0"/>
        <w:rPr>
          <w:rFonts w:ascii="方正大标宋简体" w:eastAsia="方正大标宋简体" w:hAnsi="宋体" w:cs="宋体"/>
          <w:color w:val="000000"/>
          <w:sz w:val="32"/>
          <w:szCs w:val="32"/>
        </w:rPr>
      </w:pPr>
    </w:p>
    <w:p w:rsidR="00643A8E" w:rsidRDefault="00643A8E" w:rsidP="002A73E1">
      <w:pPr>
        <w:jc w:val="center"/>
        <w:outlineLvl w:val="0"/>
        <w:rPr>
          <w:rFonts w:ascii="方正大标宋简体" w:eastAsia="方正大标宋简体" w:hAnsi="宋体" w:cs="宋体"/>
          <w:color w:val="000000"/>
          <w:sz w:val="32"/>
          <w:szCs w:val="32"/>
        </w:rPr>
      </w:pPr>
      <w:r w:rsidRPr="00643A8E">
        <w:rPr>
          <w:rFonts w:ascii="方正大标宋简体" w:eastAsia="方正大标宋简体" w:hAnsi="宋体" w:cs="宋体" w:hint="eastAsia"/>
          <w:color w:val="000000"/>
          <w:sz w:val="32"/>
          <w:szCs w:val="32"/>
        </w:rPr>
        <w:t>阜阳师范大学教师教学工作规范</w:t>
      </w:r>
    </w:p>
    <w:p w:rsidR="002A73E1" w:rsidRPr="00643A8E" w:rsidRDefault="002A73E1" w:rsidP="001B7F24">
      <w:pPr>
        <w:spacing w:beforeLines="100" w:afterLines="100"/>
        <w:jc w:val="center"/>
        <w:rPr>
          <w:rFonts w:ascii="楷体_GB2312" w:eastAsia="楷体_GB2312" w:hAnsi="宋体"/>
          <w:color w:val="000000"/>
          <w:sz w:val="24"/>
        </w:rPr>
      </w:pPr>
      <w:r w:rsidRPr="002A73E1">
        <w:rPr>
          <w:rFonts w:ascii="楷体_GB2312" w:eastAsia="楷体_GB2312" w:hAnsi="宋体" w:hint="eastAsia"/>
          <w:color w:val="000000"/>
          <w:sz w:val="24"/>
        </w:rPr>
        <w:t>校教﹝2020﹞  号</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第一章  总  则</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第一条</w:t>
      </w:r>
      <w:r w:rsidRPr="00643A8E">
        <w:rPr>
          <w:rFonts w:asciiTheme="minorEastAsia" w:eastAsiaTheme="minorEastAsia" w:hAnsiTheme="minorEastAsia" w:cs="宋体" w:hint="eastAsia"/>
          <w:color w:val="000000"/>
          <w:kern w:val="0"/>
          <w:szCs w:val="21"/>
        </w:rPr>
        <w:t xml:space="preserve">  为明确教师在各教学环节中的职责，促进教学工作的科学化、规范化，不断提高人才培养质量，依据《中华人民共和国高等教育法》《中华人民共和国教师法》中关于教师教学工作的规定，以及学校有关规章制度，制订本规范。各学院可根据本规范，结合本单位专业特点制定相关细则。</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第二条</w:t>
      </w:r>
      <w:r w:rsidRPr="00643A8E">
        <w:rPr>
          <w:rFonts w:asciiTheme="minorEastAsia" w:eastAsiaTheme="minorEastAsia" w:hAnsiTheme="minorEastAsia" w:cs="宋体" w:hint="eastAsia"/>
          <w:color w:val="000000"/>
          <w:kern w:val="0"/>
          <w:szCs w:val="21"/>
        </w:rPr>
        <w:t xml:space="preserve">  本规范适用于我校从事教学工作的人员。</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第二章  师德修养</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第三条</w:t>
      </w:r>
      <w:r w:rsidRPr="00643A8E">
        <w:rPr>
          <w:rFonts w:asciiTheme="minorEastAsia" w:eastAsiaTheme="minorEastAsia" w:hAnsiTheme="minorEastAsia" w:cs="宋体" w:hint="eastAsia"/>
          <w:color w:val="000000"/>
          <w:kern w:val="0"/>
          <w:szCs w:val="21"/>
        </w:rPr>
        <w:t xml:space="preserve">  热爱教育事业，恪守《高等学校教师职业道德规范》、《教育部关于建立健全高校师德建设长效机制的意见》和《新时代高校教师职业行为十项准则》，做到坚定政治方向，爱国守法，贯彻党和国家教育方针，依法履行教师职责，维护社会稳定和校园和谐；爱岗敬业，恪尽职守，甘于奉献，关爱学生，做学生的良师益友；教书育人，因材施教，教学相长，促进学生全面发展；严谨治学，弘扬科学精神，秉持学术良知，恪守学术规范；服务社会，主动参与社会实践，自觉承担社会义务，积极提供专业服务；为人师表，以高尚师德、人格魅力和学识风范教育感染学生，自尊自律，清廉从教。</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第三章  执教资格</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第四条</w:t>
      </w:r>
      <w:r w:rsidRPr="00643A8E">
        <w:rPr>
          <w:rFonts w:asciiTheme="minorEastAsia" w:eastAsiaTheme="minorEastAsia" w:hAnsiTheme="minorEastAsia" w:cs="宋体" w:hint="eastAsia"/>
          <w:color w:val="000000"/>
          <w:kern w:val="0"/>
          <w:szCs w:val="21"/>
        </w:rPr>
        <w:t xml:space="preserve">  学校实施教学资格准入制度，所有任课教师应具有课程主讲资格。主讲教师应具有讲师及以上职称，或具有硕士及以上学位，并熟悉课程各教学环节要求。不具备主讲教师岗位资格的任课教师，须经教学资格培训和考评合格，方可担任主讲任务。</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第五条</w:t>
      </w:r>
      <w:r w:rsidRPr="00643A8E">
        <w:rPr>
          <w:rFonts w:asciiTheme="minorEastAsia" w:eastAsiaTheme="minorEastAsia" w:hAnsiTheme="minorEastAsia" w:cs="宋体" w:hint="eastAsia"/>
          <w:color w:val="000000"/>
          <w:kern w:val="0"/>
          <w:szCs w:val="21"/>
        </w:rPr>
        <w:t xml:space="preserve">  非教学系列中级以上职称的教师或外聘教师，因为教学工作需要必须聘其为主讲教师时应严格把关，由相关学院负责审查其授课资格，并报教务处备案。</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第六条</w:t>
      </w:r>
      <w:r w:rsidRPr="00643A8E">
        <w:rPr>
          <w:rFonts w:asciiTheme="minorEastAsia" w:eastAsiaTheme="minorEastAsia" w:hAnsiTheme="minorEastAsia" w:cs="宋体" w:hint="eastAsia"/>
          <w:color w:val="000000"/>
          <w:kern w:val="0"/>
          <w:szCs w:val="21"/>
        </w:rPr>
        <w:t xml:space="preserve">  凡具有下列情况之一者，不能担任主讲教师：</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（一）不符合师德要求、造成不良影响者；</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（二）未取得岗前培训合格证书和教学资格准入的新教师；</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 xml:space="preserve">（三）对已开课程教学效果差，又无切实改进者； </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（四）对实验内容较多的课程本人不能指导实验或实验技能较差者；</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（五）普通话水平不达标者；</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（六）工作责任心不强，或出现过重大教学事故者。</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第七条</w:t>
      </w:r>
      <w:r w:rsidRPr="00643A8E">
        <w:rPr>
          <w:rFonts w:asciiTheme="minorEastAsia" w:eastAsiaTheme="minorEastAsia" w:hAnsiTheme="minorEastAsia" w:cs="宋体" w:hint="eastAsia"/>
          <w:color w:val="000000"/>
          <w:kern w:val="0"/>
          <w:szCs w:val="21"/>
        </w:rPr>
        <w:t xml:space="preserve">  新入职教师任课资格。新入职教师包括当年新入职教学岗的副高以下职称人员、当年由其他岗位新转入教学岗的副高以下职称人员、当年新入职在其他岗位且计划承担本科教学任务的人员。学校实施教学培训与教学资格准入考评，新入职教师通过培训和考评，具备主讲教师资格后方可独立安排教学任务。学校为新入职教师配备教学导师，新入职教师在取得教学资格证书前，可在教学导师的指导下承担部分教学任务。</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第八条</w:t>
      </w:r>
      <w:r w:rsidRPr="00643A8E">
        <w:rPr>
          <w:rFonts w:asciiTheme="minorEastAsia" w:eastAsiaTheme="minorEastAsia" w:hAnsiTheme="minorEastAsia" w:cs="宋体" w:hint="eastAsia"/>
          <w:color w:val="000000"/>
          <w:kern w:val="0"/>
          <w:szCs w:val="21"/>
        </w:rPr>
        <w:t xml:space="preserve">  助教资格。具有教师资格的见习教师，原则上只安排担任助教任务。担任助教期间必须随堂听课，并在主讲教师的指导下进行辅导答疑、批改作业，上习题课、讨论课和实验课、参与指导学生实习等工作，可根据教学需要在教学导师的指导下承担部分教学任务。</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第九条</w:t>
      </w:r>
      <w:r w:rsidRPr="00643A8E">
        <w:rPr>
          <w:rFonts w:asciiTheme="minorEastAsia" w:eastAsiaTheme="minorEastAsia" w:hAnsiTheme="minorEastAsia" w:cs="宋体" w:hint="eastAsia"/>
          <w:color w:val="000000"/>
          <w:kern w:val="0"/>
          <w:szCs w:val="21"/>
        </w:rPr>
        <w:t xml:space="preserve">  开新课教师资格。开新课的教师开课前应向学院提出申请，由学院组织有关专家对新开课程的教案及其他教学文件进行论证，经评议确认具备开设新课的基本条件，经教学院长审批，教务处备案后，方可开设新课。</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第十条</w:t>
      </w:r>
      <w:r w:rsidRPr="00643A8E">
        <w:rPr>
          <w:rFonts w:asciiTheme="minorEastAsia" w:eastAsiaTheme="minorEastAsia" w:hAnsiTheme="minorEastAsia" w:cs="宋体" w:hint="eastAsia"/>
          <w:color w:val="000000"/>
          <w:kern w:val="0"/>
          <w:szCs w:val="21"/>
        </w:rPr>
        <w:t xml:space="preserve">  任课教师聘任。各类任课教师的聘任是保证教学质量的关键工作。任课教师的聘任由学院负责，报教务处备案。任课教师一经聘任，必须完成所承担的教学任务，原则上不能随意变动。确需变动者，由学院提出申请，教务处批准后，方能更换。</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第十一条</w:t>
      </w:r>
      <w:r w:rsidRPr="00643A8E">
        <w:rPr>
          <w:rFonts w:asciiTheme="minorEastAsia" w:eastAsiaTheme="minorEastAsia" w:hAnsiTheme="minorEastAsia" w:cs="宋体" w:hint="eastAsia"/>
          <w:color w:val="000000"/>
          <w:kern w:val="0"/>
          <w:szCs w:val="21"/>
        </w:rPr>
        <w:t xml:space="preserve">  学校实行教学资格退出机制，对于教学效果差、同行评议和学生满意率低的教师，经教学督导听课整改后，仍无明显改进，学院应终止其教学资格。</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第四章  教学职责</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第十二条</w:t>
      </w:r>
      <w:r w:rsidRPr="00643A8E">
        <w:rPr>
          <w:rFonts w:asciiTheme="minorEastAsia" w:eastAsiaTheme="minorEastAsia" w:hAnsiTheme="minorEastAsia" w:cs="宋体" w:hint="eastAsia"/>
          <w:color w:val="000000"/>
          <w:kern w:val="0"/>
          <w:szCs w:val="21"/>
        </w:rPr>
        <w:t xml:space="preserve">  教师教学职责：</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 xml:space="preserve">（一）负责或参与人才培养方案及所讲授课程课程标准、考试大纲等教学文件的制订或修订，负责选用、编写符合课程（或其它教学环节）标准要求的教材或讲义。 </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（二）服从学院教学任务的安排，保质保量完成所承担的教学任务，负责所讲授课程各教学环节活动的组织与实施，负责所讲授课程相关教学资料的建设。</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（三）认真准备和开展各项教学活动，保证教学工作的精力投入，按照课程标准要求完成教学任务，注重教学内容更新和理论联系实际，不断提高教学质量。</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（四）负责所讲授课程（或其它教学环节）的成绩考核工作，做好试卷命题、评阅、成绩评定上报以及监考等工作。</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（五）承担或参与科研和教研工作，积极撰写并发表科研论文，不断以最新的科研成果充实教学内容，促进科研成果向教学转化。</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六）注重现代化教学技术及手段的应用，积极开发和利用优质教学资源，探索开展翻转课堂、线上线下混合式教学方法改革；到国外进修或访问研究1年(含)以上的教师应具有双语教学能力，并根据需要开设双语授课课程。</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（七）指导学生实践和课外科技文化活动，鼓励和引导学生参加学科专业竞赛性质的科技文化活动，培养学生的创新精神和实践能力。</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（八）坚持教书育人，为人师表，学风端正，治学严谨；规范教学言行举止，关心学生的健康成长，培养学生严谨的科学态度；根据需要担任学生导师或班主任。</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（九）接受各级教学质量检查评估，虚心听取意见，针对问题提出改进意见和措施，改进教学工作。</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（十）完成学校及学院的临时性教学工作。</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第五章  开课准备</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第十三条</w:t>
      </w:r>
      <w:r w:rsidRPr="00643A8E">
        <w:rPr>
          <w:rFonts w:asciiTheme="minorEastAsia" w:eastAsiaTheme="minorEastAsia" w:hAnsiTheme="minorEastAsia" w:cs="宋体" w:hint="eastAsia"/>
          <w:color w:val="000000"/>
          <w:kern w:val="0"/>
          <w:szCs w:val="21"/>
        </w:rPr>
        <w:t xml:space="preserve">  人才培养方案是专业培养目标的总体规划，是指导教学工作的基本文件，体现了学校对人才培养规格的基本要求，是学校组织教学、实施管理的主要依据。教师在教学中要明确所授课程在人才培养方案中的地位和作用，体现人才培养方案所规定的培养目标和规格要求。</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第十四条</w:t>
      </w:r>
      <w:r w:rsidRPr="00643A8E">
        <w:rPr>
          <w:rFonts w:asciiTheme="minorEastAsia" w:eastAsiaTheme="minorEastAsia" w:hAnsiTheme="minorEastAsia" w:cs="宋体" w:hint="eastAsia"/>
          <w:color w:val="000000"/>
          <w:kern w:val="0"/>
          <w:szCs w:val="21"/>
        </w:rPr>
        <w:t xml:space="preserve">  课程标准和考试大纲是依据人才培养方案制定的课程基本要求，并以纲要形式规定课程教学内容的指导性文件，是教师组织课程教学的重要依据。人才培养方案中所设置的各门课程均应制订课程标准和考试大纲。教师在执行中其基本内容未经归属学院主管领导批淮，不得随意变更。没有课程标准的课程，不予开课。各学院教学内容和学时数相同的课程应执行统一的课程标准和考试大纲。</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第十五条</w:t>
      </w:r>
      <w:r w:rsidRPr="00643A8E">
        <w:rPr>
          <w:rFonts w:asciiTheme="minorEastAsia" w:eastAsiaTheme="minorEastAsia" w:hAnsiTheme="minorEastAsia" w:cs="宋体" w:hint="eastAsia"/>
          <w:color w:val="000000"/>
          <w:kern w:val="0"/>
          <w:szCs w:val="21"/>
        </w:rPr>
        <w:t xml:space="preserve">  教学周历(教学进度计划)是教学内容、方式和进度的具体安排，每门课程都要按照课程标准规定和校历制定教学周历。教学周历由课程主讲教师负责制定，教研室主任审定报学院教学副院长批准执行。教学周历一式三份，每学期上课前由学院汇总一份报教务处存档，一份留学院备查，一份留给主讲教师执行。由学院向开课班级学生公布。期中、期末各学院要检查任课教师是否按计划实施了教学周历。</w:t>
      </w:r>
    </w:p>
    <w:p w:rsidR="00643A8E" w:rsidRPr="00643A8E" w:rsidRDefault="00643A8E" w:rsidP="002A73E1">
      <w:pPr>
        <w:widowControl/>
        <w:spacing w:line="288" w:lineRule="auto"/>
        <w:ind w:firstLine="482"/>
        <w:jc w:val="left"/>
        <w:rPr>
          <w:rFonts w:asciiTheme="minorEastAsia" w:eastAsiaTheme="minorEastAsia" w:hAnsiTheme="minorEastAsia" w:cstheme="majorBidi"/>
          <w:color w:val="000000"/>
          <w:kern w:val="0"/>
          <w:szCs w:val="21"/>
        </w:rPr>
      </w:pPr>
      <w:r w:rsidRPr="00643A8E">
        <w:rPr>
          <w:rFonts w:asciiTheme="minorEastAsia" w:eastAsiaTheme="minorEastAsia" w:hAnsiTheme="minorEastAsia" w:cstheme="majorBidi" w:hint="eastAsia"/>
          <w:b/>
          <w:kern w:val="0"/>
          <w:szCs w:val="21"/>
        </w:rPr>
        <w:t>第十六条</w:t>
      </w:r>
      <w:r w:rsidRPr="00643A8E">
        <w:rPr>
          <w:rFonts w:asciiTheme="minorEastAsia" w:eastAsiaTheme="minorEastAsia" w:hAnsiTheme="minorEastAsia" w:cstheme="majorBidi" w:hint="eastAsia"/>
          <w:kern w:val="0"/>
          <w:szCs w:val="21"/>
        </w:rPr>
        <w:t xml:space="preserve">  教材是课程知识的载体。各门课程要选用或自编与课程标准相适应的教育部规划教材、国家级重点教材、省部级优秀教材和教学指导委员会推荐的优质教材。主讲教师应根据课程课程标准要求，提出与教材匹配的辅助教学用书、中外文必读书目和参考资料，以指导学生课外学习。教师要做到课堂讲授与使用的教材内容基本一致，不得强制要求学生购买教材或其他教学参考资料。</w:t>
      </w:r>
    </w:p>
    <w:p w:rsidR="00643A8E" w:rsidRPr="00643A8E" w:rsidRDefault="00643A8E" w:rsidP="002A73E1">
      <w:pPr>
        <w:widowControl/>
        <w:spacing w:line="288"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第六章  课堂教学</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第十七条</w:t>
      </w:r>
      <w:r w:rsidRPr="00643A8E">
        <w:rPr>
          <w:rFonts w:asciiTheme="minorEastAsia" w:eastAsiaTheme="minorEastAsia" w:hAnsiTheme="minorEastAsia" w:cs="宋体" w:hint="eastAsia"/>
          <w:color w:val="000000"/>
          <w:kern w:val="0"/>
          <w:szCs w:val="21"/>
        </w:rPr>
        <w:t xml:space="preserve">  课堂教学是教学的基本形式和中心环节，是提高教学质量的关键。课堂教学包括备课、上课（理论教学、习题课、课堂讨论）、布置作业、辅导答疑、成绩考核等环节。</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第十八条</w:t>
      </w:r>
      <w:r w:rsidRPr="00643A8E">
        <w:rPr>
          <w:rFonts w:asciiTheme="minorEastAsia" w:eastAsiaTheme="minorEastAsia" w:hAnsiTheme="minorEastAsia" w:cs="宋体" w:hint="eastAsia"/>
          <w:color w:val="000000"/>
          <w:kern w:val="0"/>
          <w:szCs w:val="21"/>
        </w:rPr>
        <w:t xml:space="preserve">  备好课是提高课堂教学效果和提高教学质量的前提。教师必须按课程标准精心备课，严禁无备课、无教案进行课堂教学。多人开课的课程要有一定集体备课时间。全校公共课程坚持集体备课制度，更好地发挥集体智慧和协作精神，统一教学基本要求和进度。</w:t>
      </w:r>
    </w:p>
    <w:p w:rsidR="00643A8E" w:rsidRPr="00643A8E" w:rsidRDefault="00643A8E" w:rsidP="002A73E1">
      <w:pPr>
        <w:widowControl/>
        <w:spacing w:line="288" w:lineRule="auto"/>
        <w:ind w:firstLine="482"/>
        <w:jc w:val="left"/>
        <w:rPr>
          <w:rFonts w:asciiTheme="minorEastAsia" w:eastAsiaTheme="minorEastAsia" w:hAnsiTheme="minorEastAsia" w:cstheme="majorBidi"/>
          <w:color w:val="000000"/>
          <w:kern w:val="0"/>
          <w:szCs w:val="21"/>
        </w:rPr>
      </w:pPr>
      <w:r w:rsidRPr="00643A8E">
        <w:rPr>
          <w:rFonts w:asciiTheme="minorEastAsia" w:eastAsiaTheme="minorEastAsia" w:hAnsiTheme="minorEastAsia" w:cstheme="majorBidi" w:hint="eastAsia"/>
          <w:b/>
          <w:kern w:val="0"/>
          <w:szCs w:val="21"/>
        </w:rPr>
        <w:t>第十九条</w:t>
      </w:r>
      <w:r w:rsidRPr="00643A8E">
        <w:rPr>
          <w:rFonts w:asciiTheme="minorEastAsia" w:eastAsiaTheme="minorEastAsia" w:hAnsiTheme="minorEastAsia" w:cstheme="majorBidi" w:hint="eastAsia"/>
          <w:kern w:val="0"/>
          <w:szCs w:val="21"/>
        </w:rPr>
        <w:t xml:space="preserve">  任课教师在开课前应了解先行课程的教学情况和后续课的安排，处理好相关课程之间的联系；认真钻研课程标准和教材内容，深刻理解教学的目标要求，掌握教学内容的内在联系，明确教学的重点和难点，精选讲授内容，写出讲稿。备课时应做到备内容、备教法、备学生，在系统掌握、灵活运用教材内容的基础上，尽可能结合自己的科学研究提出自己的观点和见解。</w:t>
      </w:r>
    </w:p>
    <w:p w:rsidR="00643A8E" w:rsidRPr="00643A8E" w:rsidRDefault="00643A8E" w:rsidP="002A73E1">
      <w:pPr>
        <w:widowControl/>
        <w:spacing w:line="288"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第二十条</w:t>
      </w:r>
      <w:r w:rsidRPr="00643A8E">
        <w:rPr>
          <w:rFonts w:asciiTheme="minorEastAsia" w:eastAsiaTheme="minorEastAsia" w:hAnsiTheme="minorEastAsia" w:cs="宋体" w:hint="eastAsia"/>
          <w:color w:val="000000"/>
          <w:kern w:val="0"/>
          <w:szCs w:val="21"/>
        </w:rPr>
        <w:t xml:space="preserve">  上课是学生获取知识培养能力的主要途径。主讲教师应按照课程标准要求和教学进度表安排，认真授课，应做到：</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 xml:space="preserve">（一）符合课程标准。内容充实，反映本学科和相关学科的新成果、新进展，有思想性、科学性、系统性。 </w:t>
      </w:r>
    </w:p>
    <w:p w:rsidR="00643A8E" w:rsidRPr="00643A8E" w:rsidRDefault="00643A8E" w:rsidP="002A73E1">
      <w:pPr>
        <w:widowControl/>
        <w:spacing w:line="300" w:lineRule="auto"/>
        <w:ind w:firstLine="480"/>
        <w:jc w:val="left"/>
        <w:rPr>
          <w:rFonts w:asciiTheme="minorEastAsia" w:eastAsiaTheme="minorEastAsia" w:hAnsiTheme="minorEastAsia" w:cstheme="majorBidi"/>
          <w:color w:val="000000"/>
          <w:kern w:val="0"/>
          <w:szCs w:val="21"/>
        </w:rPr>
      </w:pPr>
      <w:r w:rsidRPr="00643A8E">
        <w:rPr>
          <w:rFonts w:asciiTheme="minorEastAsia" w:eastAsiaTheme="minorEastAsia" w:hAnsiTheme="minorEastAsia" w:cstheme="majorBidi" w:hint="eastAsia"/>
          <w:kern w:val="0"/>
          <w:szCs w:val="21"/>
        </w:rPr>
        <w:t>（二）注重教学方法。建立起师生互动的课堂氛围，充分调动学生学习的主观能动性，注重启发式、研讨式、探究式等新的教学方法，探索各种方法的特点并有效地加以组合。</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 xml:space="preserve">（三）完成教学目标。能承上启下，讲清课程设置目的；理论联系实际，注意知识背景等，自学有指导，讨论有计划，要求明确，措施得当，能把握住整个课堂，达到预期效果。 </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四）讲究授课艺术。讲课内容娴熟，思路条理清楚，层次分明，循序渐进；概念准确、分析深刻、重点突出、难点讲透；讲普通话，写规范字；语言规范、清晰准确、精练流畅、表达生动；板书工整、图文醒目；教学环节安排合理、教学手段运用恰当。</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（五）加强课堂管理。检查、分析学生到课情况，引导和督促学生遵守课堂纪律，发现问题应及时处理，并于课后向学生所在学院和教务部门反映。对于无故缺课三分之一以上的学生，取消其课程考试资格。</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第二十一条</w:t>
      </w:r>
      <w:r w:rsidRPr="00643A8E">
        <w:rPr>
          <w:rFonts w:asciiTheme="minorEastAsia" w:eastAsiaTheme="minorEastAsia" w:hAnsiTheme="minorEastAsia" w:cs="宋体" w:hint="eastAsia"/>
          <w:color w:val="000000"/>
          <w:kern w:val="0"/>
          <w:szCs w:val="21"/>
        </w:rPr>
        <w:t xml:space="preserve">  课堂讨论是培养学生能力的课堂教学方式之一。其目的是引导学生加深和运用理论知识，启发学生独立思考，相互交流意见，培养学生独立分析问题、解决问题的能力和训练口头表达能力。由教师提出讨论课题，指定参考书，学生在教师指导下钻研，在课堂上讨论，然后做出结论。教师应根据课程的性质和教学特点，适当安排，列入课程教学计划。</w:t>
      </w:r>
    </w:p>
    <w:p w:rsidR="00643A8E" w:rsidRPr="00643A8E" w:rsidRDefault="00643A8E" w:rsidP="002A73E1">
      <w:pPr>
        <w:widowControl/>
        <w:spacing w:line="300" w:lineRule="auto"/>
        <w:ind w:firstLineChars="200" w:firstLine="420"/>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color w:val="000000"/>
          <w:kern w:val="0"/>
          <w:szCs w:val="21"/>
        </w:rPr>
        <w:t xml:space="preserve"> </w:t>
      </w:r>
      <w:r w:rsidRPr="00643A8E">
        <w:rPr>
          <w:rFonts w:asciiTheme="minorEastAsia" w:eastAsiaTheme="minorEastAsia" w:hAnsiTheme="minorEastAsia" w:cs="宋体" w:hint="eastAsia"/>
          <w:b/>
          <w:color w:val="000000"/>
          <w:kern w:val="0"/>
          <w:szCs w:val="21"/>
        </w:rPr>
        <w:t xml:space="preserve">第二十二条 </w:t>
      </w:r>
      <w:r w:rsidRPr="00643A8E">
        <w:rPr>
          <w:rFonts w:asciiTheme="minorEastAsia" w:eastAsiaTheme="minorEastAsia" w:hAnsiTheme="minorEastAsia" w:cs="宋体" w:hint="eastAsia"/>
          <w:color w:val="000000"/>
          <w:kern w:val="0"/>
          <w:szCs w:val="21"/>
        </w:rPr>
        <w:t xml:space="preserve"> 辅导答疑是是教学活动的重要部分。辅导答疑的目的是培养学生独立钻研、自我获取知识的能力和习惯，主要内容包括：指导学生制定学习计划，指导学生复习和预习教材、查阅文献资料和阅读参考书，指导学生妥善安排学习内容，合理利用业余时间，提高自学的学习效率，指导学生掌握独立学习的规律和科学学习的方法。辅导答疑时教师要着重帮助学生解决疑难问题，启发学生思考，改进学习方法，并注意发现和培养优秀人才；对基础较差、学习方法不当、学习有困难的学生，应予重点辅导帮助。</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第二十三条</w:t>
      </w:r>
      <w:r w:rsidRPr="00643A8E">
        <w:rPr>
          <w:rFonts w:asciiTheme="minorEastAsia" w:eastAsiaTheme="minorEastAsia" w:hAnsiTheme="minorEastAsia" w:cs="宋体" w:hint="eastAsia"/>
          <w:color w:val="000000"/>
          <w:kern w:val="0"/>
          <w:szCs w:val="21"/>
        </w:rPr>
        <w:t xml:space="preserve">  课后作业是教师为了配合课堂讲授，让学生更好地消化、吸收和巩固所学知识，引导学生进一步思考并解决有关问题而布置的学习任务。教师应根据教学要求，布置适量作业（含思考题、讨论题），并确定作业的内容、次数及交作业的时间。批改作业教师是了解教学效果，以便及时改进教学的重要环节，应将学生完成作业的数量、质量和测验作书面记录，且作为对学生过程评价的依据之一。</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第二十四条</w:t>
      </w:r>
      <w:r w:rsidRPr="00643A8E">
        <w:rPr>
          <w:rFonts w:asciiTheme="minorEastAsia" w:eastAsiaTheme="minorEastAsia" w:hAnsiTheme="minorEastAsia" w:cs="宋体" w:hint="eastAsia"/>
          <w:color w:val="000000"/>
          <w:kern w:val="0"/>
          <w:szCs w:val="21"/>
        </w:rPr>
        <w:t xml:space="preserve">  课程考核是督促学生全面系统地学习、掌握、巩固所学课程知识和技能的重要教学环节，也是评定学生成绩、检查和分析教学效果的重要手段。考核分考试与考查两种，必须在规定的时间进行。课程考试的方式可根据课程标准的要求采用闭卷笔试、开卷笔试、课堂小论文、网络考试、课程论文（设计）等方式，在满足课程标准基本要求的前提下，鼓励教师结合课程实际对考核方式方法进行改革，报学院备案。</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第二十五条</w:t>
      </w:r>
      <w:r w:rsidRPr="00643A8E">
        <w:rPr>
          <w:rFonts w:asciiTheme="minorEastAsia" w:eastAsiaTheme="minorEastAsia" w:hAnsiTheme="minorEastAsia" w:cs="宋体" w:hint="eastAsia"/>
          <w:color w:val="000000"/>
          <w:kern w:val="0"/>
          <w:szCs w:val="21"/>
        </w:rPr>
        <w:t xml:space="preserve">  重视教学效果信息反馈，教师应及时听取学生对课程教学的意见、要求与建议，根据实际情况及时调整讲课进度，改进讲授方法，力求教与学两个方面协调一致，提高学生对课堂教学的满意率。</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第七章  实践教学</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第二十六条</w:t>
      </w:r>
      <w:r w:rsidRPr="00643A8E">
        <w:rPr>
          <w:rFonts w:asciiTheme="minorEastAsia" w:eastAsiaTheme="minorEastAsia" w:hAnsiTheme="minorEastAsia" w:cs="宋体" w:hint="eastAsia"/>
          <w:color w:val="000000"/>
          <w:kern w:val="0"/>
          <w:szCs w:val="21"/>
        </w:rPr>
        <w:t xml:space="preserve">  实践教学是培养学生理论联系实际，进行科学实验，培养学生观察分析现象、认识事物规律，提高实践动手能力和创新能力的重要教学手段，与理论教学具有同等重要的地位。实践教学包括本科专业培养方案设置的实验（上机）课、各类教学实习、社会实践课、毕业论文（设计）等。</w:t>
      </w:r>
    </w:p>
    <w:p w:rsidR="00643A8E" w:rsidRPr="00643A8E" w:rsidRDefault="00643A8E" w:rsidP="002A73E1">
      <w:pPr>
        <w:widowControl/>
        <w:spacing w:line="300" w:lineRule="auto"/>
        <w:ind w:firstLine="482"/>
        <w:jc w:val="left"/>
        <w:rPr>
          <w:rFonts w:asciiTheme="minorEastAsia" w:eastAsiaTheme="minorEastAsia" w:hAnsiTheme="minorEastAsia" w:cstheme="majorBidi"/>
          <w:color w:val="000000"/>
          <w:kern w:val="0"/>
          <w:szCs w:val="21"/>
        </w:rPr>
      </w:pPr>
      <w:r w:rsidRPr="00643A8E">
        <w:rPr>
          <w:rFonts w:asciiTheme="minorEastAsia" w:eastAsiaTheme="minorEastAsia" w:hAnsiTheme="minorEastAsia" w:cstheme="majorBidi" w:hint="eastAsia"/>
          <w:b/>
          <w:kern w:val="0"/>
          <w:szCs w:val="21"/>
        </w:rPr>
        <w:t>第二十七条</w:t>
      </w:r>
      <w:r w:rsidRPr="00643A8E">
        <w:rPr>
          <w:rFonts w:asciiTheme="minorEastAsia" w:eastAsiaTheme="minorEastAsia" w:hAnsiTheme="minorEastAsia" w:cstheme="majorBidi" w:hint="eastAsia"/>
          <w:kern w:val="0"/>
          <w:szCs w:val="21"/>
        </w:rPr>
        <w:t xml:space="preserve">  实验教学包括课内实验和单独开设的实验课程，是理论联系实际、巩固所学理论知识、启发学生思维、训练学生动手能力、培养实验技能和科学研究能力，培养学生严谨科学态度和创新能力的重要教学环节。任课教师必须认真做好实验准备工作，包括理论讲述和预备实验，检查实验仪器、设备性能，保证实验课顺利进行。教师要重视实验教学内容和方法的改革，加强对学生创新思维和动手能力的培养，要积极开设一些综合型、设计型和创新型的实验，推进有针对性的实验课程分层次教学。</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第二十八条</w:t>
      </w:r>
      <w:r w:rsidRPr="00643A8E">
        <w:rPr>
          <w:rFonts w:asciiTheme="minorEastAsia" w:eastAsiaTheme="minorEastAsia" w:hAnsiTheme="minorEastAsia" w:cs="宋体" w:hint="eastAsia"/>
          <w:color w:val="000000"/>
          <w:kern w:val="0"/>
          <w:szCs w:val="21"/>
        </w:rPr>
        <w:t xml:space="preserve">  教学实习包括课内实习、教育实习、野外实习、生产实习、认知实习等。教学实习应按人才培养方案和实习教学大纲进行；教学实习的教学大纲和实施方案，由学院根据专业人才培养方案的总体要求，组织有关教师研究拟定；实习地点和单位由实习指导教师及承担课程教学的学院联系并落实。</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第二十九条</w:t>
      </w:r>
      <w:r w:rsidRPr="00643A8E">
        <w:rPr>
          <w:rFonts w:asciiTheme="minorEastAsia" w:eastAsiaTheme="minorEastAsia" w:hAnsiTheme="minorEastAsia" w:cs="宋体" w:hint="eastAsia"/>
          <w:color w:val="000000"/>
          <w:kern w:val="0"/>
          <w:szCs w:val="21"/>
        </w:rPr>
        <w:t xml:space="preserve">  实习指导教师是实习教学任务的组织实施者和教学质量的责任人。实习指导教师应按照人才培养方案和教学实习大纲要求，编写实习指导书，对实习的目的、内容、时间安排、注意事项等应做出明确的规定，不得随意取消或减少实习环节或内容。实习前要选择好实习场所，或提前到实习单位了解情况，做好各项准备工作。</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第三十条</w:t>
      </w:r>
      <w:r w:rsidRPr="00643A8E">
        <w:rPr>
          <w:rFonts w:asciiTheme="minorEastAsia" w:eastAsiaTheme="minorEastAsia" w:hAnsiTheme="minorEastAsia" w:cs="宋体" w:hint="eastAsia"/>
          <w:color w:val="000000"/>
          <w:kern w:val="0"/>
          <w:szCs w:val="21"/>
        </w:rPr>
        <w:t xml:space="preserve">  毕业论文（设计）是培养学生运用所学知识和技能，将发现问题、解决问题与学术规范、知识创新相结合的综合性实践教学环节；指导教师要根据专业培养目标，指导学生进行理论研究、社会调查或科学实验，使学生初步掌握科学研究的方法，一般包括开题、收集资料、调查研究、写作（设计）、修改和答辩等各环节；毕业论文（设计）的指导工作应由中级或中级以上职称的专业教师承担。</w:t>
      </w:r>
    </w:p>
    <w:p w:rsidR="00643A8E" w:rsidRPr="00643A8E" w:rsidRDefault="00643A8E" w:rsidP="002A73E1">
      <w:pPr>
        <w:widowControl/>
        <w:spacing w:line="300" w:lineRule="auto"/>
        <w:ind w:firstLine="482"/>
        <w:jc w:val="left"/>
        <w:rPr>
          <w:rFonts w:asciiTheme="minorEastAsia" w:eastAsiaTheme="minorEastAsia" w:hAnsiTheme="minorEastAsia" w:cstheme="majorBidi"/>
          <w:color w:val="000000"/>
          <w:kern w:val="0"/>
          <w:szCs w:val="21"/>
        </w:rPr>
      </w:pPr>
      <w:r w:rsidRPr="00643A8E">
        <w:rPr>
          <w:rFonts w:asciiTheme="minorEastAsia" w:eastAsiaTheme="minorEastAsia" w:hAnsiTheme="minorEastAsia" w:cstheme="majorBidi" w:hint="eastAsia"/>
          <w:b/>
          <w:kern w:val="0"/>
          <w:szCs w:val="21"/>
        </w:rPr>
        <w:t>第三十一条</w:t>
      </w:r>
      <w:r w:rsidRPr="00643A8E">
        <w:rPr>
          <w:rFonts w:asciiTheme="minorEastAsia" w:eastAsiaTheme="minorEastAsia" w:hAnsiTheme="minorEastAsia" w:cstheme="majorBidi" w:hint="eastAsia"/>
          <w:kern w:val="0"/>
          <w:szCs w:val="21"/>
        </w:rPr>
        <w:t xml:space="preserve">  学校实行本科生毕业论文（设计）工作指导教师责任制，教师接受毕业论文（设计）教学任务后，应严格遵循学校本科生毕业设计（论文）工作规程及相关规章制度，按照毕业论文（设计）教学大纲和工作要求，精心指导学生完成毕业论文（设计）环节的各项任务。加强学生诚信教育，发现抄袭、代做等现象应及时上报处理。</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第三十二条</w:t>
      </w:r>
      <w:r w:rsidRPr="00643A8E">
        <w:rPr>
          <w:rFonts w:asciiTheme="minorEastAsia" w:eastAsiaTheme="minorEastAsia" w:hAnsiTheme="minorEastAsia" w:cs="宋体" w:hint="eastAsia"/>
          <w:color w:val="000000"/>
          <w:kern w:val="0"/>
          <w:szCs w:val="21"/>
        </w:rPr>
        <w:t xml:space="preserve">  社会实践是教育教学内容的重要组成部分, 是学生巩固所学知识、吸收新知识、增长才干的重要途径；指导教师要全面贯彻学校实践育人办学特色，坚持理论与实践、课上与课下、校内与校外等多种形式,促进学生对社会的了解，提高学生对经济社会发展现状的认识，实现书本知识和实践知识的结合，帮助学生树立正确的世界观、人生观和价值观。</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第八章  教学纪律</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第三十三条</w:t>
      </w:r>
      <w:r w:rsidRPr="00643A8E">
        <w:rPr>
          <w:rFonts w:asciiTheme="minorEastAsia" w:eastAsiaTheme="minorEastAsia" w:hAnsiTheme="minorEastAsia" w:cs="宋体" w:hint="eastAsia"/>
          <w:color w:val="000000"/>
          <w:kern w:val="0"/>
          <w:szCs w:val="21"/>
        </w:rPr>
        <w:t xml:space="preserve">  教师应坚守教学岗位，不擅自调课、缺课或自行请人代课。若有特殊情况，应按学校调停课规定的程序做好教学安排，经批准后方可调整。</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第三十四条</w:t>
      </w:r>
      <w:r w:rsidRPr="00643A8E">
        <w:rPr>
          <w:rFonts w:asciiTheme="minorEastAsia" w:eastAsiaTheme="minorEastAsia" w:hAnsiTheme="minorEastAsia" w:cs="宋体" w:hint="eastAsia"/>
          <w:color w:val="000000"/>
          <w:kern w:val="0"/>
          <w:szCs w:val="21"/>
        </w:rPr>
        <w:t xml:space="preserve">  教师应严格按课程标准规定的内容和教学进度表组织教学。未经学院和教务处批准，不得随意增减课时和变动教学内容。不得在课堂上传播与教学内容无关的信息。</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第三十五条</w:t>
      </w:r>
      <w:r w:rsidRPr="00643A8E">
        <w:rPr>
          <w:rFonts w:asciiTheme="minorEastAsia" w:eastAsiaTheme="minorEastAsia" w:hAnsiTheme="minorEastAsia" w:cs="宋体" w:hint="eastAsia"/>
          <w:color w:val="000000"/>
          <w:kern w:val="0"/>
          <w:szCs w:val="21"/>
        </w:rPr>
        <w:t xml:space="preserve">  教师严格遵守学校作息时间，按时上下课，不迟到、早退。不在授课期间使用通讯工具或会客，课前不饮酒，不在教学场所吸烟。</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第三十六条</w:t>
      </w:r>
      <w:r w:rsidRPr="00643A8E">
        <w:rPr>
          <w:rFonts w:asciiTheme="minorEastAsia" w:eastAsiaTheme="minorEastAsia" w:hAnsiTheme="minorEastAsia" w:cs="宋体" w:hint="eastAsia"/>
          <w:color w:val="000000"/>
          <w:kern w:val="0"/>
          <w:szCs w:val="21"/>
        </w:rPr>
        <w:t xml:space="preserve">  教师应严格考试要求，严肃考试纪律，不得泄漏考题，要认真按考试要求组织考试，考试结束后按规定时间评定、录入并提交课程考试成绩。</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第九章  教学考核与奖惩</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第三十七条</w:t>
      </w:r>
      <w:r w:rsidRPr="00643A8E">
        <w:rPr>
          <w:rFonts w:asciiTheme="minorEastAsia" w:eastAsiaTheme="minorEastAsia" w:hAnsiTheme="minorEastAsia" w:cs="宋体" w:hint="eastAsia"/>
          <w:color w:val="000000"/>
          <w:kern w:val="0"/>
          <w:szCs w:val="21"/>
        </w:rPr>
        <w:t xml:space="preserve">  教师教学工作考核按照学校教学工作考核办法及其教学工作量计算办法的有关要求进行。学校实行教学质量一票否决制。对教学质量评估不合格的教师，停止其教学工作。重新上岗者，须个人申请并通过学院组织的试讲。</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第三十八条</w:t>
      </w:r>
      <w:r w:rsidRPr="00643A8E">
        <w:rPr>
          <w:rFonts w:asciiTheme="minorEastAsia" w:eastAsiaTheme="minorEastAsia" w:hAnsiTheme="minorEastAsia" w:cs="宋体" w:hint="eastAsia"/>
          <w:color w:val="000000"/>
          <w:kern w:val="0"/>
          <w:szCs w:val="21"/>
        </w:rPr>
        <w:t xml:space="preserve">  学校设立卓越教学贡献奖、教学名师奖、教坛新秀奖、教学质量优秀奖、教师教学竞赛奖等多项教学奖励，对在教学和教书育人工作中做出突出成绩的教师按《阜阳师范大学教学奖励办法》给予奖励。设立教学改革项目，为教师开展教学研究与改革提供条件。</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第三十九条</w:t>
      </w:r>
      <w:r w:rsidRPr="00643A8E">
        <w:rPr>
          <w:rFonts w:asciiTheme="minorEastAsia" w:eastAsiaTheme="minorEastAsia" w:hAnsiTheme="minorEastAsia" w:cs="宋体" w:hint="eastAsia"/>
          <w:color w:val="000000"/>
          <w:kern w:val="0"/>
          <w:szCs w:val="21"/>
        </w:rPr>
        <w:t xml:space="preserve">  对违反学校教学管理规定、造成教学事故者，按照《阜阳师范大学教学事故认定与处理办法》的有关规定处理。</w:t>
      </w:r>
    </w:p>
    <w:p w:rsidR="00643A8E" w:rsidRPr="00643A8E" w:rsidRDefault="00643A8E" w:rsidP="002A73E1">
      <w:pPr>
        <w:widowControl/>
        <w:spacing w:line="300" w:lineRule="auto"/>
        <w:jc w:val="center"/>
        <w:rPr>
          <w:rFonts w:ascii="黑体" w:eastAsia="黑体" w:hAnsi="黑体" w:cs="宋体"/>
          <w:color w:val="000000"/>
          <w:kern w:val="0"/>
          <w:szCs w:val="21"/>
        </w:rPr>
      </w:pPr>
      <w:r w:rsidRPr="00643A8E">
        <w:rPr>
          <w:rFonts w:ascii="黑体" w:eastAsia="黑体" w:hAnsi="黑体" w:cs="宋体" w:hint="eastAsia"/>
          <w:color w:val="000000"/>
          <w:kern w:val="0"/>
          <w:szCs w:val="21"/>
        </w:rPr>
        <w:t>附  则</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color w:val="000000"/>
          <w:kern w:val="0"/>
          <w:szCs w:val="21"/>
        </w:rPr>
      </w:pPr>
      <w:r w:rsidRPr="00643A8E">
        <w:rPr>
          <w:rFonts w:asciiTheme="minorEastAsia" w:eastAsiaTheme="minorEastAsia" w:hAnsiTheme="minorEastAsia" w:cs="宋体" w:hint="eastAsia"/>
          <w:b/>
          <w:color w:val="000000"/>
          <w:kern w:val="0"/>
          <w:szCs w:val="21"/>
        </w:rPr>
        <w:t>第四十条</w:t>
      </w:r>
      <w:r w:rsidRPr="00643A8E">
        <w:rPr>
          <w:rFonts w:asciiTheme="minorEastAsia" w:eastAsiaTheme="minorEastAsia" w:hAnsiTheme="minorEastAsia" w:cs="宋体" w:hint="eastAsia"/>
          <w:color w:val="000000"/>
          <w:kern w:val="0"/>
          <w:szCs w:val="21"/>
        </w:rPr>
        <w:t xml:space="preserve">  本规范由教务处负责解释。</w:t>
      </w:r>
    </w:p>
    <w:p w:rsidR="00643A8E" w:rsidRPr="00643A8E" w:rsidRDefault="00643A8E" w:rsidP="002A73E1">
      <w:pPr>
        <w:widowControl/>
        <w:spacing w:line="300" w:lineRule="auto"/>
        <w:ind w:firstLineChars="200" w:firstLine="422"/>
        <w:jc w:val="left"/>
        <w:rPr>
          <w:rFonts w:asciiTheme="minorEastAsia" w:eastAsiaTheme="minorEastAsia" w:hAnsiTheme="minorEastAsia" w:cs="宋体"/>
          <w:kern w:val="0"/>
          <w:szCs w:val="21"/>
        </w:rPr>
      </w:pPr>
      <w:r w:rsidRPr="00643A8E">
        <w:rPr>
          <w:rFonts w:asciiTheme="minorEastAsia" w:eastAsiaTheme="minorEastAsia" w:hAnsiTheme="minorEastAsia" w:cs="宋体" w:hint="eastAsia"/>
          <w:b/>
          <w:color w:val="000000"/>
          <w:kern w:val="0"/>
          <w:szCs w:val="21"/>
        </w:rPr>
        <w:t>第四十一条</w:t>
      </w:r>
      <w:r w:rsidRPr="00643A8E">
        <w:rPr>
          <w:rFonts w:asciiTheme="minorEastAsia" w:eastAsiaTheme="minorEastAsia" w:hAnsiTheme="minorEastAsia" w:cs="宋体" w:hint="eastAsia"/>
          <w:color w:val="000000"/>
          <w:kern w:val="0"/>
          <w:szCs w:val="21"/>
        </w:rPr>
        <w:t xml:space="preserve">  本规范自印发之日起施行，原《阜阳师范大学教师教学工作规范（试行）》（校教〔</w:t>
      </w:r>
      <w:r w:rsidRPr="00643A8E">
        <w:rPr>
          <w:rFonts w:asciiTheme="minorEastAsia" w:eastAsiaTheme="minorEastAsia" w:hAnsiTheme="minorEastAsia" w:cs="宋体"/>
          <w:color w:val="000000"/>
          <w:kern w:val="0"/>
          <w:szCs w:val="21"/>
        </w:rPr>
        <w:t>20</w:t>
      </w:r>
      <w:r w:rsidRPr="00643A8E">
        <w:rPr>
          <w:rFonts w:asciiTheme="minorEastAsia" w:eastAsiaTheme="minorEastAsia" w:hAnsiTheme="minorEastAsia" w:cs="宋体" w:hint="eastAsia"/>
          <w:color w:val="000000"/>
          <w:kern w:val="0"/>
          <w:szCs w:val="21"/>
        </w:rPr>
        <w:t>20</w:t>
      </w:r>
      <w:r w:rsidRPr="00643A8E">
        <w:rPr>
          <w:rFonts w:asciiTheme="minorEastAsia" w:eastAsiaTheme="minorEastAsia" w:hAnsiTheme="minorEastAsia" w:cs="宋体"/>
          <w:color w:val="000000"/>
          <w:kern w:val="0"/>
          <w:szCs w:val="21"/>
        </w:rPr>
        <w:t>〕</w:t>
      </w:r>
      <w:r w:rsidRPr="00643A8E">
        <w:rPr>
          <w:rFonts w:asciiTheme="minorEastAsia" w:eastAsiaTheme="minorEastAsia" w:hAnsiTheme="minorEastAsia" w:cs="宋体" w:hint="eastAsia"/>
          <w:color w:val="000000"/>
          <w:kern w:val="0"/>
          <w:szCs w:val="21"/>
        </w:rPr>
        <w:t>19</w:t>
      </w:r>
      <w:r w:rsidRPr="00643A8E">
        <w:rPr>
          <w:rFonts w:asciiTheme="minorEastAsia" w:eastAsiaTheme="minorEastAsia" w:hAnsiTheme="minorEastAsia" w:cs="宋体"/>
          <w:color w:val="000000"/>
          <w:kern w:val="0"/>
          <w:szCs w:val="21"/>
        </w:rPr>
        <w:t>号</w:t>
      </w:r>
      <w:r w:rsidRPr="00643A8E">
        <w:rPr>
          <w:rFonts w:asciiTheme="minorEastAsia" w:eastAsiaTheme="minorEastAsia" w:hAnsiTheme="minorEastAsia" w:cs="宋体" w:hint="eastAsia"/>
          <w:color w:val="000000"/>
          <w:kern w:val="0"/>
          <w:szCs w:val="21"/>
        </w:rPr>
        <w:t>）同时废止。</w:t>
      </w:r>
    </w:p>
    <w:p w:rsidR="00643A8E" w:rsidRDefault="00643A8E" w:rsidP="00643A8E">
      <w:r>
        <w:br w:type="page"/>
      </w:r>
    </w:p>
    <w:p w:rsidR="002A73E1" w:rsidRDefault="002A73E1" w:rsidP="002A73E1">
      <w:pPr>
        <w:jc w:val="center"/>
        <w:outlineLvl w:val="0"/>
        <w:rPr>
          <w:rFonts w:ascii="方正大标宋简体" w:eastAsia="方正大标宋简体" w:hAnsi="宋体" w:cs="宋体"/>
          <w:color w:val="000000"/>
          <w:sz w:val="32"/>
          <w:szCs w:val="32"/>
        </w:rPr>
      </w:pPr>
    </w:p>
    <w:p w:rsidR="00643A8E" w:rsidRPr="00643A8E" w:rsidRDefault="00643A8E" w:rsidP="002A73E1">
      <w:pPr>
        <w:jc w:val="center"/>
        <w:outlineLvl w:val="0"/>
        <w:rPr>
          <w:rFonts w:ascii="方正大标宋简体" w:eastAsia="方正大标宋简体" w:hAnsi="宋体" w:cs="宋体"/>
          <w:color w:val="000000"/>
          <w:sz w:val="32"/>
          <w:szCs w:val="32"/>
        </w:rPr>
      </w:pPr>
      <w:r w:rsidRPr="00643A8E">
        <w:rPr>
          <w:rFonts w:ascii="方正大标宋简体" w:eastAsia="方正大标宋简体" w:hAnsi="宋体" w:cs="宋体" w:hint="eastAsia"/>
          <w:color w:val="000000"/>
          <w:sz w:val="32"/>
          <w:szCs w:val="32"/>
        </w:rPr>
        <w:t>阜阳师范大学教学资格认证管理办法</w:t>
      </w:r>
    </w:p>
    <w:p w:rsidR="002A73E1" w:rsidRPr="00643A8E" w:rsidRDefault="002A73E1" w:rsidP="001B7F24">
      <w:pPr>
        <w:spacing w:beforeLines="100" w:afterLines="100"/>
        <w:jc w:val="center"/>
        <w:rPr>
          <w:rFonts w:ascii="楷体_GB2312" w:eastAsia="楷体_GB2312" w:hAnsi="宋体"/>
          <w:color w:val="000000"/>
          <w:sz w:val="24"/>
        </w:rPr>
      </w:pPr>
      <w:r w:rsidRPr="002A73E1">
        <w:rPr>
          <w:rFonts w:ascii="楷体_GB2312" w:eastAsia="楷体_GB2312" w:hAnsi="宋体" w:hint="eastAsia"/>
          <w:color w:val="000000"/>
          <w:sz w:val="24"/>
        </w:rPr>
        <w:t>校教﹝2020﹞  号</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为完善教师教学资格和准入制度，促进教师教学能力发展，提升教师教学队伍建设质量，根据国务院《关于加强教师队伍建设的意见》、教育部《关于加强高等学校青年教师队伍建设的意见》和安徽省人民政府《关于全面深化新时代教师队伍建设改革的实施意见》等文件精神，结合我校实际制订本办法。</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第一条</w:t>
      </w:r>
      <w:r w:rsidRPr="00643A8E">
        <w:rPr>
          <w:rFonts w:asciiTheme="minorEastAsia" w:eastAsiaTheme="minorEastAsia" w:hAnsiTheme="minorEastAsia" w:cstheme="minorBidi" w:hint="eastAsia"/>
          <w:szCs w:val="21"/>
        </w:rPr>
        <w:t xml:space="preserve">  实行新教师教学资格认证制度，新入职教师取得“阜阳师范大学教学资格证书”后，方可独立承担本科课程主讲教学任务。新入职教师在取得教学资格证书前，确因教学急需承担教学任务的，由学院教学指导专门委员会会议通过，可在教学导师指导下承担部分教学任务。</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第二条</w:t>
      </w:r>
      <w:r w:rsidRPr="00643A8E">
        <w:rPr>
          <w:rFonts w:asciiTheme="minorEastAsia" w:eastAsiaTheme="minorEastAsia" w:hAnsiTheme="minorEastAsia" w:cstheme="minorBidi" w:hint="eastAsia"/>
          <w:szCs w:val="21"/>
        </w:rPr>
        <w:t xml:space="preserve">  新入职教师包括：</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（一）当年新入职教学岗的副高以下职称人员；</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（二）当年由其他岗位新转入教学岗的副高以下职称人员；</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（三）当年新入职在其他岗位且计划承担本科教学任务的人员。</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第三条</w:t>
      </w:r>
      <w:r w:rsidRPr="00643A8E">
        <w:rPr>
          <w:rFonts w:asciiTheme="minorEastAsia" w:eastAsiaTheme="minorEastAsia" w:hAnsiTheme="minorEastAsia" w:cstheme="minorBidi" w:hint="eastAsia"/>
          <w:szCs w:val="21"/>
        </w:rPr>
        <w:t xml:space="preserve">  认证条件</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（一）具备教师职业道德修养</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爱岗敬业，遵守国家和学校的各项教学管理规章制度，无教学事故、学术不端及其他违反相关规定和教师职业道德规范的行为。</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（二）具备高等教育基本理论</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完成省教育厅组织的岗前培训和本校组织的校本培训任务，“高等教育学”、“高等教育心</w:t>
      </w:r>
      <w:r w:rsidRPr="00643A8E">
        <w:rPr>
          <w:rFonts w:asciiTheme="minorEastAsia" w:eastAsiaTheme="minorEastAsia" w:hAnsiTheme="minorEastAsia" w:cstheme="minorBidi" w:hint="eastAsia"/>
          <w:spacing w:val="-6"/>
          <w:szCs w:val="21"/>
        </w:rPr>
        <w:t>理学”、“高等学校教师职业道德修养”、“高等教育法规概论”等培训课程考核成绩全部合格。</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（三）具备课程教学基本能力</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系统准备好一门课程，做好拟主讲课程的教学设计、教学进度安排、教案编写、多媒体辅助教学软件设计、作业及实践安排、课程考核计划等工作，相应材料达到规定要求。参加学校组织的教学资格认证试讲考核，并且总评成绩在70分以上。普通话水平达标。</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（四）具备教学研究与创新意识</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参与学校或学院组织的各类教学报告、讲座、培训、沙龙、专题教研活动等研修活动累计不少于5次，且已申报有教研项目或撰写不少于1篇的研究论文或教学研修总结报告。</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第四条</w:t>
      </w:r>
      <w:r w:rsidRPr="00643A8E">
        <w:rPr>
          <w:rFonts w:asciiTheme="minorEastAsia" w:eastAsiaTheme="minorEastAsia" w:hAnsiTheme="minorEastAsia" w:cstheme="minorBidi" w:hint="eastAsia"/>
          <w:szCs w:val="21"/>
        </w:rPr>
        <w:t xml:space="preserve">  认证程序</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（一）认证申请。学校发布通知，新入职教师填写《阜阳师范大学教学资格认证申请表》，向所在学院提出认证申请，学院汇总申请表，完成初审后，将申请汇总表报送至教务处（教师教学发展中心）。</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（二）认证考核。教务处（教师教学发展中心）根据认证申请情况，会同人事处、各学院对提出申请的教师组织认证考核，形成初步认证意见。</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（三）颁发证书。教学资格初步认证结果经学校教学指导专门委员会会议研究批准后，对通过认证的教师颁发阜阳师范大学教学资格证书。</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第五条</w:t>
      </w:r>
      <w:r w:rsidRPr="00643A8E">
        <w:rPr>
          <w:rFonts w:asciiTheme="minorEastAsia" w:eastAsiaTheme="minorEastAsia" w:hAnsiTheme="minorEastAsia" w:cstheme="minorBidi" w:hint="eastAsia"/>
          <w:szCs w:val="21"/>
        </w:rPr>
        <w:t xml:space="preserve">  认证结果使用</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（一）阜阳师范大学教学资格证书是教师独立承担主讲课程及评聘教学岗位专业技术职务的必备条件。</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（二）新入职教师一年内未取得教学资格证书的，应继续在教学导师指导下方可承担教学任务。</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（三）两年内未通过教学资格认证的新入职教师，经学校教学指导专门委员会会议研究批准，取消其教学资格，并建议由人事部门调整至其他非教学岗位任职。</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（四）取得教学资格证书的教师，三年内出现以下情况者，经学校教学指导专门委员会会议研究批准，暂停其教学资格，并应重新申请认证：</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1．二级及以上教学事故；</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2．教学年度考核不合格；</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3．半数以上授课对象反映教师教学有严重问题；</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4．其他严重违反教师职业道德修养的行为。</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第六条</w:t>
      </w:r>
      <w:r w:rsidRPr="00643A8E">
        <w:rPr>
          <w:rFonts w:asciiTheme="minorEastAsia" w:eastAsiaTheme="minorEastAsia" w:hAnsiTheme="minorEastAsia" w:cstheme="minorBidi" w:hint="eastAsia"/>
          <w:szCs w:val="21"/>
        </w:rPr>
        <w:t xml:space="preserve"> 本办法由教务处（教师教学发展中心）负责解释。</w:t>
      </w:r>
    </w:p>
    <w:p w:rsidR="00643A8E" w:rsidRPr="00643A8E" w:rsidRDefault="00643A8E" w:rsidP="002A73E1">
      <w:pPr>
        <w:spacing w:line="300" w:lineRule="auto"/>
        <w:ind w:firstLineChars="200" w:firstLine="422"/>
        <w:rPr>
          <w:rFonts w:asciiTheme="minorEastAsia" w:eastAsiaTheme="minorEastAsia" w:hAnsiTheme="minorEastAsia" w:cstheme="minorBidi"/>
          <w:szCs w:val="21"/>
        </w:rPr>
      </w:pPr>
      <w:r w:rsidRPr="00643A8E">
        <w:rPr>
          <w:rFonts w:asciiTheme="minorEastAsia" w:eastAsiaTheme="minorEastAsia" w:hAnsiTheme="minorEastAsia" w:cstheme="minorBidi" w:hint="eastAsia"/>
          <w:b/>
          <w:szCs w:val="21"/>
        </w:rPr>
        <w:t>第七条</w:t>
      </w:r>
      <w:r w:rsidRPr="00643A8E">
        <w:rPr>
          <w:rFonts w:asciiTheme="minorEastAsia" w:eastAsiaTheme="minorEastAsia" w:hAnsiTheme="minorEastAsia" w:cstheme="minorBidi" w:hint="eastAsia"/>
          <w:szCs w:val="21"/>
        </w:rPr>
        <w:t xml:space="preserve"> 本办法自印发之日起施行，原《阜阳师范大学教学资格认证管理办法（试行）》（校教〔2020〕19号）同时废止。</w:t>
      </w:r>
    </w:p>
    <w:p w:rsidR="00643A8E" w:rsidRPr="00643A8E"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 xml:space="preserve"> </w:t>
      </w:r>
    </w:p>
    <w:p w:rsidR="00643A8E" w:rsidRPr="002A73E1" w:rsidRDefault="00643A8E" w:rsidP="002A73E1">
      <w:pPr>
        <w:spacing w:line="300" w:lineRule="auto"/>
        <w:ind w:firstLineChars="200" w:firstLine="420"/>
        <w:rPr>
          <w:rFonts w:asciiTheme="minorEastAsia" w:eastAsiaTheme="minorEastAsia" w:hAnsiTheme="minorEastAsia" w:cstheme="minorBidi"/>
          <w:szCs w:val="21"/>
        </w:rPr>
      </w:pPr>
      <w:r w:rsidRPr="00643A8E">
        <w:rPr>
          <w:rFonts w:asciiTheme="minorEastAsia" w:eastAsiaTheme="minorEastAsia" w:hAnsiTheme="minorEastAsia" w:cstheme="minorBidi" w:hint="eastAsia"/>
          <w:szCs w:val="21"/>
        </w:rPr>
        <w:t>附件:阜阳师范大学教学资格认证申请表</w:t>
      </w:r>
    </w:p>
    <w:p w:rsidR="00643A8E" w:rsidRPr="002A73E1" w:rsidRDefault="00643A8E" w:rsidP="002A73E1">
      <w:pPr>
        <w:spacing w:line="300" w:lineRule="auto"/>
        <w:rPr>
          <w:rFonts w:asciiTheme="minorEastAsia" w:eastAsiaTheme="minorEastAsia" w:hAnsiTheme="minorEastAsia"/>
          <w:szCs w:val="21"/>
        </w:rPr>
      </w:pPr>
      <w:r w:rsidRPr="002A73E1">
        <w:rPr>
          <w:rFonts w:asciiTheme="minorEastAsia" w:eastAsiaTheme="minorEastAsia" w:hAnsiTheme="minorEastAsia"/>
          <w:szCs w:val="21"/>
        </w:rPr>
        <w:br w:type="page"/>
      </w:r>
    </w:p>
    <w:p w:rsidR="00643A8E" w:rsidRPr="002A73E1" w:rsidRDefault="00643A8E" w:rsidP="001B7F24">
      <w:pPr>
        <w:snapToGrid w:val="0"/>
        <w:spacing w:afterLines="50" w:line="400" w:lineRule="exact"/>
        <w:jc w:val="center"/>
        <w:rPr>
          <w:rFonts w:ascii="方正大标宋简体" w:eastAsia="方正大标宋简体" w:hAnsiTheme="majorEastAsia"/>
          <w:sz w:val="32"/>
          <w:szCs w:val="32"/>
        </w:rPr>
      </w:pPr>
      <w:r w:rsidRPr="002A73E1">
        <w:rPr>
          <w:rFonts w:ascii="方正大标宋简体" w:eastAsia="方正大标宋简体" w:hAnsiTheme="majorEastAsia" w:hint="eastAsia"/>
          <w:sz w:val="32"/>
          <w:szCs w:val="32"/>
        </w:rPr>
        <w:t>阜阳师范大学教学资格认证申请表</w:t>
      </w:r>
    </w:p>
    <w:tbl>
      <w:tblPr>
        <w:tblpPr w:leftFromText="180" w:rightFromText="180" w:vertAnchor="text" w:horzAnchor="margin" w:tblpXSpec="center" w:tblpY="135"/>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675"/>
        <w:gridCol w:w="1701"/>
        <w:gridCol w:w="709"/>
        <w:gridCol w:w="1418"/>
        <w:gridCol w:w="708"/>
        <w:gridCol w:w="1985"/>
        <w:gridCol w:w="850"/>
        <w:gridCol w:w="746"/>
      </w:tblGrid>
      <w:tr w:rsidR="00643A8E" w:rsidRPr="002A73E1" w:rsidTr="002A73E1">
        <w:trPr>
          <w:trHeight w:hRule="exact" w:val="567"/>
        </w:trPr>
        <w:tc>
          <w:tcPr>
            <w:tcW w:w="567" w:type="dxa"/>
            <w:vMerge w:val="restart"/>
            <w:tcBorders>
              <w:top w:val="single" w:sz="12" w:space="0" w:color="000000"/>
              <w:left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申请人</w:t>
            </w:r>
          </w:p>
        </w:tc>
        <w:tc>
          <w:tcPr>
            <w:tcW w:w="675" w:type="dxa"/>
            <w:tcBorders>
              <w:top w:val="single" w:sz="12" w:space="0" w:color="000000"/>
              <w:left w:val="single" w:sz="12" w:space="0" w:color="000000"/>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姓名</w:t>
            </w:r>
          </w:p>
        </w:tc>
        <w:tc>
          <w:tcPr>
            <w:tcW w:w="1701" w:type="dxa"/>
            <w:tcBorders>
              <w:top w:val="single" w:sz="12"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709" w:type="dxa"/>
            <w:tcBorders>
              <w:top w:val="single" w:sz="12"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性别</w:t>
            </w:r>
          </w:p>
        </w:tc>
        <w:tc>
          <w:tcPr>
            <w:tcW w:w="1418" w:type="dxa"/>
            <w:tcBorders>
              <w:top w:val="single" w:sz="12"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708" w:type="dxa"/>
            <w:tcBorders>
              <w:top w:val="single" w:sz="12"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身份证号</w:t>
            </w:r>
          </w:p>
        </w:tc>
        <w:tc>
          <w:tcPr>
            <w:tcW w:w="1985" w:type="dxa"/>
            <w:tcBorders>
              <w:top w:val="single" w:sz="12"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rPr>
                <w:rFonts w:ascii="仿宋_GB2312" w:eastAsia="仿宋_GB2312"/>
                <w:szCs w:val="21"/>
              </w:rPr>
            </w:pPr>
          </w:p>
        </w:tc>
        <w:tc>
          <w:tcPr>
            <w:tcW w:w="1596" w:type="dxa"/>
            <w:gridSpan w:val="2"/>
            <w:vMerge w:val="restart"/>
            <w:tcBorders>
              <w:top w:val="single" w:sz="12" w:space="0" w:color="000000"/>
              <w:left w:val="single" w:sz="4" w:space="0" w:color="auto"/>
              <w:right w:val="single" w:sz="12" w:space="0" w:color="000000"/>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近期免冠照片</w:t>
            </w:r>
          </w:p>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（一寸）</w:t>
            </w:r>
          </w:p>
        </w:tc>
      </w:tr>
      <w:tr w:rsidR="00643A8E" w:rsidRPr="002A73E1" w:rsidTr="002A73E1">
        <w:trPr>
          <w:trHeight w:hRule="exact" w:val="567"/>
        </w:trPr>
        <w:tc>
          <w:tcPr>
            <w:tcW w:w="567" w:type="dxa"/>
            <w:vMerge/>
            <w:tcBorders>
              <w:left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p>
        </w:tc>
        <w:tc>
          <w:tcPr>
            <w:tcW w:w="675" w:type="dxa"/>
            <w:tcBorders>
              <w:top w:val="single" w:sz="4" w:space="0" w:color="auto"/>
              <w:left w:val="single" w:sz="12" w:space="0" w:color="000000"/>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职称</w:t>
            </w:r>
          </w:p>
        </w:tc>
        <w:tc>
          <w:tcPr>
            <w:tcW w:w="1701"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学历学位</w:t>
            </w:r>
          </w:p>
        </w:tc>
        <w:tc>
          <w:tcPr>
            <w:tcW w:w="1418"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所属学院</w:t>
            </w:r>
          </w:p>
        </w:tc>
        <w:tc>
          <w:tcPr>
            <w:tcW w:w="1985"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rPr>
                <w:rFonts w:ascii="仿宋_GB2312" w:eastAsia="仿宋_GB2312"/>
                <w:szCs w:val="21"/>
              </w:rPr>
            </w:pPr>
          </w:p>
        </w:tc>
        <w:tc>
          <w:tcPr>
            <w:tcW w:w="1596" w:type="dxa"/>
            <w:gridSpan w:val="2"/>
            <w:vMerge/>
            <w:tcBorders>
              <w:left w:val="single" w:sz="4" w:space="0" w:color="auto"/>
              <w:right w:val="single" w:sz="12" w:space="0" w:color="000000"/>
            </w:tcBorders>
            <w:vAlign w:val="center"/>
          </w:tcPr>
          <w:p w:rsidR="00643A8E" w:rsidRPr="002A73E1" w:rsidRDefault="00643A8E" w:rsidP="002A73E1">
            <w:pPr>
              <w:widowControl/>
              <w:snapToGrid w:val="0"/>
              <w:jc w:val="left"/>
              <w:rPr>
                <w:rFonts w:ascii="仿宋_GB2312" w:eastAsia="仿宋_GB2312"/>
                <w:szCs w:val="21"/>
              </w:rPr>
            </w:pPr>
          </w:p>
        </w:tc>
      </w:tr>
      <w:tr w:rsidR="00643A8E" w:rsidRPr="002A73E1" w:rsidTr="002A73E1">
        <w:trPr>
          <w:trHeight w:hRule="exact" w:val="567"/>
        </w:trPr>
        <w:tc>
          <w:tcPr>
            <w:tcW w:w="567" w:type="dxa"/>
            <w:vMerge/>
            <w:tcBorders>
              <w:left w:val="single" w:sz="12" w:space="0" w:color="000000"/>
              <w:bottom w:val="single" w:sz="4" w:space="0" w:color="auto"/>
              <w:right w:val="single" w:sz="12" w:space="0" w:color="000000"/>
            </w:tcBorders>
            <w:vAlign w:val="center"/>
          </w:tcPr>
          <w:p w:rsidR="00643A8E" w:rsidRPr="002A73E1" w:rsidRDefault="00643A8E" w:rsidP="002A73E1">
            <w:pPr>
              <w:snapToGrid w:val="0"/>
              <w:jc w:val="center"/>
              <w:rPr>
                <w:rFonts w:ascii="仿宋_GB2312" w:eastAsia="仿宋_GB2312"/>
                <w:szCs w:val="21"/>
              </w:rPr>
            </w:pPr>
          </w:p>
        </w:tc>
        <w:tc>
          <w:tcPr>
            <w:tcW w:w="675" w:type="dxa"/>
            <w:tcBorders>
              <w:top w:val="single" w:sz="4" w:space="0" w:color="auto"/>
              <w:left w:val="single" w:sz="12" w:space="0" w:color="000000"/>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毕业学校</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专业</w:t>
            </w:r>
          </w:p>
        </w:tc>
        <w:tc>
          <w:tcPr>
            <w:tcW w:w="1985" w:type="dxa"/>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1596" w:type="dxa"/>
            <w:gridSpan w:val="2"/>
            <w:vMerge/>
            <w:tcBorders>
              <w:left w:val="single" w:sz="4" w:space="0" w:color="auto"/>
              <w:bottom w:val="single" w:sz="4" w:space="0" w:color="auto"/>
              <w:right w:val="single" w:sz="12" w:space="0" w:color="000000"/>
            </w:tcBorders>
            <w:vAlign w:val="center"/>
          </w:tcPr>
          <w:p w:rsidR="00643A8E" w:rsidRPr="002A73E1" w:rsidRDefault="00643A8E" w:rsidP="002A73E1">
            <w:pPr>
              <w:snapToGrid w:val="0"/>
              <w:jc w:val="center"/>
              <w:rPr>
                <w:rFonts w:ascii="仿宋_GB2312" w:eastAsia="仿宋_GB2312"/>
                <w:szCs w:val="21"/>
              </w:rPr>
            </w:pPr>
          </w:p>
        </w:tc>
      </w:tr>
      <w:tr w:rsidR="00643A8E" w:rsidRPr="002A73E1" w:rsidTr="002A73E1">
        <w:trPr>
          <w:trHeight w:val="1490"/>
        </w:trPr>
        <w:tc>
          <w:tcPr>
            <w:tcW w:w="567" w:type="dxa"/>
            <w:vMerge w:val="restart"/>
            <w:tcBorders>
              <w:top w:val="single" w:sz="4" w:space="0" w:color="auto"/>
              <w:left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申请条件</w:t>
            </w:r>
          </w:p>
        </w:tc>
        <w:tc>
          <w:tcPr>
            <w:tcW w:w="675" w:type="dxa"/>
            <w:tcBorders>
              <w:top w:val="single" w:sz="4" w:space="0" w:color="auto"/>
              <w:left w:val="single" w:sz="12" w:space="0" w:color="000000"/>
              <w:bottom w:val="single" w:sz="4" w:space="0" w:color="000000"/>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职业道德修养鉴定</w:t>
            </w:r>
          </w:p>
        </w:tc>
        <w:tc>
          <w:tcPr>
            <w:tcW w:w="8117" w:type="dxa"/>
            <w:gridSpan w:val="7"/>
            <w:tcBorders>
              <w:top w:val="single" w:sz="4" w:space="0" w:color="auto"/>
              <w:left w:val="single" w:sz="4" w:space="0" w:color="auto"/>
              <w:right w:val="single" w:sz="12" w:space="0" w:color="000000"/>
            </w:tcBorders>
            <w:vAlign w:val="center"/>
          </w:tcPr>
          <w:p w:rsidR="00643A8E" w:rsidRPr="002A73E1" w:rsidRDefault="00643A8E" w:rsidP="002A73E1">
            <w:pPr>
              <w:snapToGrid w:val="0"/>
              <w:rPr>
                <w:rFonts w:ascii="仿宋_GB2312" w:eastAsia="仿宋_GB2312"/>
                <w:szCs w:val="21"/>
              </w:rPr>
            </w:pPr>
          </w:p>
          <w:p w:rsidR="00643A8E" w:rsidRPr="002A73E1" w:rsidRDefault="00643A8E" w:rsidP="002A73E1">
            <w:pPr>
              <w:snapToGrid w:val="0"/>
              <w:rPr>
                <w:rFonts w:ascii="仿宋_GB2312" w:eastAsia="仿宋_GB2312"/>
                <w:szCs w:val="21"/>
              </w:rPr>
            </w:pPr>
          </w:p>
          <w:p w:rsidR="00643A8E" w:rsidRPr="002A73E1" w:rsidRDefault="00643A8E" w:rsidP="002A73E1">
            <w:pPr>
              <w:snapToGrid w:val="0"/>
              <w:rPr>
                <w:rFonts w:ascii="仿宋_GB2312" w:eastAsia="仿宋_GB2312"/>
                <w:szCs w:val="21"/>
              </w:rPr>
            </w:pPr>
          </w:p>
          <w:p w:rsidR="00643A8E" w:rsidRPr="002A73E1" w:rsidRDefault="00643A8E" w:rsidP="002A73E1">
            <w:pPr>
              <w:tabs>
                <w:tab w:val="left" w:pos="7122"/>
              </w:tabs>
              <w:snapToGrid w:val="0"/>
              <w:ind w:rightChars="1248" w:right="2621"/>
              <w:jc w:val="right"/>
              <w:rPr>
                <w:rFonts w:ascii="仿宋_GB2312" w:eastAsia="仿宋_GB2312"/>
                <w:szCs w:val="21"/>
              </w:rPr>
            </w:pPr>
            <w:r w:rsidRPr="002A73E1">
              <w:rPr>
                <w:rFonts w:ascii="仿宋_GB2312" w:eastAsia="仿宋_GB2312" w:hint="eastAsia"/>
                <w:szCs w:val="21"/>
              </w:rPr>
              <w:t>学院领导签字：</w:t>
            </w:r>
          </w:p>
          <w:p w:rsidR="00643A8E" w:rsidRPr="002A73E1" w:rsidRDefault="00643A8E" w:rsidP="002A73E1">
            <w:pPr>
              <w:snapToGrid w:val="0"/>
              <w:ind w:rightChars="371" w:right="779"/>
              <w:jc w:val="right"/>
              <w:rPr>
                <w:rFonts w:ascii="仿宋_GB2312" w:eastAsia="仿宋_GB2312"/>
                <w:szCs w:val="21"/>
              </w:rPr>
            </w:pPr>
            <w:r w:rsidRPr="002A73E1">
              <w:rPr>
                <w:rFonts w:ascii="仿宋_GB2312" w:eastAsia="仿宋_GB2312" w:hint="eastAsia"/>
                <w:szCs w:val="21"/>
              </w:rPr>
              <w:t>年    月    日</w:t>
            </w: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p>
        </w:tc>
        <w:tc>
          <w:tcPr>
            <w:tcW w:w="675" w:type="dxa"/>
            <w:vMerge w:val="restart"/>
            <w:tcBorders>
              <w:top w:val="single" w:sz="4" w:space="0" w:color="000000"/>
              <w:left w:val="single" w:sz="12" w:space="0" w:color="000000"/>
              <w:bottom w:val="single" w:sz="4" w:space="0" w:color="000000"/>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岗前培训课程成绩</w:t>
            </w:r>
          </w:p>
        </w:tc>
        <w:tc>
          <w:tcPr>
            <w:tcW w:w="3828" w:type="dxa"/>
            <w:gridSpan w:val="3"/>
            <w:tcBorders>
              <w:top w:val="single" w:sz="4"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rPr>
                <w:rFonts w:ascii="仿宋_GB2312" w:eastAsia="仿宋_GB2312"/>
                <w:szCs w:val="21"/>
              </w:rPr>
            </w:pPr>
            <w:r w:rsidRPr="002A73E1">
              <w:rPr>
                <w:rFonts w:ascii="仿宋_GB2312" w:eastAsia="仿宋_GB2312" w:hint="eastAsia"/>
                <w:szCs w:val="21"/>
              </w:rPr>
              <w:t>1.</w:t>
            </w:r>
          </w:p>
        </w:tc>
        <w:tc>
          <w:tcPr>
            <w:tcW w:w="708" w:type="dxa"/>
            <w:tcBorders>
              <w:top w:val="single" w:sz="4" w:space="0" w:color="000000"/>
              <w:left w:val="single" w:sz="4" w:space="0" w:color="auto"/>
              <w:bottom w:val="single" w:sz="4" w:space="0" w:color="000000"/>
              <w:right w:val="single" w:sz="4" w:space="0" w:color="auto"/>
            </w:tcBorders>
            <w:vAlign w:val="center"/>
          </w:tcPr>
          <w:p w:rsidR="00643A8E" w:rsidRPr="002A73E1" w:rsidRDefault="00643A8E" w:rsidP="002A73E1">
            <w:pPr>
              <w:snapToGrid w:val="0"/>
              <w:jc w:val="center"/>
              <w:rPr>
                <w:rFonts w:ascii="仿宋_GB2312" w:eastAsia="仿宋_GB2312"/>
                <w:szCs w:val="21"/>
              </w:rPr>
            </w:pPr>
          </w:p>
        </w:tc>
        <w:tc>
          <w:tcPr>
            <w:tcW w:w="2835" w:type="dxa"/>
            <w:gridSpan w:val="2"/>
            <w:tcBorders>
              <w:top w:val="single" w:sz="4" w:space="0" w:color="000000"/>
              <w:left w:val="single" w:sz="4" w:space="0" w:color="auto"/>
              <w:bottom w:val="single" w:sz="4" w:space="0" w:color="auto"/>
              <w:right w:val="single" w:sz="4" w:space="0" w:color="auto"/>
            </w:tcBorders>
            <w:vAlign w:val="center"/>
          </w:tcPr>
          <w:p w:rsidR="00643A8E" w:rsidRPr="002A73E1" w:rsidRDefault="00643A8E" w:rsidP="002A73E1">
            <w:pPr>
              <w:snapToGrid w:val="0"/>
              <w:jc w:val="left"/>
              <w:rPr>
                <w:rFonts w:ascii="仿宋_GB2312" w:eastAsia="仿宋_GB2312"/>
                <w:szCs w:val="21"/>
              </w:rPr>
            </w:pPr>
            <w:r w:rsidRPr="002A73E1">
              <w:rPr>
                <w:rFonts w:ascii="仿宋_GB2312" w:eastAsia="仿宋_GB2312" w:hint="eastAsia"/>
                <w:szCs w:val="21"/>
              </w:rPr>
              <w:t>2.</w:t>
            </w:r>
          </w:p>
        </w:tc>
        <w:tc>
          <w:tcPr>
            <w:tcW w:w="746" w:type="dxa"/>
            <w:tcBorders>
              <w:top w:val="single" w:sz="4" w:space="0" w:color="000000"/>
              <w:left w:val="single" w:sz="4" w:space="0" w:color="auto"/>
              <w:bottom w:val="single" w:sz="4" w:space="0" w:color="auto"/>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tcBorders>
              <w:top w:val="single" w:sz="4" w:space="0" w:color="000000"/>
              <w:left w:val="single" w:sz="12" w:space="0" w:color="000000"/>
              <w:bottom w:val="single" w:sz="4"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rPr>
                <w:rFonts w:ascii="仿宋_GB2312" w:eastAsia="仿宋_GB2312"/>
                <w:szCs w:val="21"/>
              </w:rPr>
            </w:pPr>
            <w:r w:rsidRPr="002A73E1">
              <w:rPr>
                <w:rFonts w:ascii="仿宋_GB2312" w:eastAsia="仿宋_GB2312" w:hint="eastAsia"/>
                <w:szCs w:val="21"/>
              </w:rPr>
              <w:t>3.</w:t>
            </w:r>
          </w:p>
        </w:tc>
        <w:tc>
          <w:tcPr>
            <w:tcW w:w="708" w:type="dxa"/>
            <w:tcBorders>
              <w:top w:val="single" w:sz="4" w:space="0" w:color="000000"/>
              <w:left w:val="single" w:sz="4" w:space="0" w:color="auto"/>
              <w:bottom w:val="single" w:sz="4"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r w:rsidRPr="002A73E1">
              <w:rPr>
                <w:rFonts w:ascii="仿宋_GB2312" w:eastAsia="仿宋_GB2312" w:hint="eastAsia"/>
                <w:szCs w:val="21"/>
              </w:rPr>
              <w:t>4.</w:t>
            </w:r>
          </w:p>
        </w:tc>
        <w:tc>
          <w:tcPr>
            <w:tcW w:w="746" w:type="dxa"/>
            <w:tcBorders>
              <w:top w:val="single" w:sz="4" w:space="0" w:color="auto"/>
              <w:left w:val="single" w:sz="4" w:space="0" w:color="auto"/>
              <w:bottom w:val="single" w:sz="4" w:space="0" w:color="auto"/>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val="restart"/>
            <w:tcBorders>
              <w:top w:val="single" w:sz="4" w:space="0" w:color="000000"/>
              <w:left w:val="single" w:sz="12" w:space="0" w:color="000000"/>
              <w:right w:val="single" w:sz="4" w:space="0" w:color="auto"/>
            </w:tcBorders>
            <w:vAlign w:val="center"/>
          </w:tcPr>
          <w:p w:rsidR="00643A8E" w:rsidRPr="002A73E1" w:rsidRDefault="00643A8E" w:rsidP="002A73E1">
            <w:pPr>
              <w:snapToGrid w:val="0"/>
              <w:jc w:val="left"/>
              <w:rPr>
                <w:rFonts w:ascii="仿宋_GB2312" w:eastAsia="仿宋_GB2312"/>
                <w:szCs w:val="21"/>
              </w:rPr>
            </w:pPr>
            <w:r w:rsidRPr="002A73E1">
              <w:rPr>
                <w:rFonts w:ascii="仿宋_GB2312" w:eastAsia="仿宋_GB2312" w:hint="eastAsia"/>
                <w:szCs w:val="21"/>
              </w:rPr>
              <w:t>教学能力</w:t>
            </w:r>
          </w:p>
        </w:tc>
        <w:tc>
          <w:tcPr>
            <w:tcW w:w="8117" w:type="dxa"/>
            <w:gridSpan w:val="7"/>
            <w:tcBorders>
              <w:top w:val="single" w:sz="4" w:space="0" w:color="auto"/>
              <w:left w:val="single" w:sz="4" w:space="0" w:color="auto"/>
              <w:bottom w:val="single" w:sz="4" w:space="0" w:color="auto"/>
              <w:right w:val="single" w:sz="12" w:space="0" w:color="000000"/>
            </w:tcBorders>
            <w:vAlign w:val="center"/>
          </w:tcPr>
          <w:p w:rsidR="00643A8E" w:rsidRPr="002A73E1" w:rsidRDefault="00643A8E" w:rsidP="002A73E1">
            <w:pPr>
              <w:snapToGrid w:val="0"/>
              <w:rPr>
                <w:rFonts w:ascii="仿宋_GB2312" w:eastAsia="仿宋_GB2312"/>
                <w:szCs w:val="21"/>
              </w:rPr>
            </w:pPr>
            <w:r w:rsidRPr="002A73E1">
              <w:rPr>
                <w:rFonts w:ascii="仿宋_GB2312" w:eastAsia="仿宋_GB2312" w:hint="eastAsia"/>
                <w:szCs w:val="21"/>
              </w:rPr>
              <w:t>拟主讲课程：</w:t>
            </w: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tcBorders>
              <w:left w:val="single" w:sz="12"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left"/>
              <w:rPr>
                <w:rFonts w:ascii="仿宋_GB2312" w:eastAsia="仿宋_GB2312"/>
                <w:szCs w:val="21"/>
              </w:rPr>
            </w:pPr>
            <w:r w:rsidRPr="002A73E1">
              <w:rPr>
                <w:rFonts w:ascii="仿宋_GB2312" w:eastAsia="仿宋_GB2312" w:hint="eastAsia"/>
                <w:szCs w:val="21"/>
              </w:rPr>
              <w:t>主讲课程准备情况：</w:t>
            </w:r>
          </w:p>
          <w:p w:rsidR="00643A8E" w:rsidRPr="002A73E1" w:rsidRDefault="00643A8E" w:rsidP="002A73E1">
            <w:pPr>
              <w:snapToGrid w:val="0"/>
              <w:jc w:val="left"/>
              <w:rPr>
                <w:rFonts w:ascii="仿宋_GB2312" w:eastAsia="仿宋_GB2312"/>
                <w:szCs w:val="21"/>
              </w:rPr>
            </w:pPr>
            <w:r w:rsidRPr="002A73E1">
              <w:rPr>
                <w:rFonts w:ascii="仿宋_GB2312" w:eastAsia="仿宋_GB2312" w:hint="eastAsia"/>
                <w:szCs w:val="21"/>
              </w:rPr>
              <w:t>（课程教学材料是否规范齐备）</w:t>
            </w:r>
          </w:p>
        </w:tc>
        <w:tc>
          <w:tcPr>
            <w:tcW w:w="4289" w:type="dxa"/>
            <w:gridSpan w:val="4"/>
            <w:tcBorders>
              <w:top w:val="single" w:sz="4" w:space="0" w:color="000000"/>
              <w:left w:val="single" w:sz="4" w:space="0" w:color="auto"/>
              <w:bottom w:val="single" w:sz="4" w:space="0" w:color="000000"/>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tcBorders>
              <w:left w:val="single" w:sz="12" w:space="0" w:color="000000"/>
              <w:bottom w:val="single" w:sz="4"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r w:rsidRPr="002A73E1">
              <w:rPr>
                <w:rFonts w:ascii="仿宋_GB2312" w:eastAsia="仿宋_GB2312" w:hint="eastAsia"/>
                <w:szCs w:val="21"/>
              </w:rPr>
              <w:t>教学资格认证试讲考核成绩：</w:t>
            </w:r>
          </w:p>
          <w:p w:rsidR="00643A8E" w:rsidRPr="002A73E1" w:rsidRDefault="00643A8E" w:rsidP="002A73E1">
            <w:pPr>
              <w:widowControl/>
              <w:snapToGrid w:val="0"/>
              <w:jc w:val="left"/>
              <w:rPr>
                <w:rFonts w:ascii="仿宋_GB2312" w:eastAsia="仿宋_GB2312"/>
                <w:szCs w:val="21"/>
              </w:rPr>
            </w:pPr>
            <w:r w:rsidRPr="002A73E1">
              <w:rPr>
                <w:rFonts w:ascii="仿宋_GB2312" w:eastAsia="仿宋_GB2312" w:hint="eastAsia"/>
                <w:szCs w:val="21"/>
              </w:rPr>
              <w:t>（教务处填写）</w:t>
            </w:r>
          </w:p>
        </w:tc>
        <w:tc>
          <w:tcPr>
            <w:tcW w:w="708" w:type="dxa"/>
            <w:tcBorders>
              <w:top w:val="single" w:sz="4" w:space="0" w:color="000000"/>
              <w:left w:val="single" w:sz="4" w:space="0" w:color="auto"/>
              <w:bottom w:val="single" w:sz="4"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widowControl/>
              <w:snapToGrid w:val="0"/>
              <w:jc w:val="center"/>
              <w:rPr>
                <w:rFonts w:ascii="仿宋_GB2312" w:eastAsia="仿宋_GB2312"/>
                <w:szCs w:val="21"/>
              </w:rPr>
            </w:pPr>
            <w:r w:rsidRPr="002A73E1">
              <w:rPr>
                <w:rFonts w:ascii="仿宋_GB2312" w:eastAsia="仿宋_GB2312" w:hint="eastAsia"/>
                <w:szCs w:val="21"/>
              </w:rPr>
              <w:t>普通话水平测试成绩</w:t>
            </w:r>
          </w:p>
        </w:tc>
        <w:tc>
          <w:tcPr>
            <w:tcW w:w="746" w:type="dxa"/>
            <w:tcBorders>
              <w:top w:val="single" w:sz="4" w:space="0" w:color="auto"/>
              <w:left w:val="single" w:sz="4" w:space="0" w:color="auto"/>
              <w:bottom w:val="single" w:sz="4" w:space="0" w:color="000000"/>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hRule="exact" w:val="624"/>
        </w:trPr>
        <w:tc>
          <w:tcPr>
            <w:tcW w:w="567" w:type="dxa"/>
            <w:vMerge/>
            <w:tcBorders>
              <w:left w:val="single" w:sz="12"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val="restart"/>
            <w:tcBorders>
              <w:top w:val="single" w:sz="4" w:space="0" w:color="000000"/>
              <w:left w:val="single" w:sz="12"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r w:rsidRPr="002A73E1">
              <w:rPr>
                <w:rFonts w:ascii="仿宋_GB2312" w:eastAsia="仿宋_GB2312" w:hint="eastAsia"/>
                <w:szCs w:val="21"/>
              </w:rPr>
              <w:t>教学研修</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参与教学研修活动情况（类型及次数）：</w:t>
            </w:r>
          </w:p>
        </w:tc>
        <w:tc>
          <w:tcPr>
            <w:tcW w:w="4289" w:type="dxa"/>
            <w:gridSpan w:val="4"/>
            <w:tcBorders>
              <w:top w:val="single" w:sz="4" w:space="0" w:color="000000"/>
              <w:left w:val="single" w:sz="4" w:space="0" w:color="auto"/>
              <w:bottom w:val="single" w:sz="4" w:space="0" w:color="000000"/>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hRule="exact" w:val="624"/>
        </w:trPr>
        <w:tc>
          <w:tcPr>
            <w:tcW w:w="567" w:type="dxa"/>
            <w:vMerge/>
            <w:tcBorders>
              <w:left w:val="single" w:sz="12" w:space="0" w:color="000000"/>
              <w:bottom w:val="single" w:sz="4" w:space="0" w:color="000000"/>
              <w:right w:val="single" w:sz="12" w:space="0" w:color="000000"/>
            </w:tcBorders>
            <w:vAlign w:val="center"/>
          </w:tcPr>
          <w:p w:rsidR="00643A8E" w:rsidRPr="002A73E1" w:rsidRDefault="00643A8E" w:rsidP="002A73E1">
            <w:pPr>
              <w:widowControl/>
              <w:snapToGrid w:val="0"/>
              <w:jc w:val="center"/>
              <w:rPr>
                <w:rFonts w:ascii="仿宋_GB2312" w:eastAsia="仿宋_GB2312"/>
                <w:szCs w:val="21"/>
              </w:rPr>
            </w:pPr>
          </w:p>
        </w:tc>
        <w:tc>
          <w:tcPr>
            <w:tcW w:w="675" w:type="dxa"/>
            <w:vMerge/>
            <w:tcBorders>
              <w:left w:val="single" w:sz="12" w:space="0" w:color="000000"/>
              <w:bottom w:val="single" w:sz="4" w:space="0" w:color="000000"/>
              <w:right w:val="single" w:sz="4" w:space="0" w:color="auto"/>
            </w:tcBorders>
            <w:vAlign w:val="center"/>
          </w:tcPr>
          <w:p w:rsidR="00643A8E" w:rsidRPr="002A73E1" w:rsidRDefault="00643A8E" w:rsidP="002A73E1">
            <w:pPr>
              <w:widowControl/>
              <w:snapToGrid w:val="0"/>
              <w:jc w:val="left"/>
              <w:rPr>
                <w:rFonts w:ascii="仿宋_GB2312" w:eastAsia="仿宋_GB2312"/>
                <w:szCs w:val="21"/>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个人教学研修活动成果（类型及数量）：</w:t>
            </w:r>
          </w:p>
        </w:tc>
        <w:tc>
          <w:tcPr>
            <w:tcW w:w="4289" w:type="dxa"/>
            <w:gridSpan w:val="4"/>
            <w:tcBorders>
              <w:top w:val="single" w:sz="4" w:space="0" w:color="000000"/>
              <w:left w:val="single" w:sz="4" w:space="0" w:color="auto"/>
              <w:bottom w:val="single" w:sz="4" w:space="0" w:color="000000"/>
              <w:right w:val="single" w:sz="12" w:space="0" w:color="000000"/>
            </w:tcBorders>
            <w:vAlign w:val="center"/>
          </w:tcPr>
          <w:p w:rsidR="00643A8E" w:rsidRPr="002A73E1" w:rsidRDefault="00643A8E" w:rsidP="002A73E1">
            <w:pPr>
              <w:snapToGrid w:val="0"/>
              <w:rPr>
                <w:rFonts w:ascii="仿宋_GB2312" w:eastAsia="仿宋_GB2312"/>
                <w:szCs w:val="21"/>
              </w:rPr>
            </w:pPr>
          </w:p>
        </w:tc>
      </w:tr>
      <w:tr w:rsidR="00643A8E" w:rsidRPr="002A73E1" w:rsidTr="002A73E1">
        <w:trPr>
          <w:trHeight w:val="1534"/>
        </w:trPr>
        <w:tc>
          <w:tcPr>
            <w:tcW w:w="567" w:type="dxa"/>
            <w:tcBorders>
              <w:top w:val="single" w:sz="4" w:space="0" w:color="000000"/>
              <w:left w:val="single" w:sz="12" w:space="0" w:color="000000"/>
              <w:bottom w:val="single" w:sz="4"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申请人承诺</w:t>
            </w:r>
          </w:p>
        </w:tc>
        <w:tc>
          <w:tcPr>
            <w:tcW w:w="8792" w:type="dxa"/>
            <w:gridSpan w:val="8"/>
            <w:tcBorders>
              <w:top w:val="single" w:sz="4" w:space="0" w:color="000000"/>
              <w:left w:val="single" w:sz="12" w:space="0" w:color="000000"/>
              <w:bottom w:val="single" w:sz="4" w:space="0" w:color="000000"/>
              <w:right w:val="single" w:sz="12" w:space="0" w:color="000000"/>
            </w:tcBorders>
            <w:vAlign w:val="center"/>
          </w:tcPr>
          <w:p w:rsidR="00643A8E" w:rsidRPr="002A73E1" w:rsidRDefault="00643A8E" w:rsidP="002A73E1">
            <w:pPr>
              <w:snapToGrid w:val="0"/>
              <w:ind w:firstLineChars="200" w:firstLine="420"/>
              <w:rPr>
                <w:rFonts w:ascii="仿宋_GB2312" w:eastAsia="仿宋_GB2312"/>
                <w:szCs w:val="21"/>
              </w:rPr>
            </w:pPr>
            <w:r w:rsidRPr="002A73E1">
              <w:rPr>
                <w:rFonts w:ascii="仿宋_GB2312" w:eastAsia="仿宋_GB2312" w:hint="eastAsia"/>
                <w:szCs w:val="21"/>
              </w:rPr>
              <w:t>本人承诺：严格按照《阜阳师范大学教学资格认证管理办法（试行）》规定申请教学资格证书，如实填写教学资格认证申请表，按照要求提交相关附件材料，参加认证试讲考核。</w:t>
            </w:r>
          </w:p>
          <w:p w:rsidR="002A73E1" w:rsidRPr="002A73E1" w:rsidRDefault="002A73E1" w:rsidP="002A73E1">
            <w:pPr>
              <w:snapToGrid w:val="0"/>
              <w:ind w:firstLineChars="2889" w:firstLine="6067"/>
              <w:rPr>
                <w:rFonts w:ascii="仿宋_GB2312" w:eastAsia="仿宋_GB2312"/>
                <w:szCs w:val="21"/>
              </w:rPr>
            </w:pPr>
          </w:p>
          <w:p w:rsidR="00643A8E" w:rsidRPr="002A73E1" w:rsidRDefault="00643A8E" w:rsidP="002A73E1">
            <w:pPr>
              <w:snapToGrid w:val="0"/>
              <w:ind w:firstLineChars="2889" w:firstLine="6067"/>
              <w:rPr>
                <w:rFonts w:ascii="仿宋_GB2312" w:eastAsia="仿宋_GB2312"/>
                <w:szCs w:val="21"/>
              </w:rPr>
            </w:pPr>
            <w:r w:rsidRPr="002A73E1">
              <w:rPr>
                <w:rFonts w:ascii="仿宋_GB2312" w:eastAsia="仿宋_GB2312" w:hint="eastAsia"/>
                <w:szCs w:val="21"/>
              </w:rPr>
              <w:t>申请人签名：</w:t>
            </w:r>
          </w:p>
          <w:p w:rsidR="00643A8E" w:rsidRPr="002A73E1" w:rsidRDefault="00643A8E" w:rsidP="002A73E1">
            <w:pPr>
              <w:snapToGrid w:val="0"/>
              <w:jc w:val="right"/>
              <w:rPr>
                <w:rFonts w:ascii="仿宋_GB2312" w:eastAsia="仿宋_GB2312"/>
                <w:szCs w:val="21"/>
              </w:rPr>
            </w:pPr>
            <w:r w:rsidRPr="002A73E1">
              <w:rPr>
                <w:rFonts w:ascii="仿宋_GB2312" w:eastAsia="仿宋_GB2312" w:hint="eastAsia"/>
                <w:szCs w:val="21"/>
              </w:rPr>
              <w:t>年   月   日</w:t>
            </w:r>
          </w:p>
        </w:tc>
      </w:tr>
      <w:tr w:rsidR="00643A8E" w:rsidRPr="002A73E1" w:rsidTr="002A73E1">
        <w:trPr>
          <w:trHeight w:val="902"/>
        </w:trPr>
        <w:tc>
          <w:tcPr>
            <w:tcW w:w="567" w:type="dxa"/>
            <w:vMerge w:val="restart"/>
            <w:tcBorders>
              <w:top w:val="single" w:sz="4" w:space="0" w:color="auto"/>
              <w:left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r w:rsidRPr="002A73E1">
              <w:rPr>
                <w:rFonts w:ascii="仿宋_GB2312" w:eastAsia="仿宋_GB2312" w:hint="eastAsia"/>
                <w:szCs w:val="21"/>
              </w:rPr>
              <w:t>认证审核意见</w:t>
            </w:r>
          </w:p>
        </w:tc>
        <w:tc>
          <w:tcPr>
            <w:tcW w:w="8792" w:type="dxa"/>
            <w:gridSpan w:val="8"/>
            <w:tcBorders>
              <w:top w:val="single" w:sz="4" w:space="0" w:color="auto"/>
              <w:left w:val="single" w:sz="12" w:space="0" w:color="000000"/>
              <w:bottom w:val="single" w:sz="4" w:space="0" w:color="000000"/>
              <w:right w:val="single" w:sz="12" w:space="0" w:color="000000"/>
            </w:tcBorders>
          </w:tcPr>
          <w:p w:rsidR="00643A8E" w:rsidRPr="002A73E1" w:rsidRDefault="00643A8E" w:rsidP="002A73E1">
            <w:pPr>
              <w:snapToGrid w:val="0"/>
              <w:rPr>
                <w:rFonts w:ascii="仿宋_GB2312" w:eastAsia="仿宋_GB2312"/>
                <w:szCs w:val="21"/>
              </w:rPr>
            </w:pPr>
            <w:r w:rsidRPr="002A73E1">
              <w:rPr>
                <w:rFonts w:ascii="仿宋_GB2312" w:eastAsia="仿宋_GB2312" w:hint="eastAsia"/>
                <w:szCs w:val="21"/>
              </w:rPr>
              <w:t>学院初审意见：</w:t>
            </w:r>
          </w:p>
          <w:p w:rsidR="00643A8E" w:rsidRPr="002A73E1" w:rsidRDefault="00643A8E" w:rsidP="002A73E1">
            <w:pPr>
              <w:snapToGrid w:val="0"/>
              <w:rPr>
                <w:rFonts w:ascii="仿宋_GB2312" w:eastAsia="仿宋_GB2312"/>
                <w:szCs w:val="21"/>
              </w:rPr>
            </w:pPr>
          </w:p>
          <w:p w:rsidR="00643A8E" w:rsidRPr="002A73E1" w:rsidRDefault="00643A8E" w:rsidP="002A73E1">
            <w:pPr>
              <w:snapToGrid w:val="0"/>
              <w:rPr>
                <w:rFonts w:ascii="仿宋_GB2312" w:eastAsia="仿宋_GB2312"/>
                <w:szCs w:val="21"/>
              </w:rPr>
            </w:pPr>
          </w:p>
          <w:p w:rsidR="00643A8E" w:rsidRPr="002A73E1" w:rsidRDefault="00643A8E" w:rsidP="002A73E1">
            <w:pPr>
              <w:snapToGrid w:val="0"/>
              <w:ind w:firstLineChars="1948" w:firstLine="4091"/>
              <w:jc w:val="left"/>
              <w:rPr>
                <w:rFonts w:ascii="仿宋_GB2312" w:eastAsia="仿宋_GB2312"/>
                <w:szCs w:val="21"/>
              </w:rPr>
            </w:pPr>
            <w:r w:rsidRPr="002A73E1">
              <w:rPr>
                <w:rFonts w:ascii="仿宋_GB2312" w:eastAsia="仿宋_GB2312" w:hint="eastAsia"/>
                <w:szCs w:val="21"/>
              </w:rPr>
              <w:t xml:space="preserve">学院领导签字（单位公章）：   </w:t>
            </w:r>
          </w:p>
          <w:p w:rsidR="00643A8E" w:rsidRPr="002A73E1" w:rsidRDefault="00643A8E" w:rsidP="002A73E1">
            <w:pPr>
              <w:snapToGrid w:val="0"/>
              <w:ind w:rightChars="371" w:right="779" w:firstLineChars="1350" w:firstLine="2835"/>
              <w:jc w:val="right"/>
              <w:rPr>
                <w:rFonts w:ascii="仿宋_GB2312" w:eastAsia="仿宋_GB2312"/>
                <w:szCs w:val="21"/>
              </w:rPr>
            </w:pPr>
            <w:r w:rsidRPr="002A73E1">
              <w:rPr>
                <w:rFonts w:ascii="仿宋_GB2312" w:eastAsia="仿宋_GB2312" w:hint="eastAsia"/>
                <w:szCs w:val="21"/>
              </w:rPr>
              <w:t xml:space="preserve">         年   月   日</w:t>
            </w:r>
          </w:p>
        </w:tc>
      </w:tr>
      <w:tr w:rsidR="00643A8E" w:rsidRPr="002A73E1" w:rsidTr="002A73E1">
        <w:trPr>
          <w:trHeight w:val="1832"/>
        </w:trPr>
        <w:tc>
          <w:tcPr>
            <w:tcW w:w="567" w:type="dxa"/>
            <w:vMerge/>
            <w:tcBorders>
              <w:left w:val="single" w:sz="12" w:space="0" w:color="000000"/>
              <w:bottom w:val="single" w:sz="12" w:space="0" w:color="000000"/>
              <w:right w:val="single" w:sz="12" w:space="0" w:color="000000"/>
            </w:tcBorders>
            <w:vAlign w:val="center"/>
          </w:tcPr>
          <w:p w:rsidR="00643A8E" w:rsidRPr="002A73E1" w:rsidRDefault="00643A8E" w:rsidP="002A73E1">
            <w:pPr>
              <w:snapToGrid w:val="0"/>
              <w:jc w:val="center"/>
              <w:rPr>
                <w:rFonts w:ascii="仿宋_GB2312" w:eastAsia="仿宋_GB2312"/>
                <w:szCs w:val="21"/>
              </w:rPr>
            </w:pPr>
          </w:p>
        </w:tc>
        <w:tc>
          <w:tcPr>
            <w:tcW w:w="8792" w:type="dxa"/>
            <w:gridSpan w:val="8"/>
            <w:tcBorders>
              <w:top w:val="single" w:sz="4" w:space="0" w:color="000000"/>
              <w:left w:val="single" w:sz="12" w:space="0" w:color="000000"/>
              <w:bottom w:val="single" w:sz="12" w:space="0" w:color="000000"/>
              <w:right w:val="single" w:sz="12" w:space="0" w:color="000000"/>
            </w:tcBorders>
          </w:tcPr>
          <w:p w:rsidR="00643A8E" w:rsidRPr="002A73E1" w:rsidRDefault="00643A8E" w:rsidP="002A73E1">
            <w:pPr>
              <w:snapToGrid w:val="0"/>
              <w:rPr>
                <w:rFonts w:ascii="仿宋_GB2312" w:eastAsia="仿宋_GB2312"/>
                <w:szCs w:val="21"/>
              </w:rPr>
            </w:pPr>
            <w:r w:rsidRPr="002A73E1">
              <w:rPr>
                <w:rFonts w:ascii="仿宋_GB2312" w:eastAsia="仿宋_GB2312" w:hint="eastAsia"/>
                <w:szCs w:val="21"/>
              </w:rPr>
              <w:t>校教学指导委员会审批意见：</w:t>
            </w:r>
          </w:p>
          <w:p w:rsidR="00643A8E" w:rsidRPr="002A73E1" w:rsidRDefault="00643A8E" w:rsidP="002A73E1">
            <w:pPr>
              <w:snapToGrid w:val="0"/>
              <w:rPr>
                <w:rFonts w:ascii="仿宋_GB2312" w:eastAsia="仿宋_GB2312"/>
                <w:szCs w:val="21"/>
              </w:rPr>
            </w:pPr>
          </w:p>
          <w:p w:rsidR="00643A8E" w:rsidRPr="002A73E1" w:rsidRDefault="00643A8E" w:rsidP="002A73E1">
            <w:pPr>
              <w:snapToGrid w:val="0"/>
              <w:rPr>
                <w:rFonts w:ascii="仿宋_GB2312" w:eastAsia="仿宋_GB2312"/>
                <w:szCs w:val="21"/>
              </w:rPr>
            </w:pPr>
          </w:p>
          <w:p w:rsidR="00643A8E" w:rsidRPr="002A73E1" w:rsidRDefault="00643A8E" w:rsidP="002A73E1">
            <w:pPr>
              <w:snapToGrid w:val="0"/>
              <w:rPr>
                <w:rFonts w:ascii="仿宋_GB2312" w:eastAsia="仿宋_GB2312"/>
                <w:szCs w:val="21"/>
              </w:rPr>
            </w:pPr>
          </w:p>
          <w:p w:rsidR="00643A8E" w:rsidRPr="002A73E1" w:rsidRDefault="00643A8E" w:rsidP="002A73E1">
            <w:pPr>
              <w:snapToGrid w:val="0"/>
              <w:ind w:firstLineChars="2217" w:firstLine="4656"/>
              <w:jc w:val="left"/>
              <w:rPr>
                <w:rFonts w:ascii="仿宋_GB2312" w:eastAsia="仿宋_GB2312"/>
                <w:szCs w:val="21"/>
              </w:rPr>
            </w:pPr>
            <w:r w:rsidRPr="002A73E1">
              <w:rPr>
                <w:rFonts w:ascii="仿宋_GB2312" w:eastAsia="仿宋_GB2312" w:hint="eastAsia"/>
                <w:szCs w:val="21"/>
              </w:rPr>
              <w:t xml:space="preserve">校教学指导委员会主任签字：   </w:t>
            </w:r>
          </w:p>
          <w:p w:rsidR="00643A8E" w:rsidRPr="002A73E1" w:rsidRDefault="00643A8E" w:rsidP="002A73E1">
            <w:pPr>
              <w:snapToGrid w:val="0"/>
              <w:ind w:rightChars="371" w:right="779" w:firstLineChars="1350" w:firstLine="2835"/>
              <w:jc w:val="right"/>
              <w:rPr>
                <w:rFonts w:ascii="仿宋_GB2312" w:eastAsia="仿宋_GB2312"/>
                <w:szCs w:val="21"/>
              </w:rPr>
            </w:pPr>
            <w:r w:rsidRPr="002A73E1">
              <w:rPr>
                <w:rFonts w:ascii="仿宋_GB2312" w:eastAsia="仿宋_GB2312" w:hint="eastAsia"/>
                <w:szCs w:val="21"/>
              </w:rPr>
              <w:t xml:space="preserve">         年   月   日</w:t>
            </w:r>
          </w:p>
        </w:tc>
      </w:tr>
    </w:tbl>
    <w:p w:rsidR="00643A8E" w:rsidRDefault="00643A8E" w:rsidP="001B7F24">
      <w:pPr>
        <w:spacing w:beforeLines="50"/>
        <w:ind w:left="643" w:hangingChars="305" w:hanging="643"/>
      </w:pPr>
      <w:r w:rsidRPr="00CC6C7A">
        <w:rPr>
          <w:rFonts w:hint="eastAsia"/>
          <w:b/>
        </w:rPr>
        <w:t>备注：</w:t>
      </w:r>
      <w:r>
        <w:rPr>
          <w:rFonts w:hint="eastAsia"/>
        </w:rPr>
        <w:t>申请人另需准备一门拟主讲课程的教学设计（教案）、教学进度计划表、多媒体辅助教学软件（或</w:t>
      </w:r>
      <w:r>
        <w:rPr>
          <w:rFonts w:hint="eastAsia"/>
        </w:rPr>
        <w:t>PPT</w:t>
      </w:r>
      <w:r>
        <w:rPr>
          <w:rFonts w:hint="eastAsia"/>
        </w:rPr>
        <w:t>）、教学研修成果等纸质材料，随申请表一并报送。</w:t>
      </w:r>
    </w:p>
    <w:p w:rsidR="002A73E1" w:rsidRDefault="002A73E1" w:rsidP="002A73E1">
      <w:pPr>
        <w:jc w:val="center"/>
        <w:outlineLvl w:val="0"/>
        <w:rPr>
          <w:rFonts w:ascii="方正大标宋简体" w:eastAsia="方正大标宋简体" w:hAnsi="宋体" w:cs="宋体"/>
          <w:color w:val="000000"/>
          <w:sz w:val="32"/>
          <w:szCs w:val="32"/>
        </w:rPr>
      </w:pPr>
    </w:p>
    <w:p w:rsidR="00643A8E" w:rsidRPr="002A73E1" w:rsidRDefault="00643A8E" w:rsidP="002A73E1">
      <w:pPr>
        <w:jc w:val="center"/>
        <w:outlineLvl w:val="0"/>
        <w:rPr>
          <w:rFonts w:ascii="方正大标宋简体" w:eastAsia="方正大标宋简体" w:hAnsi="宋体" w:cs="宋体"/>
          <w:color w:val="000000"/>
          <w:sz w:val="32"/>
          <w:szCs w:val="32"/>
        </w:rPr>
      </w:pPr>
      <w:r w:rsidRPr="002A73E1">
        <w:rPr>
          <w:rFonts w:ascii="方正大标宋简体" w:eastAsia="方正大标宋简体" w:hAnsi="宋体" w:cs="宋体" w:hint="eastAsia"/>
          <w:color w:val="000000"/>
          <w:sz w:val="32"/>
          <w:szCs w:val="32"/>
        </w:rPr>
        <w:t>阜阳师范大学普通本科教学事故认定与处理办法</w:t>
      </w:r>
    </w:p>
    <w:p w:rsidR="002A73E1" w:rsidRPr="00643A8E" w:rsidRDefault="002A73E1" w:rsidP="001B7F24">
      <w:pPr>
        <w:spacing w:beforeLines="100" w:afterLines="100"/>
        <w:jc w:val="center"/>
        <w:rPr>
          <w:rFonts w:ascii="楷体_GB2312" w:eastAsia="楷体_GB2312" w:hAnsi="宋体"/>
          <w:color w:val="000000"/>
          <w:sz w:val="24"/>
        </w:rPr>
      </w:pPr>
      <w:r w:rsidRPr="002A73E1">
        <w:rPr>
          <w:rFonts w:ascii="楷体_GB2312" w:eastAsia="楷体_GB2312" w:hAnsi="宋体" w:hint="eastAsia"/>
          <w:color w:val="000000"/>
          <w:sz w:val="24"/>
        </w:rPr>
        <w:t>校教﹝2020﹞  号</w:t>
      </w:r>
    </w:p>
    <w:p w:rsidR="00643A8E" w:rsidRPr="002A73E1" w:rsidRDefault="00643A8E" w:rsidP="002A73E1">
      <w:pPr>
        <w:widowControl/>
        <w:spacing w:line="300" w:lineRule="auto"/>
        <w:jc w:val="center"/>
        <w:rPr>
          <w:rFonts w:ascii="黑体" w:eastAsia="黑体" w:hAnsi="黑体" w:cs="宋体"/>
          <w:color w:val="000000"/>
          <w:kern w:val="0"/>
          <w:szCs w:val="21"/>
        </w:rPr>
      </w:pPr>
      <w:r w:rsidRPr="002A73E1">
        <w:rPr>
          <w:rFonts w:ascii="黑体" w:eastAsia="黑体" w:hAnsi="黑体" w:cs="宋体" w:hint="eastAsia"/>
          <w:color w:val="000000"/>
          <w:kern w:val="0"/>
          <w:szCs w:val="21"/>
        </w:rPr>
        <w:t>第一章 总  则</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第一条</w:t>
      </w:r>
      <w:r w:rsidRPr="002A73E1">
        <w:rPr>
          <w:rFonts w:asciiTheme="minorEastAsia" w:eastAsiaTheme="minorEastAsia" w:hAnsiTheme="minorEastAsia" w:cs="新宋体" w:hint="eastAsia"/>
          <w:kern w:val="0"/>
          <w:szCs w:val="21"/>
          <w:lang w:val="zh-CN"/>
        </w:rPr>
        <w:t xml:space="preserve">  教学工作是学校的中心工作，教学质量是教学的生命线。为进一步加强教学管理工作的科学性、规范性和严肃性，维护正常的教学秩序，切实提高教育教学质量，依据《中华人民共和国教育法》《中华人民共和国高等教育法》《中华人民共和国教师法》《事业单位人事管理条例》《高等学校教师职业道德规范》《教育部关于建立健全高校师德建设长效机制的意见》《新时代高校教师职业行为十项准则》和《关于加强和改进新时代师德师风建设的意见》等法律法规和教育部、安徽省教育厅关于加强校风教风、师德师风建设和《阜阳师范大学章程》等相关规定，特制定本办法。</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第二条</w:t>
      </w:r>
      <w:r w:rsidRPr="002A73E1">
        <w:rPr>
          <w:rFonts w:asciiTheme="minorEastAsia" w:eastAsiaTheme="minorEastAsia" w:hAnsiTheme="minorEastAsia" w:cs="新宋体" w:hint="eastAsia"/>
          <w:kern w:val="0"/>
          <w:szCs w:val="21"/>
          <w:lang w:val="zh-CN"/>
        </w:rPr>
        <w:t xml:space="preserve">  本办法中教学事故是指当事人（教师及教学辅助人员、教学管理人员、教学服务与保障人员）或单位违反教学管理制度和教学工作规程，导致教学秩序、教学质量受到影响，并产生不良后果的行为或事件。</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第三条</w:t>
      </w:r>
      <w:r w:rsidRPr="002A73E1">
        <w:rPr>
          <w:rFonts w:asciiTheme="minorEastAsia" w:eastAsiaTheme="minorEastAsia" w:hAnsiTheme="minorEastAsia" w:cs="新宋体" w:hint="eastAsia"/>
          <w:kern w:val="0"/>
          <w:szCs w:val="21"/>
          <w:lang w:val="zh-CN"/>
        </w:rPr>
        <w:t xml:space="preserve">  对教学事故的认定和处理应坚持实事求是的原则，按照规定程序，全面充分调查，客观公正处理。</w:t>
      </w:r>
    </w:p>
    <w:p w:rsidR="00643A8E" w:rsidRPr="002A73E1" w:rsidRDefault="00643A8E" w:rsidP="002A73E1">
      <w:pPr>
        <w:widowControl/>
        <w:spacing w:line="300" w:lineRule="auto"/>
        <w:jc w:val="center"/>
        <w:rPr>
          <w:rFonts w:ascii="黑体" w:eastAsia="黑体" w:hAnsi="黑体" w:cs="宋体"/>
          <w:color w:val="000000"/>
          <w:kern w:val="0"/>
          <w:szCs w:val="21"/>
        </w:rPr>
      </w:pPr>
      <w:r w:rsidRPr="002A73E1">
        <w:rPr>
          <w:rFonts w:ascii="黑体" w:eastAsia="黑体" w:hAnsi="黑体" w:cs="宋体" w:hint="eastAsia"/>
          <w:color w:val="000000"/>
          <w:kern w:val="0"/>
          <w:szCs w:val="21"/>
        </w:rPr>
        <w:t>第二章 教学事故的范围与等级</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第四条</w:t>
      </w:r>
      <w:r w:rsidRPr="002A73E1">
        <w:rPr>
          <w:rFonts w:asciiTheme="minorEastAsia" w:eastAsiaTheme="minorEastAsia" w:hAnsiTheme="minorEastAsia" w:cs="新宋体" w:hint="eastAsia"/>
          <w:kern w:val="0"/>
          <w:szCs w:val="21"/>
          <w:lang w:val="zh-CN"/>
        </w:rPr>
        <w:t xml:space="preserve">  教学事故根据性质和事故影响，分为三个级别：</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Ⅰ级为重大教学事故。</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Ⅱ级为严重教学事故。</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Ⅲ级为一般教学事故。</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教学事故根据教学与管理不同环节，分为四类：</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A.课堂教学与实践教学类。</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B.考试与成绩类。</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C.教学管理类。</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color w:val="C00000"/>
          <w:kern w:val="0"/>
          <w:szCs w:val="21"/>
          <w:lang w:val="zh-CN"/>
        </w:rPr>
      </w:pPr>
      <w:r w:rsidRPr="002A73E1">
        <w:rPr>
          <w:rFonts w:asciiTheme="minorEastAsia" w:eastAsiaTheme="minorEastAsia" w:hAnsiTheme="minorEastAsia" w:cs="新宋体" w:hint="eastAsia"/>
          <w:kern w:val="0"/>
          <w:szCs w:val="21"/>
          <w:lang w:val="zh-CN"/>
        </w:rPr>
        <w:t>D.教学保障类。</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第五条</w:t>
      </w:r>
      <w:r w:rsidRPr="002A73E1">
        <w:rPr>
          <w:rFonts w:asciiTheme="minorEastAsia" w:eastAsiaTheme="minorEastAsia" w:hAnsiTheme="minorEastAsia" w:cs="新宋体" w:hint="eastAsia"/>
          <w:kern w:val="0"/>
          <w:szCs w:val="21"/>
          <w:lang w:val="zh-CN"/>
        </w:rPr>
        <w:t xml:space="preserve">  教学事故认定范围和级别参见《阜阳师范大学本科教学事故分类与级别》（详见附件1）。</w:t>
      </w:r>
    </w:p>
    <w:p w:rsidR="00643A8E" w:rsidRPr="002A73E1" w:rsidRDefault="00643A8E" w:rsidP="002A73E1">
      <w:pPr>
        <w:widowControl/>
        <w:spacing w:line="300" w:lineRule="auto"/>
        <w:jc w:val="center"/>
        <w:rPr>
          <w:rFonts w:ascii="黑体" w:eastAsia="黑体" w:hAnsi="黑体" w:cs="宋体"/>
          <w:color w:val="000000"/>
          <w:kern w:val="0"/>
          <w:szCs w:val="21"/>
        </w:rPr>
      </w:pPr>
      <w:r w:rsidRPr="002A73E1">
        <w:rPr>
          <w:rFonts w:ascii="黑体" w:eastAsia="黑体" w:hAnsi="黑体" w:cs="宋体" w:hint="eastAsia"/>
          <w:color w:val="000000"/>
          <w:kern w:val="0"/>
          <w:szCs w:val="21"/>
        </w:rPr>
        <w:t>第三章 教学事故的认定与处理</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第六条</w:t>
      </w:r>
      <w:r w:rsidRPr="002A73E1">
        <w:rPr>
          <w:rFonts w:asciiTheme="minorEastAsia" w:eastAsiaTheme="minorEastAsia" w:hAnsiTheme="minorEastAsia" w:cs="新宋体" w:hint="eastAsia"/>
          <w:kern w:val="0"/>
          <w:szCs w:val="21"/>
          <w:lang w:val="zh-CN"/>
        </w:rPr>
        <w:t xml:space="preserve">  学校成立由分管校领导任组长，校办公室、组织部、教务处、人事处、事故责任人所在单位等部门负责人和教师代表等为成员的校本科教学事故认定与处理小组，负责教学事故的认定与处理工作。小组一般由7-9名成员构成，办公室设在教务处。</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第七条</w:t>
      </w:r>
      <w:r w:rsidRPr="002A73E1">
        <w:rPr>
          <w:rFonts w:asciiTheme="minorEastAsia" w:eastAsiaTheme="minorEastAsia" w:hAnsiTheme="minorEastAsia" w:cs="新宋体" w:hint="eastAsia"/>
          <w:kern w:val="0"/>
          <w:szCs w:val="21"/>
          <w:lang w:val="zh-CN"/>
        </w:rPr>
        <w:t xml:space="preserve">  教学事故的报告。教学事故发生后，其直接责任人与教学事故所在单位应在第一时间向教务处报告；学校教学工作督导组在教学督查中发现教学事故应及时向教务处反馈；教学管理人员、学生教学信息员及知情人在教学检查以及日常教学运行中发现教学事故应及时向教务处报告。</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第八条</w:t>
      </w:r>
      <w:r w:rsidRPr="002A73E1">
        <w:rPr>
          <w:rFonts w:asciiTheme="minorEastAsia" w:eastAsiaTheme="minorEastAsia" w:hAnsiTheme="minorEastAsia" w:cs="新宋体" w:hint="eastAsia"/>
          <w:kern w:val="0"/>
          <w:szCs w:val="21"/>
          <w:lang w:val="zh-CN"/>
        </w:rPr>
        <w:t xml:space="preserve">  教学事故的认定流程。教务处接到教学事故报告，应于一周内受理核实。</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事故责任人所在单位应成立相应的教学事故认定与处理小组，及时负责查实及拟定等级，并在3个工作日内填报《阜阳师范大学本科教学事故认定意见书》（附件2），经单位负责人签字并加盖公章后报送教务处。</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校本科教学事故认定与处理小组经充分评议，采用实名投票方式，按照得票数超过与会人员数三分之二的表决结果形成决定。</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第九条</w:t>
      </w:r>
      <w:r w:rsidRPr="002A73E1">
        <w:rPr>
          <w:rFonts w:asciiTheme="minorEastAsia" w:eastAsiaTheme="minorEastAsia" w:hAnsiTheme="minorEastAsia" w:cs="新宋体" w:hint="eastAsia"/>
          <w:kern w:val="0"/>
          <w:szCs w:val="21"/>
          <w:lang w:val="zh-CN"/>
        </w:rPr>
        <w:t xml:space="preserve">  校本科教学事故认定与处理小组向事故责任人所在单位下达《阜阳师范大学本科教学事故认定通知单》（附件3），所在单位接到通知单后须及时通知事故责任人。</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第十条</w:t>
      </w:r>
      <w:r w:rsidRPr="002A73E1">
        <w:rPr>
          <w:rFonts w:asciiTheme="minorEastAsia" w:eastAsiaTheme="minorEastAsia" w:hAnsiTheme="minorEastAsia" w:cs="新宋体" w:hint="eastAsia"/>
          <w:kern w:val="0"/>
          <w:szCs w:val="21"/>
          <w:lang w:val="zh-CN"/>
        </w:rPr>
        <w:t xml:space="preserve">  教学事故的处理形式。</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对于Ⅰ级教学事故，给予事故责任人记过处分。</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对于Ⅱ级教学事故，给予事故责任人警告处分。</w:t>
      </w:r>
    </w:p>
    <w:p w:rsidR="00643A8E" w:rsidRPr="002A73E1" w:rsidRDefault="00643A8E" w:rsidP="002A73E1">
      <w:pPr>
        <w:adjustRightInd w:val="0"/>
        <w:spacing w:line="300" w:lineRule="auto"/>
        <w:ind w:firstLineChars="200" w:firstLine="420"/>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kern w:val="0"/>
          <w:szCs w:val="21"/>
          <w:lang w:val="zh-CN"/>
        </w:rPr>
        <w:t>对于Ⅲ级教学事故，对事故责任人在全校通报批评。</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第十一条</w:t>
      </w:r>
      <w:r w:rsidRPr="002A73E1">
        <w:rPr>
          <w:rFonts w:asciiTheme="minorEastAsia" w:eastAsiaTheme="minorEastAsia" w:hAnsiTheme="minorEastAsia" w:cs="新宋体" w:hint="eastAsia"/>
          <w:kern w:val="0"/>
          <w:szCs w:val="21"/>
          <w:lang w:val="zh-CN"/>
        </w:rPr>
        <w:t xml:space="preserve">  对于校本科教学事故认定与处理小组无法认定和明确教学事故责任人的教学事故则由单位负责，对教学事故单位在全校通报批评。</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第十二条</w:t>
      </w:r>
      <w:r w:rsidRPr="002A73E1">
        <w:rPr>
          <w:rFonts w:asciiTheme="minorEastAsia" w:eastAsiaTheme="minorEastAsia" w:hAnsiTheme="minorEastAsia" w:cs="新宋体" w:hint="eastAsia"/>
          <w:kern w:val="0"/>
          <w:szCs w:val="21"/>
          <w:lang w:val="zh-CN"/>
        </w:rPr>
        <w:t xml:space="preserve">  教学事故发生后，事故责任人能够主动及时报告并能积极协助事故调查的，校本科教学事故认定与处理小组可根据具体情况，对事故责任人可以从轻处理。</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第十三条</w:t>
      </w:r>
      <w:r w:rsidRPr="002A73E1">
        <w:rPr>
          <w:rFonts w:asciiTheme="minorEastAsia" w:eastAsiaTheme="minorEastAsia" w:hAnsiTheme="minorEastAsia" w:cs="新宋体" w:hint="eastAsia"/>
          <w:kern w:val="0"/>
          <w:szCs w:val="21"/>
          <w:lang w:val="zh-CN"/>
        </w:rPr>
        <w:t xml:space="preserve">  教学事故发生后，事故责任人不主动向所在单位和教务处报告，或不积极采取（或配合采取）减少损失和影响的补救措施，或不配合调查处理，应参照提高事故等级加重处理。</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第十四条</w:t>
      </w:r>
      <w:r w:rsidRPr="002A73E1">
        <w:rPr>
          <w:rFonts w:asciiTheme="minorEastAsia" w:eastAsiaTheme="minorEastAsia" w:hAnsiTheme="minorEastAsia" w:cs="新宋体" w:hint="eastAsia"/>
          <w:kern w:val="0"/>
          <w:szCs w:val="21"/>
          <w:lang w:val="zh-CN"/>
        </w:rPr>
        <w:t xml:space="preserve">  对一个学年内发生两次（含两次）以上教学事故者，加重处理。</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第十五条</w:t>
      </w:r>
      <w:r w:rsidRPr="002A73E1">
        <w:rPr>
          <w:rFonts w:asciiTheme="minorEastAsia" w:eastAsiaTheme="minorEastAsia" w:hAnsiTheme="minorEastAsia" w:cs="新宋体" w:hint="eastAsia"/>
          <w:kern w:val="0"/>
          <w:szCs w:val="21"/>
          <w:lang w:val="zh-CN"/>
        </w:rPr>
        <w:t xml:space="preserve">  对教学事故的处理决定，均存入事故责任人的业务档案或人事档案。</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第十六条</w:t>
      </w:r>
      <w:r w:rsidRPr="002A73E1">
        <w:rPr>
          <w:rFonts w:asciiTheme="minorEastAsia" w:eastAsiaTheme="minorEastAsia" w:hAnsiTheme="minorEastAsia" w:cs="新宋体" w:hint="eastAsia"/>
          <w:kern w:val="0"/>
          <w:szCs w:val="21"/>
          <w:lang w:val="zh-CN"/>
        </w:rPr>
        <w:t xml:space="preserve">  如事故责任人为学校外聘人员，通报其所在单位，并参照在编人员相关处理规定处理。</w:t>
      </w:r>
    </w:p>
    <w:p w:rsidR="00643A8E" w:rsidRPr="002A73E1" w:rsidRDefault="00643A8E" w:rsidP="002A73E1">
      <w:pPr>
        <w:widowControl/>
        <w:spacing w:line="300" w:lineRule="auto"/>
        <w:jc w:val="center"/>
        <w:rPr>
          <w:rFonts w:ascii="黑体" w:eastAsia="黑体" w:hAnsi="黑体" w:cs="宋体"/>
          <w:color w:val="000000"/>
          <w:kern w:val="0"/>
          <w:szCs w:val="21"/>
        </w:rPr>
      </w:pPr>
      <w:r w:rsidRPr="002A73E1">
        <w:rPr>
          <w:rFonts w:ascii="黑体" w:eastAsia="黑体" w:hAnsi="黑体" w:cs="宋体" w:hint="eastAsia"/>
          <w:color w:val="000000"/>
          <w:kern w:val="0"/>
          <w:szCs w:val="21"/>
        </w:rPr>
        <w:t>第四章 教学事故的申诉与复议</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第十七条</w:t>
      </w:r>
      <w:r w:rsidRPr="002A73E1">
        <w:rPr>
          <w:rFonts w:asciiTheme="minorEastAsia" w:eastAsiaTheme="minorEastAsia" w:hAnsiTheme="minorEastAsia" w:cs="新宋体" w:hint="eastAsia"/>
          <w:kern w:val="0"/>
          <w:szCs w:val="21"/>
          <w:lang w:val="zh-CN"/>
        </w:rPr>
        <w:t xml:space="preserve">  学校成立本科教学事故申诉与复议小组，设立办公室，负责申诉调查和形成复议意见，小组一般由7-9名成员构成。</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第十八条</w:t>
      </w:r>
      <w:r w:rsidRPr="002A73E1">
        <w:rPr>
          <w:rFonts w:asciiTheme="minorEastAsia" w:eastAsiaTheme="minorEastAsia" w:hAnsiTheme="minorEastAsia" w:cs="新宋体" w:hint="eastAsia"/>
          <w:kern w:val="0"/>
          <w:szCs w:val="21"/>
          <w:lang w:val="zh-CN"/>
        </w:rPr>
        <w:t xml:space="preserve">  事故责任人（单位）或相关人（单位）对事故等级的认定与处理如有不同意见，可在接到通知后7个工作日内（从通知下达之日计）向校本科教学事故申诉与复议小组提出申诉。</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第十九条</w:t>
      </w:r>
      <w:r w:rsidRPr="002A73E1">
        <w:rPr>
          <w:rFonts w:asciiTheme="minorEastAsia" w:eastAsiaTheme="minorEastAsia" w:hAnsiTheme="minorEastAsia" w:cs="新宋体" w:hint="eastAsia"/>
          <w:kern w:val="0"/>
          <w:szCs w:val="21"/>
          <w:lang w:val="zh-CN"/>
        </w:rPr>
        <w:t xml:space="preserve">  申诉人（单位）申诉时，应向人事处提交《阜阳师范大学本科教学事故申诉表》（附件4），并附相关材料和《阜阳师范大学本科教学事故认定通知单》（复印件）。</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第二十条</w:t>
      </w:r>
      <w:r w:rsidRPr="002A73E1">
        <w:rPr>
          <w:rFonts w:asciiTheme="minorEastAsia" w:eastAsiaTheme="minorEastAsia" w:hAnsiTheme="minorEastAsia" w:cs="新宋体" w:hint="eastAsia"/>
          <w:kern w:val="0"/>
          <w:szCs w:val="21"/>
          <w:lang w:val="zh-CN"/>
        </w:rPr>
        <w:t xml:space="preserve">  申诉与复议小组应在7个工作日内作出复议意见。申诉与复议小组经听取当事人申诉，查阅相关材料，实名投票，按照得票数超过与会人员三分之二的表决结果作出维持或改变原认定与处理意见的结论。</w:t>
      </w:r>
    </w:p>
    <w:p w:rsidR="00643A8E" w:rsidRPr="002A73E1" w:rsidRDefault="00643A8E" w:rsidP="002A73E1">
      <w:pPr>
        <w:adjustRightInd w:val="0"/>
        <w:spacing w:line="300" w:lineRule="auto"/>
        <w:jc w:val="center"/>
        <w:rPr>
          <w:rFonts w:ascii="黑体" w:eastAsia="黑体" w:hAnsi="黑体" w:cs="新宋体"/>
          <w:kern w:val="0"/>
          <w:szCs w:val="21"/>
          <w:lang w:val="zh-CN"/>
        </w:rPr>
      </w:pPr>
      <w:r w:rsidRPr="002A73E1">
        <w:rPr>
          <w:rFonts w:ascii="黑体" w:eastAsia="黑体" w:hAnsi="黑体" w:cs="新宋体" w:hint="eastAsia"/>
          <w:kern w:val="0"/>
          <w:szCs w:val="21"/>
          <w:lang w:val="zh-CN"/>
        </w:rPr>
        <w:t>第五章 附  则</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b/>
          <w:kern w:val="0"/>
          <w:szCs w:val="21"/>
          <w:lang w:val="zh-CN"/>
        </w:rPr>
      </w:pPr>
      <w:r w:rsidRPr="002A73E1">
        <w:rPr>
          <w:rFonts w:asciiTheme="minorEastAsia" w:eastAsiaTheme="minorEastAsia" w:hAnsiTheme="minorEastAsia" w:cs="新宋体" w:hint="eastAsia"/>
          <w:b/>
          <w:kern w:val="0"/>
          <w:szCs w:val="21"/>
          <w:lang w:val="zh-CN"/>
        </w:rPr>
        <w:t xml:space="preserve">第二十一条  </w:t>
      </w:r>
      <w:r w:rsidRPr="002A73E1">
        <w:rPr>
          <w:rFonts w:asciiTheme="minorEastAsia" w:eastAsiaTheme="minorEastAsia" w:hAnsiTheme="minorEastAsia" w:cs="新宋体" w:hint="eastAsia"/>
          <w:kern w:val="0"/>
          <w:szCs w:val="21"/>
          <w:lang w:val="zh-CN"/>
        </w:rPr>
        <w:t>本办法未尽的教学事故，可由校本科教学事故认定与处理小组参照本办法认定其事故的类别、等级和责任人，并根据本办法有关条文进行处理。</w:t>
      </w:r>
    </w:p>
    <w:p w:rsidR="00643A8E" w:rsidRPr="002A73E1" w:rsidRDefault="00643A8E" w:rsidP="002A73E1">
      <w:pPr>
        <w:adjustRightInd w:val="0"/>
        <w:spacing w:line="300" w:lineRule="auto"/>
        <w:ind w:firstLineChars="200" w:firstLine="422"/>
        <w:rPr>
          <w:rFonts w:asciiTheme="minorEastAsia" w:eastAsiaTheme="minorEastAsia" w:hAnsiTheme="minorEastAsia" w:cs="新宋体"/>
          <w:kern w:val="0"/>
          <w:szCs w:val="21"/>
          <w:lang w:val="zh-CN"/>
        </w:rPr>
      </w:pPr>
      <w:r w:rsidRPr="002A73E1">
        <w:rPr>
          <w:rFonts w:asciiTheme="minorEastAsia" w:eastAsiaTheme="minorEastAsia" w:hAnsiTheme="minorEastAsia" w:cs="新宋体" w:hint="eastAsia"/>
          <w:b/>
          <w:kern w:val="0"/>
          <w:szCs w:val="21"/>
          <w:lang w:val="zh-CN"/>
        </w:rPr>
        <w:t>第二十二条</w:t>
      </w:r>
      <w:r w:rsidRPr="002A73E1">
        <w:rPr>
          <w:rFonts w:asciiTheme="minorEastAsia" w:eastAsiaTheme="minorEastAsia" w:hAnsiTheme="minorEastAsia" w:cs="新宋体" w:hint="eastAsia"/>
          <w:kern w:val="0"/>
          <w:szCs w:val="21"/>
          <w:lang w:val="zh-CN"/>
        </w:rPr>
        <w:t xml:space="preserve">  本办法由教务处负责解释。</w:t>
      </w:r>
    </w:p>
    <w:p w:rsidR="00643A8E" w:rsidRPr="002A73E1" w:rsidRDefault="00643A8E" w:rsidP="002A73E1">
      <w:pPr>
        <w:adjustRightInd w:val="0"/>
        <w:spacing w:line="300" w:lineRule="auto"/>
        <w:ind w:firstLineChars="200" w:firstLine="422"/>
        <w:rPr>
          <w:rFonts w:asciiTheme="minorEastAsia" w:eastAsiaTheme="minorEastAsia" w:hAnsiTheme="minorEastAsia"/>
          <w:szCs w:val="21"/>
        </w:rPr>
      </w:pPr>
      <w:r w:rsidRPr="002A73E1">
        <w:rPr>
          <w:rFonts w:asciiTheme="minorEastAsia" w:eastAsiaTheme="minorEastAsia" w:hAnsiTheme="minorEastAsia" w:cs="新宋体" w:hint="eastAsia"/>
          <w:b/>
          <w:kern w:val="0"/>
          <w:szCs w:val="21"/>
          <w:lang w:val="zh-CN"/>
        </w:rPr>
        <w:t>第二十三条</w:t>
      </w:r>
      <w:r w:rsidRPr="002A73E1">
        <w:rPr>
          <w:rFonts w:asciiTheme="minorEastAsia" w:eastAsiaTheme="minorEastAsia" w:hAnsiTheme="minorEastAsia" w:cs="新宋体" w:hint="eastAsia"/>
          <w:kern w:val="0"/>
          <w:szCs w:val="21"/>
          <w:lang w:val="zh-CN"/>
        </w:rPr>
        <w:t xml:space="preserve">  本办法</w:t>
      </w:r>
      <w:r w:rsidRPr="002A73E1">
        <w:rPr>
          <w:rFonts w:asciiTheme="minorEastAsia" w:eastAsiaTheme="minorEastAsia" w:hAnsiTheme="minorEastAsia" w:cs="宋体" w:hint="eastAsia"/>
          <w:color w:val="000000"/>
          <w:szCs w:val="21"/>
        </w:rPr>
        <w:t>自印发之日起施行，</w:t>
      </w:r>
      <w:r w:rsidRPr="002A73E1">
        <w:rPr>
          <w:rFonts w:asciiTheme="minorEastAsia" w:eastAsiaTheme="minorEastAsia" w:hAnsiTheme="minorEastAsia" w:hint="eastAsia"/>
          <w:color w:val="000000"/>
          <w:szCs w:val="21"/>
        </w:rPr>
        <w:t>原《阜阳师范大学普通本科教学事故认定与处理办法（试行）》（校教〔2020〕22号）同时废止</w:t>
      </w:r>
      <w:r w:rsidRPr="002A73E1">
        <w:rPr>
          <w:rFonts w:asciiTheme="minorEastAsia" w:eastAsiaTheme="minorEastAsia" w:hAnsiTheme="minorEastAsia" w:cs="新宋体" w:hint="eastAsia"/>
          <w:kern w:val="0"/>
          <w:szCs w:val="21"/>
          <w:lang w:val="zh-CN"/>
        </w:rPr>
        <w:t>。</w:t>
      </w:r>
    </w:p>
    <w:p w:rsidR="00643A8E" w:rsidRPr="002A73E1" w:rsidRDefault="00643A8E" w:rsidP="002A73E1">
      <w:pPr>
        <w:widowControl/>
        <w:spacing w:line="300" w:lineRule="auto"/>
        <w:jc w:val="left"/>
        <w:rPr>
          <w:rFonts w:asciiTheme="minorEastAsia" w:eastAsiaTheme="minorEastAsia" w:hAnsiTheme="minorEastAsia"/>
          <w:szCs w:val="21"/>
        </w:rPr>
      </w:pPr>
      <w:r w:rsidRPr="002A73E1">
        <w:rPr>
          <w:rFonts w:asciiTheme="minorEastAsia" w:eastAsiaTheme="minorEastAsia" w:hAnsiTheme="minorEastAsia"/>
          <w:szCs w:val="21"/>
        </w:rPr>
        <w:br w:type="page"/>
      </w:r>
    </w:p>
    <w:p w:rsidR="00643A8E" w:rsidRPr="00643A8E" w:rsidRDefault="00643A8E" w:rsidP="00643A8E">
      <w:pPr>
        <w:tabs>
          <w:tab w:val="left" w:pos="420"/>
          <w:tab w:val="left" w:pos="672"/>
        </w:tabs>
        <w:rPr>
          <w:rFonts w:eastAsia="黑体"/>
          <w:b/>
          <w:sz w:val="24"/>
        </w:rPr>
      </w:pPr>
      <w:r w:rsidRPr="00643A8E">
        <w:rPr>
          <w:rFonts w:eastAsia="黑体"/>
          <w:b/>
          <w:sz w:val="24"/>
        </w:rPr>
        <w:t>附件</w:t>
      </w:r>
      <w:r w:rsidRPr="00643A8E">
        <w:rPr>
          <w:rFonts w:eastAsia="黑体"/>
          <w:b/>
          <w:sz w:val="24"/>
        </w:rPr>
        <w:t>1</w:t>
      </w:r>
    </w:p>
    <w:p w:rsidR="00643A8E" w:rsidRPr="00643A8E" w:rsidRDefault="00643A8E" w:rsidP="00643A8E">
      <w:pPr>
        <w:tabs>
          <w:tab w:val="left" w:pos="420"/>
          <w:tab w:val="left" w:pos="672"/>
        </w:tabs>
        <w:spacing w:line="560" w:lineRule="exact"/>
        <w:jc w:val="center"/>
        <w:rPr>
          <w:rFonts w:eastAsia="华文中宋"/>
          <w:b/>
          <w:sz w:val="32"/>
          <w:szCs w:val="32"/>
        </w:rPr>
      </w:pPr>
      <w:r w:rsidRPr="00643A8E">
        <w:rPr>
          <w:rFonts w:eastAsia="华文中宋"/>
          <w:b/>
          <w:sz w:val="32"/>
          <w:szCs w:val="32"/>
        </w:rPr>
        <w:t>阜阳师范</w:t>
      </w:r>
      <w:r w:rsidRPr="00643A8E">
        <w:rPr>
          <w:rFonts w:eastAsia="华文中宋" w:hint="eastAsia"/>
          <w:b/>
          <w:sz w:val="32"/>
          <w:szCs w:val="32"/>
        </w:rPr>
        <w:t>大学</w:t>
      </w:r>
      <w:r w:rsidRPr="00643A8E">
        <w:rPr>
          <w:rFonts w:eastAsia="华文中宋"/>
          <w:b/>
          <w:sz w:val="32"/>
          <w:szCs w:val="32"/>
        </w:rPr>
        <w:t>普通本科教学事故分类与级别</w:t>
      </w:r>
    </w:p>
    <w:p w:rsidR="00643A8E" w:rsidRPr="00643A8E" w:rsidRDefault="00643A8E" w:rsidP="00571BA1">
      <w:pPr>
        <w:tabs>
          <w:tab w:val="left" w:pos="420"/>
          <w:tab w:val="left" w:pos="672"/>
        </w:tabs>
        <w:spacing w:afterLines="50" w:line="560" w:lineRule="exact"/>
        <w:jc w:val="center"/>
        <w:rPr>
          <w:rFonts w:eastAsia="仿宋_GB2312"/>
          <w:b/>
          <w:sz w:val="28"/>
          <w:szCs w:val="32"/>
        </w:rPr>
      </w:pPr>
      <w:r w:rsidRPr="00643A8E">
        <w:rPr>
          <w:rFonts w:eastAsia="仿宋_GB2312"/>
          <w:b/>
          <w:sz w:val="28"/>
          <w:szCs w:val="32"/>
        </w:rPr>
        <w:t>A.</w:t>
      </w:r>
      <w:r w:rsidRPr="00643A8E">
        <w:rPr>
          <w:rFonts w:eastAsia="仿宋_GB2312"/>
          <w:b/>
          <w:sz w:val="28"/>
          <w:szCs w:val="32"/>
        </w:rPr>
        <w:t>课堂教学与实践教学类</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4074"/>
        <w:gridCol w:w="3543"/>
        <w:gridCol w:w="835"/>
        <w:gridCol w:w="27"/>
      </w:tblGrid>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b/>
                <w:bCs/>
                <w:color w:val="000000" w:themeColor="text1"/>
                <w:szCs w:val="21"/>
              </w:rPr>
            </w:pPr>
            <w:r w:rsidRPr="00643A8E">
              <w:rPr>
                <w:rFonts w:eastAsiaTheme="minorEastAsia"/>
                <w:b/>
                <w:bCs/>
                <w:color w:val="000000" w:themeColor="text1"/>
                <w:szCs w:val="21"/>
              </w:rPr>
              <w:t>序号</w:t>
            </w:r>
          </w:p>
        </w:tc>
        <w:tc>
          <w:tcPr>
            <w:tcW w:w="7617" w:type="dxa"/>
            <w:gridSpan w:val="2"/>
            <w:vAlign w:val="center"/>
          </w:tcPr>
          <w:p w:rsidR="00643A8E" w:rsidRPr="00643A8E" w:rsidRDefault="00643A8E" w:rsidP="002A73E1">
            <w:pPr>
              <w:snapToGrid w:val="0"/>
              <w:jc w:val="center"/>
              <w:rPr>
                <w:rFonts w:eastAsiaTheme="minorEastAsia"/>
                <w:b/>
                <w:bCs/>
                <w:color w:val="000000" w:themeColor="text1"/>
                <w:szCs w:val="21"/>
              </w:rPr>
            </w:pPr>
            <w:r w:rsidRPr="00643A8E">
              <w:rPr>
                <w:rFonts w:eastAsiaTheme="minorEastAsia"/>
                <w:b/>
                <w:bCs/>
                <w:color w:val="000000" w:themeColor="text1"/>
                <w:szCs w:val="21"/>
              </w:rPr>
              <w:t>事</w:t>
            </w:r>
            <w:r w:rsidRPr="00643A8E">
              <w:rPr>
                <w:rFonts w:eastAsiaTheme="minorEastAsia"/>
                <w:b/>
                <w:bCs/>
                <w:color w:val="000000" w:themeColor="text1"/>
                <w:szCs w:val="21"/>
              </w:rPr>
              <w:t xml:space="preserve"> </w:t>
            </w:r>
            <w:r w:rsidRPr="00643A8E">
              <w:rPr>
                <w:rFonts w:eastAsiaTheme="minorEastAsia"/>
                <w:b/>
                <w:bCs/>
                <w:color w:val="000000" w:themeColor="text1"/>
                <w:szCs w:val="21"/>
              </w:rPr>
              <w:t>故</w:t>
            </w:r>
            <w:r w:rsidRPr="00643A8E">
              <w:rPr>
                <w:rFonts w:eastAsiaTheme="minorEastAsia"/>
                <w:b/>
                <w:bCs/>
                <w:color w:val="000000" w:themeColor="text1"/>
                <w:szCs w:val="21"/>
              </w:rPr>
              <w:t xml:space="preserve"> </w:t>
            </w:r>
            <w:r w:rsidRPr="00643A8E">
              <w:rPr>
                <w:rFonts w:eastAsiaTheme="minorEastAsia"/>
                <w:b/>
                <w:bCs/>
                <w:color w:val="000000" w:themeColor="text1"/>
                <w:szCs w:val="21"/>
              </w:rPr>
              <w:t>事</w:t>
            </w:r>
            <w:r w:rsidRPr="00643A8E">
              <w:rPr>
                <w:rFonts w:eastAsiaTheme="minorEastAsia"/>
                <w:b/>
                <w:bCs/>
                <w:color w:val="000000" w:themeColor="text1"/>
                <w:szCs w:val="21"/>
              </w:rPr>
              <w:t xml:space="preserve"> </w:t>
            </w:r>
            <w:r w:rsidRPr="00643A8E">
              <w:rPr>
                <w:rFonts w:eastAsiaTheme="minorEastAsia"/>
                <w:b/>
                <w:bCs/>
                <w:color w:val="000000" w:themeColor="text1"/>
                <w:szCs w:val="21"/>
              </w:rPr>
              <w:t>实</w:t>
            </w:r>
          </w:p>
        </w:tc>
        <w:tc>
          <w:tcPr>
            <w:tcW w:w="835" w:type="dxa"/>
            <w:vAlign w:val="center"/>
          </w:tcPr>
          <w:p w:rsidR="00643A8E" w:rsidRPr="00643A8E" w:rsidRDefault="00643A8E" w:rsidP="002A73E1">
            <w:pPr>
              <w:snapToGrid w:val="0"/>
              <w:jc w:val="center"/>
              <w:rPr>
                <w:rFonts w:eastAsiaTheme="minorEastAsia"/>
                <w:b/>
                <w:bCs/>
                <w:color w:val="000000" w:themeColor="text1"/>
                <w:szCs w:val="21"/>
              </w:rPr>
            </w:pPr>
            <w:r w:rsidRPr="00643A8E">
              <w:rPr>
                <w:rFonts w:eastAsiaTheme="minorEastAsia"/>
                <w:b/>
                <w:bCs/>
                <w:color w:val="000000" w:themeColor="text1"/>
                <w:szCs w:val="21"/>
              </w:rPr>
              <w:t>级别</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eastAsiaTheme="minorEastAsia"/>
                <w:bCs/>
                <w:color w:val="000000" w:themeColor="text1"/>
                <w:szCs w:val="21"/>
              </w:rPr>
              <w:t>A1</w:t>
            </w:r>
          </w:p>
        </w:tc>
        <w:tc>
          <w:tcPr>
            <w:tcW w:w="7617" w:type="dxa"/>
            <w:gridSpan w:val="2"/>
            <w:vAlign w:val="center"/>
          </w:tcPr>
          <w:p w:rsidR="00643A8E" w:rsidRPr="00643A8E" w:rsidRDefault="00643A8E" w:rsidP="002A73E1">
            <w:pPr>
              <w:snapToGrid w:val="0"/>
              <w:jc w:val="left"/>
              <w:rPr>
                <w:rFonts w:eastAsiaTheme="minorEastAsia"/>
                <w:bCs/>
                <w:color w:val="000000" w:themeColor="text1"/>
                <w:szCs w:val="21"/>
              </w:rPr>
            </w:pPr>
            <w:r w:rsidRPr="00643A8E">
              <w:rPr>
                <w:rFonts w:eastAsiaTheme="minorEastAsia"/>
                <w:color w:val="000000" w:themeColor="text1"/>
                <w:szCs w:val="21"/>
                <w:shd w:val="clear" w:color="auto" w:fill="FFFFFF"/>
              </w:rPr>
              <w:t>在教育教学活动中有损害国家利益、损害学生和学校合法权益的行为</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eastAsiaTheme="minorEastAsia"/>
                <w:bCs/>
                <w:color w:val="000000" w:themeColor="text1"/>
                <w:szCs w:val="21"/>
              </w:rPr>
              <w:t>A2</w:t>
            </w:r>
          </w:p>
        </w:tc>
        <w:tc>
          <w:tcPr>
            <w:tcW w:w="7617" w:type="dxa"/>
            <w:gridSpan w:val="2"/>
            <w:vAlign w:val="center"/>
          </w:tcPr>
          <w:p w:rsidR="00643A8E" w:rsidRPr="00643A8E" w:rsidRDefault="00643A8E" w:rsidP="002A73E1">
            <w:pPr>
              <w:snapToGrid w:val="0"/>
              <w:jc w:val="left"/>
              <w:rPr>
                <w:rFonts w:eastAsiaTheme="minorEastAsia"/>
                <w:color w:val="000000" w:themeColor="text1"/>
                <w:szCs w:val="21"/>
                <w:shd w:val="clear" w:color="auto" w:fill="FFFFFF"/>
              </w:rPr>
            </w:pPr>
            <w:r w:rsidRPr="00643A8E">
              <w:rPr>
                <w:rFonts w:eastAsiaTheme="minorEastAsia"/>
                <w:color w:val="000000" w:themeColor="text1"/>
                <w:szCs w:val="21"/>
                <w:shd w:val="clear" w:color="auto" w:fill="FFFFFF"/>
              </w:rPr>
              <w:t>在教育教学活动中有违背党的路线方针政策的言行</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eastAsiaTheme="minorEastAsia"/>
                <w:bCs/>
                <w:color w:val="000000" w:themeColor="text1"/>
                <w:szCs w:val="21"/>
              </w:rPr>
              <w:t>A3</w:t>
            </w:r>
          </w:p>
        </w:tc>
        <w:tc>
          <w:tcPr>
            <w:tcW w:w="7617" w:type="dxa"/>
            <w:gridSpan w:val="2"/>
            <w:vAlign w:val="center"/>
          </w:tcPr>
          <w:p w:rsidR="00643A8E" w:rsidRPr="00643A8E" w:rsidRDefault="00643A8E" w:rsidP="002A73E1">
            <w:pPr>
              <w:snapToGrid w:val="0"/>
              <w:jc w:val="left"/>
              <w:rPr>
                <w:rFonts w:eastAsiaTheme="minorEastAsia"/>
                <w:color w:val="000000" w:themeColor="text1"/>
                <w:szCs w:val="21"/>
                <w:shd w:val="clear" w:color="auto" w:fill="FFFFFF"/>
              </w:rPr>
            </w:pPr>
            <w:r w:rsidRPr="00643A8E">
              <w:rPr>
                <w:rFonts w:eastAsiaTheme="minorEastAsia"/>
                <w:color w:val="000000" w:themeColor="text1"/>
                <w:szCs w:val="21"/>
                <w:shd w:val="clear" w:color="auto" w:fill="FFFFFF"/>
              </w:rPr>
              <w:t>有影响正常教育教学工作的兼职兼薪行为</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eastAsiaTheme="minorEastAsia"/>
                <w:bCs/>
                <w:color w:val="000000" w:themeColor="text1"/>
                <w:szCs w:val="21"/>
              </w:rPr>
              <w:t>A4</w:t>
            </w:r>
          </w:p>
        </w:tc>
        <w:tc>
          <w:tcPr>
            <w:tcW w:w="7617" w:type="dxa"/>
            <w:gridSpan w:val="2"/>
            <w:vAlign w:val="center"/>
          </w:tcPr>
          <w:p w:rsidR="00643A8E" w:rsidRPr="00643A8E" w:rsidRDefault="00643A8E" w:rsidP="002A73E1">
            <w:pPr>
              <w:snapToGrid w:val="0"/>
              <w:jc w:val="left"/>
              <w:rPr>
                <w:rFonts w:eastAsiaTheme="minorEastAsia"/>
                <w:color w:val="000000" w:themeColor="text1"/>
                <w:szCs w:val="21"/>
                <w:shd w:val="clear" w:color="auto" w:fill="FFFFFF"/>
              </w:rPr>
            </w:pPr>
            <w:r w:rsidRPr="00643A8E">
              <w:rPr>
                <w:rFonts w:eastAsiaTheme="minorEastAsia"/>
                <w:color w:val="000000" w:themeColor="text1"/>
                <w:szCs w:val="21"/>
                <w:shd w:val="clear" w:color="auto" w:fill="FFFFFF"/>
              </w:rPr>
              <w:t>在教育教学活动中索要或收受学生及家长的礼品、礼金、有价证券、支付凭证等财物</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bCs/>
                <w:color w:val="000000" w:themeColor="text1"/>
                <w:szCs w:val="21"/>
              </w:rPr>
              <w:t>A5</w:t>
            </w:r>
          </w:p>
        </w:tc>
        <w:tc>
          <w:tcPr>
            <w:tcW w:w="7617" w:type="dxa"/>
            <w:gridSpan w:val="2"/>
            <w:vAlign w:val="center"/>
          </w:tcPr>
          <w:p w:rsidR="00643A8E" w:rsidRPr="00643A8E" w:rsidRDefault="00643A8E" w:rsidP="002A73E1">
            <w:pPr>
              <w:snapToGrid w:val="0"/>
              <w:jc w:val="left"/>
              <w:rPr>
                <w:rFonts w:eastAsiaTheme="minorEastAsia"/>
                <w:color w:val="000000" w:themeColor="text1"/>
                <w:szCs w:val="21"/>
                <w:shd w:val="clear" w:color="auto" w:fill="FFFFFF"/>
              </w:rPr>
            </w:pPr>
            <w:r w:rsidRPr="00643A8E">
              <w:rPr>
                <w:rFonts w:eastAsiaTheme="minorEastAsia"/>
                <w:color w:val="000000" w:themeColor="text1"/>
                <w:szCs w:val="21"/>
                <w:shd w:val="clear" w:color="auto" w:fill="FFFFFF"/>
              </w:rPr>
              <w:t>在教育教学活动中对学生实施性骚扰或与学生发生不正当关系</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A6</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在讲课中传播违反国家宪法的内容</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A7</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侮辱、体罚或打击报复学生，使学生身心受到伤害造成严重后果</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Merge w:val="restart"/>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A8</w:t>
            </w:r>
          </w:p>
        </w:tc>
        <w:tc>
          <w:tcPr>
            <w:tcW w:w="4074" w:type="dxa"/>
            <w:vMerge w:val="restart"/>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因工作失误，教学（实习）中对学生人身安全造成伤害</w:t>
            </w: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致使学生受重伤</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Merge/>
            <w:vAlign w:val="center"/>
          </w:tcPr>
          <w:p w:rsidR="00643A8E" w:rsidRPr="00643A8E" w:rsidRDefault="00643A8E" w:rsidP="002A73E1">
            <w:pPr>
              <w:snapToGrid w:val="0"/>
              <w:jc w:val="center"/>
              <w:rPr>
                <w:rFonts w:eastAsiaTheme="minorEastAsia"/>
                <w:color w:val="000000" w:themeColor="text1"/>
                <w:szCs w:val="21"/>
              </w:rPr>
            </w:pPr>
          </w:p>
        </w:tc>
        <w:tc>
          <w:tcPr>
            <w:tcW w:w="4074" w:type="dxa"/>
            <w:vMerge/>
            <w:vAlign w:val="center"/>
          </w:tcPr>
          <w:p w:rsidR="00643A8E" w:rsidRPr="00643A8E" w:rsidRDefault="00643A8E" w:rsidP="002A73E1">
            <w:pPr>
              <w:snapToGrid w:val="0"/>
              <w:rPr>
                <w:rFonts w:eastAsiaTheme="minorEastAsia"/>
                <w:color w:val="000000" w:themeColor="text1"/>
                <w:szCs w:val="21"/>
              </w:rPr>
            </w:pP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致使学生受轻伤</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Merge w:val="restart"/>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A9</w:t>
            </w:r>
          </w:p>
        </w:tc>
        <w:tc>
          <w:tcPr>
            <w:tcW w:w="4074" w:type="dxa"/>
            <w:vMerge w:val="restart"/>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任课教师明显违反操作规定，造成贵重教学仪器设备严重损坏，直接经济损失达</w:t>
            </w: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5000</w:t>
            </w:r>
            <w:r w:rsidRPr="00643A8E">
              <w:rPr>
                <w:rFonts w:eastAsiaTheme="minorEastAsia"/>
                <w:color w:val="000000" w:themeColor="text1"/>
                <w:szCs w:val="21"/>
              </w:rPr>
              <w:t>元以上者</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Ⅰ</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Merge/>
            <w:vAlign w:val="center"/>
          </w:tcPr>
          <w:p w:rsidR="00643A8E" w:rsidRPr="00643A8E" w:rsidRDefault="00643A8E" w:rsidP="002A73E1">
            <w:pPr>
              <w:snapToGrid w:val="0"/>
              <w:jc w:val="center"/>
              <w:rPr>
                <w:rFonts w:eastAsiaTheme="minorEastAsia"/>
                <w:color w:val="000000" w:themeColor="text1"/>
                <w:szCs w:val="21"/>
              </w:rPr>
            </w:pPr>
          </w:p>
        </w:tc>
        <w:tc>
          <w:tcPr>
            <w:tcW w:w="4074" w:type="dxa"/>
            <w:vMerge/>
            <w:vAlign w:val="center"/>
          </w:tcPr>
          <w:p w:rsidR="00643A8E" w:rsidRPr="00643A8E" w:rsidRDefault="00643A8E" w:rsidP="002A73E1">
            <w:pPr>
              <w:snapToGrid w:val="0"/>
              <w:rPr>
                <w:rFonts w:eastAsiaTheme="minorEastAsia"/>
                <w:color w:val="000000" w:themeColor="text1"/>
                <w:szCs w:val="21"/>
              </w:rPr>
            </w:pP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3000</w:t>
            </w:r>
            <w:r w:rsidRPr="00643A8E">
              <w:rPr>
                <w:rFonts w:eastAsiaTheme="minorEastAsia"/>
                <w:color w:val="000000" w:themeColor="text1"/>
                <w:szCs w:val="21"/>
              </w:rPr>
              <w:t>元</w:t>
            </w:r>
            <w:r w:rsidRPr="00643A8E">
              <w:rPr>
                <w:rFonts w:eastAsiaTheme="minorEastAsia"/>
                <w:color w:val="000000" w:themeColor="text1"/>
                <w:szCs w:val="21"/>
              </w:rPr>
              <w:t>—5000</w:t>
            </w:r>
            <w:r w:rsidRPr="00643A8E">
              <w:rPr>
                <w:rFonts w:eastAsiaTheme="minorEastAsia"/>
                <w:color w:val="000000" w:themeColor="text1"/>
                <w:szCs w:val="21"/>
              </w:rPr>
              <w:t>元（含</w:t>
            </w:r>
            <w:r w:rsidRPr="00643A8E">
              <w:rPr>
                <w:rFonts w:eastAsiaTheme="minorEastAsia"/>
                <w:color w:val="000000" w:themeColor="text1"/>
                <w:szCs w:val="21"/>
              </w:rPr>
              <w:t>5000</w:t>
            </w:r>
            <w:r w:rsidRPr="00643A8E">
              <w:rPr>
                <w:rFonts w:eastAsiaTheme="minorEastAsia"/>
                <w:color w:val="000000" w:themeColor="text1"/>
                <w:szCs w:val="21"/>
              </w:rPr>
              <w:t>元）</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Merge/>
            <w:vAlign w:val="center"/>
          </w:tcPr>
          <w:p w:rsidR="00643A8E" w:rsidRPr="00643A8E" w:rsidRDefault="00643A8E" w:rsidP="002A73E1">
            <w:pPr>
              <w:snapToGrid w:val="0"/>
              <w:jc w:val="center"/>
              <w:rPr>
                <w:rFonts w:eastAsiaTheme="minorEastAsia"/>
                <w:color w:val="000000" w:themeColor="text1"/>
                <w:szCs w:val="21"/>
              </w:rPr>
            </w:pPr>
          </w:p>
        </w:tc>
        <w:tc>
          <w:tcPr>
            <w:tcW w:w="4074" w:type="dxa"/>
            <w:vMerge/>
            <w:vAlign w:val="center"/>
          </w:tcPr>
          <w:p w:rsidR="00643A8E" w:rsidRPr="00643A8E" w:rsidRDefault="00643A8E" w:rsidP="002A73E1">
            <w:pPr>
              <w:snapToGrid w:val="0"/>
              <w:rPr>
                <w:rFonts w:eastAsiaTheme="minorEastAsia"/>
                <w:color w:val="000000" w:themeColor="text1"/>
                <w:szCs w:val="21"/>
              </w:rPr>
            </w:pP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2000</w:t>
            </w:r>
            <w:r w:rsidRPr="00643A8E">
              <w:rPr>
                <w:rFonts w:eastAsiaTheme="minorEastAsia"/>
                <w:color w:val="000000" w:themeColor="text1"/>
                <w:szCs w:val="21"/>
              </w:rPr>
              <w:t>元</w:t>
            </w:r>
            <w:r w:rsidRPr="00643A8E">
              <w:rPr>
                <w:rFonts w:eastAsiaTheme="minorEastAsia"/>
                <w:color w:val="000000" w:themeColor="text1"/>
                <w:szCs w:val="21"/>
              </w:rPr>
              <w:t>—3000</w:t>
            </w:r>
            <w:r w:rsidRPr="00643A8E">
              <w:rPr>
                <w:rFonts w:eastAsiaTheme="minorEastAsia"/>
                <w:color w:val="000000" w:themeColor="text1"/>
                <w:szCs w:val="21"/>
              </w:rPr>
              <w:t>元（含</w:t>
            </w:r>
            <w:r w:rsidRPr="00643A8E">
              <w:rPr>
                <w:rFonts w:eastAsiaTheme="minorEastAsia"/>
                <w:color w:val="000000" w:themeColor="text1"/>
                <w:szCs w:val="21"/>
              </w:rPr>
              <w:t>3000</w:t>
            </w:r>
            <w:r w:rsidRPr="00643A8E">
              <w:rPr>
                <w:rFonts w:eastAsiaTheme="minorEastAsia"/>
                <w:color w:val="000000" w:themeColor="text1"/>
                <w:szCs w:val="21"/>
              </w:rPr>
              <w:t>元）</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A10</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无正当理由拒绝接受学校教学任务</w:t>
            </w:r>
            <w:r w:rsidRPr="00643A8E">
              <w:rPr>
                <w:rFonts w:eastAsiaTheme="minorEastAsia" w:hint="eastAsia"/>
                <w:color w:val="000000" w:themeColor="text1"/>
                <w:szCs w:val="21"/>
              </w:rPr>
              <w:t>安排</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A11</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未经</w:t>
            </w:r>
            <w:r w:rsidRPr="00643A8E">
              <w:rPr>
                <w:rFonts w:eastAsiaTheme="minorEastAsia" w:hint="eastAsia"/>
                <w:color w:val="000000" w:themeColor="text1"/>
                <w:szCs w:val="21"/>
              </w:rPr>
              <w:t>所在</w:t>
            </w:r>
            <w:r w:rsidRPr="00643A8E">
              <w:rPr>
                <w:rFonts w:eastAsiaTheme="minorEastAsia"/>
                <w:color w:val="000000" w:themeColor="text1"/>
                <w:szCs w:val="21"/>
              </w:rPr>
              <w:t>学院批准，</w:t>
            </w:r>
            <w:r w:rsidRPr="00643A8E">
              <w:rPr>
                <w:rFonts w:eastAsiaTheme="minorEastAsia" w:hint="eastAsia"/>
                <w:color w:val="000000" w:themeColor="text1"/>
                <w:szCs w:val="21"/>
              </w:rPr>
              <w:t>旷</w:t>
            </w:r>
            <w:r w:rsidRPr="00643A8E">
              <w:rPr>
                <w:rFonts w:eastAsiaTheme="minorEastAsia"/>
                <w:color w:val="000000" w:themeColor="text1"/>
                <w:szCs w:val="21"/>
              </w:rPr>
              <w:t>教一次</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A12</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教师明显不认真备课（不准备任何教学资料或讲义等）或不认真教学，学生或</w:t>
            </w:r>
            <w:r w:rsidRPr="00643A8E">
              <w:rPr>
                <w:rFonts w:eastAsiaTheme="minorEastAsia" w:hint="eastAsia"/>
                <w:color w:val="000000" w:themeColor="text1"/>
                <w:szCs w:val="21"/>
              </w:rPr>
              <w:t>学生所在学院</w:t>
            </w:r>
            <w:r w:rsidRPr="00643A8E">
              <w:rPr>
                <w:rFonts w:eastAsiaTheme="minorEastAsia"/>
                <w:color w:val="000000" w:themeColor="text1"/>
                <w:szCs w:val="21"/>
              </w:rPr>
              <w:t>反映强烈</w:t>
            </w:r>
          </w:p>
        </w:tc>
        <w:tc>
          <w:tcPr>
            <w:tcW w:w="835" w:type="dxa"/>
            <w:vAlign w:val="center"/>
          </w:tcPr>
          <w:p w:rsidR="00643A8E" w:rsidRPr="00643A8E" w:rsidRDefault="00643A8E" w:rsidP="002A73E1">
            <w:pPr>
              <w:snapToGrid w:val="0"/>
              <w:jc w:val="center"/>
              <w:rPr>
                <w:rFonts w:eastAsiaTheme="minorEastAsia"/>
                <w:color w:val="000000" w:themeColor="text1"/>
                <w:szCs w:val="21"/>
              </w:rPr>
            </w:pPr>
            <w:r w:rsidRPr="00643A8E">
              <w:rPr>
                <w:rFonts w:hAnsi="宋体"/>
                <w:color w:val="000000" w:themeColor="text1"/>
                <w:szCs w:val="21"/>
              </w:rPr>
              <w:t>Ⅱ</w:t>
            </w:r>
            <w:r w:rsidRPr="00643A8E">
              <w:rPr>
                <w:rFonts w:eastAsiaTheme="minorEastAsia"/>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A13</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教师指导专业实习不认真，不履行指导责任有三分之一以上时间不到实习学校指导</w:t>
            </w:r>
          </w:p>
        </w:tc>
        <w:tc>
          <w:tcPr>
            <w:tcW w:w="835" w:type="dxa"/>
            <w:vAlign w:val="center"/>
          </w:tcPr>
          <w:p w:rsidR="00643A8E" w:rsidRPr="00643A8E" w:rsidRDefault="00643A8E" w:rsidP="002A73E1">
            <w:pPr>
              <w:snapToGrid w:val="0"/>
              <w:jc w:val="center"/>
              <w:rPr>
                <w:rFonts w:eastAsiaTheme="minorEastAsia"/>
                <w:color w:val="000000" w:themeColor="text1"/>
                <w:szCs w:val="21"/>
              </w:rPr>
            </w:pPr>
            <w:r w:rsidRPr="00643A8E">
              <w:rPr>
                <w:rFonts w:hAnsi="宋体"/>
                <w:bCs/>
                <w:color w:val="000000" w:themeColor="text1"/>
                <w:szCs w:val="21"/>
              </w:rPr>
              <w:t>Ⅱ</w:t>
            </w:r>
            <w:r w:rsidRPr="00643A8E">
              <w:rPr>
                <w:rFonts w:eastAsiaTheme="minorEastAsia"/>
                <w:color w:val="000000" w:themeColor="text1"/>
                <w:szCs w:val="21"/>
              </w:rPr>
              <w:t>级</w:t>
            </w:r>
          </w:p>
        </w:tc>
      </w:tr>
      <w:tr w:rsidR="00643A8E" w:rsidRPr="00643A8E" w:rsidTr="002A73E1">
        <w:trPr>
          <w:trHeight w:val="369"/>
          <w:jc w:val="center"/>
        </w:trPr>
        <w:tc>
          <w:tcPr>
            <w:tcW w:w="809" w:type="dxa"/>
            <w:vMerge w:val="restart"/>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A14</w:t>
            </w:r>
          </w:p>
        </w:tc>
        <w:tc>
          <w:tcPr>
            <w:tcW w:w="4074" w:type="dxa"/>
            <w:vMerge w:val="restart"/>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未经</w:t>
            </w:r>
            <w:r w:rsidRPr="00643A8E">
              <w:rPr>
                <w:rFonts w:eastAsiaTheme="minorEastAsia" w:hint="eastAsia"/>
                <w:color w:val="000000" w:themeColor="text1"/>
                <w:szCs w:val="21"/>
              </w:rPr>
              <w:t>所在</w:t>
            </w:r>
            <w:r w:rsidRPr="00643A8E">
              <w:rPr>
                <w:rFonts w:eastAsiaTheme="minorEastAsia"/>
                <w:color w:val="000000" w:themeColor="text1"/>
                <w:szCs w:val="21"/>
              </w:rPr>
              <w:t>学院及教务处批准，不按照课程标准及教学进度表上课，未能完成规定课程教学内容达</w:t>
            </w: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三分之一</w:t>
            </w:r>
          </w:p>
        </w:tc>
        <w:tc>
          <w:tcPr>
            <w:tcW w:w="862" w:type="dxa"/>
            <w:gridSpan w:val="2"/>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trHeight w:val="369"/>
          <w:jc w:val="center"/>
        </w:trPr>
        <w:tc>
          <w:tcPr>
            <w:tcW w:w="809" w:type="dxa"/>
            <w:vMerge/>
            <w:vAlign w:val="center"/>
          </w:tcPr>
          <w:p w:rsidR="00643A8E" w:rsidRPr="00643A8E" w:rsidRDefault="00643A8E" w:rsidP="002A73E1">
            <w:pPr>
              <w:snapToGrid w:val="0"/>
              <w:jc w:val="center"/>
              <w:rPr>
                <w:rFonts w:eastAsiaTheme="minorEastAsia"/>
                <w:color w:val="000000" w:themeColor="text1"/>
                <w:szCs w:val="21"/>
              </w:rPr>
            </w:pPr>
          </w:p>
        </w:tc>
        <w:tc>
          <w:tcPr>
            <w:tcW w:w="4074" w:type="dxa"/>
            <w:vMerge/>
            <w:vAlign w:val="center"/>
          </w:tcPr>
          <w:p w:rsidR="00643A8E" w:rsidRPr="00643A8E" w:rsidRDefault="00643A8E" w:rsidP="002A73E1">
            <w:pPr>
              <w:snapToGrid w:val="0"/>
              <w:rPr>
                <w:rFonts w:eastAsiaTheme="minorEastAsia"/>
                <w:color w:val="000000" w:themeColor="text1"/>
                <w:szCs w:val="21"/>
              </w:rPr>
            </w:pP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四分之一</w:t>
            </w:r>
          </w:p>
        </w:tc>
        <w:tc>
          <w:tcPr>
            <w:tcW w:w="862" w:type="dxa"/>
            <w:gridSpan w:val="2"/>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trHeight w:val="369"/>
          <w:jc w:val="center"/>
        </w:trPr>
        <w:tc>
          <w:tcPr>
            <w:tcW w:w="809" w:type="dxa"/>
            <w:vMerge w:val="restart"/>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A15</w:t>
            </w:r>
          </w:p>
        </w:tc>
        <w:tc>
          <w:tcPr>
            <w:tcW w:w="4074" w:type="dxa"/>
            <w:vMerge w:val="restart"/>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未经</w:t>
            </w:r>
            <w:r w:rsidRPr="00643A8E">
              <w:rPr>
                <w:rFonts w:eastAsiaTheme="minorEastAsia" w:hint="eastAsia"/>
                <w:color w:val="000000" w:themeColor="text1"/>
                <w:szCs w:val="21"/>
              </w:rPr>
              <w:t>所在</w:t>
            </w:r>
            <w:r w:rsidRPr="00643A8E">
              <w:rPr>
                <w:rFonts w:eastAsiaTheme="minorEastAsia"/>
                <w:color w:val="000000" w:themeColor="text1"/>
                <w:szCs w:val="21"/>
              </w:rPr>
              <w:t>学院批准，任意调课或请他人代课</w:t>
            </w: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二次以上（含二次）</w:t>
            </w:r>
          </w:p>
        </w:tc>
        <w:tc>
          <w:tcPr>
            <w:tcW w:w="862" w:type="dxa"/>
            <w:gridSpan w:val="2"/>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trHeight w:val="369"/>
          <w:jc w:val="center"/>
        </w:trPr>
        <w:tc>
          <w:tcPr>
            <w:tcW w:w="809" w:type="dxa"/>
            <w:vMerge/>
            <w:vAlign w:val="center"/>
          </w:tcPr>
          <w:p w:rsidR="00643A8E" w:rsidRPr="00643A8E" w:rsidRDefault="00643A8E" w:rsidP="002A73E1">
            <w:pPr>
              <w:snapToGrid w:val="0"/>
              <w:jc w:val="center"/>
              <w:rPr>
                <w:rFonts w:eastAsiaTheme="minorEastAsia"/>
                <w:color w:val="000000" w:themeColor="text1"/>
                <w:szCs w:val="21"/>
              </w:rPr>
            </w:pPr>
          </w:p>
        </w:tc>
        <w:tc>
          <w:tcPr>
            <w:tcW w:w="4074" w:type="dxa"/>
            <w:vMerge/>
            <w:vAlign w:val="center"/>
          </w:tcPr>
          <w:p w:rsidR="00643A8E" w:rsidRPr="00643A8E" w:rsidRDefault="00643A8E" w:rsidP="002A73E1">
            <w:pPr>
              <w:snapToGrid w:val="0"/>
              <w:rPr>
                <w:rFonts w:eastAsiaTheme="minorEastAsia"/>
                <w:color w:val="000000" w:themeColor="text1"/>
                <w:szCs w:val="21"/>
              </w:rPr>
            </w:pPr>
          </w:p>
        </w:tc>
        <w:tc>
          <w:tcPr>
            <w:tcW w:w="3543" w:type="dxa"/>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一次</w:t>
            </w:r>
          </w:p>
        </w:tc>
        <w:tc>
          <w:tcPr>
            <w:tcW w:w="862" w:type="dxa"/>
            <w:gridSpan w:val="2"/>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A16</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无正当原因未按教学进度表结束课程达一周以上</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Ⅱ</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A17</w:t>
            </w:r>
          </w:p>
        </w:tc>
        <w:tc>
          <w:tcPr>
            <w:tcW w:w="7617" w:type="dxa"/>
            <w:gridSpan w:val="2"/>
            <w:vAlign w:val="center"/>
          </w:tcPr>
          <w:p w:rsidR="00643A8E" w:rsidRPr="00643A8E" w:rsidRDefault="00643A8E" w:rsidP="002A73E1">
            <w:pPr>
              <w:snapToGrid w:val="0"/>
              <w:jc w:val="left"/>
              <w:rPr>
                <w:rFonts w:eastAsiaTheme="minorEastAsia"/>
                <w:color w:val="000000" w:themeColor="text1"/>
                <w:szCs w:val="21"/>
              </w:rPr>
            </w:pPr>
            <w:r w:rsidRPr="00643A8E">
              <w:rPr>
                <w:rFonts w:eastAsiaTheme="minorEastAsia"/>
                <w:color w:val="000000" w:themeColor="text1"/>
                <w:szCs w:val="21"/>
              </w:rPr>
              <w:t>无正当原因教师上课迟到或提前下课</w:t>
            </w:r>
            <w:r w:rsidRPr="00643A8E">
              <w:rPr>
                <w:rFonts w:eastAsiaTheme="minorEastAsia"/>
                <w:color w:val="000000" w:themeColor="text1"/>
                <w:szCs w:val="21"/>
              </w:rPr>
              <w:t>5</w:t>
            </w:r>
            <w:r w:rsidRPr="00643A8E">
              <w:rPr>
                <w:rFonts w:eastAsiaTheme="minorEastAsia"/>
                <w:color w:val="000000" w:themeColor="text1"/>
                <w:szCs w:val="21"/>
              </w:rPr>
              <w:t>分钟以上</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A18</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教师酒后上课；上课时衣冠不整；上课时吸烟</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A19</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教师在上课时非教学需要使用手机等通讯工具</w:t>
            </w:r>
          </w:p>
        </w:tc>
        <w:tc>
          <w:tcPr>
            <w:tcW w:w="835" w:type="dxa"/>
            <w:vAlign w:val="center"/>
          </w:tcPr>
          <w:p w:rsidR="00643A8E" w:rsidRPr="00643A8E" w:rsidRDefault="00643A8E" w:rsidP="002A73E1">
            <w:pPr>
              <w:snapToGrid w:val="0"/>
              <w:jc w:val="center"/>
              <w:rPr>
                <w:rFonts w:eastAsiaTheme="minorEastAsia"/>
                <w:bCs/>
                <w:color w:val="000000" w:themeColor="text1"/>
                <w:szCs w:val="21"/>
              </w:rPr>
            </w:pPr>
            <w:r w:rsidRPr="00643A8E">
              <w:rPr>
                <w:rFonts w:hAnsi="宋体"/>
                <w:bCs/>
                <w:color w:val="000000" w:themeColor="text1"/>
                <w:szCs w:val="21"/>
              </w:rPr>
              <w:t>Ⅲ</w:t>
            </w:r>
            <w:r w:rsidRPr="00643A8E">
              <w:rPr>
                <w:rFonts w:eastAsiaTheme="minorEastAsia"/>
                <w:bCs/>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A20</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无正当理由，教师上课时间擅离教室，实验管理人员或实验指导人员擅离实验室达</w:t>
            </w:r>
            <w:r w:rsidRPr="00643A8E">
              <w:rPr>
                <w:rFonts w:eastAsiaTheme="minorEastAsia"/>
                <w:color w:val="000000" w:themeColor="text1"/>
                <w:szCs w:val="21"/>
              </w:rPr>
              <w:t>5</w:t>
            </w:r>
            <w:r w:rsidRPr="00643A8E">
              <w:rPr>
                <w:rFonts w:eastAsiaTheme="minorEastAsia"/>
                <w:color w:val="000000" w:themeColor="text1"/>
                <w:szCs w:val="21"/>
              </w:rPr>
              <w:t>分钟以上</w:t>
            </w:r>
          </w:p>
        </w:tc>
        <w:tc>
          <w:tcPr>
            <w:tcW w:w="835" w:type="dxa"/>
            <w:vAlign w:val="center"/>
          </w:tcPr>
          <w:p w:rsidR="00643A8E" w:rsidRPr="00643A8E" w:rsidRDefault="00643A8E" w:rsidP="002A73E1">
            <w:pPr>
              <w:snapToGrid w:val="0"/>
              <w:jc w:val="center"/>
              <w:rPr>
                <w:rFonts w:eastAsiaTheme="minorEastAsia"/>
                <w:color w:val="000000" w:themeColor="text1"/>
                <w:szCs w:val="21"/>
              </w:rPr>
            </w:pPr>
            <w:r w:rsidRPr="00643A8E">
              <w:rPr>
                <w:rFonts w:hAnsi="宋体"/>
                <w:color w:val="000000" w:themeColor="text1"/>
                <w:szCs w:val="21"/>
              </w:rPr>
              <w:t>Ⅲ</w:t>
            </w:r>
            <w:r w:rsidRPr="00643A8E">
              <w:rPr>
                <w:rFonts w:eastAsiaTheme="minorEastAsia"/>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A21</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教师布置、批改作业一学期未达到教学进度表规定作业量的</w:t>
            </w:r>
            <w:r w:rsidRPr="00643A8E">
              <w:rPr>
                <w:rFonts w:eastAsiaTheme="minorEastAsia"/>
                <w:color w:val="000000" w:themeColor="text1"/>
                <w:szCs w:val="21"/>
              </w:rPr>
              <w:t>70%</w:t>
            </w:r>
            <w:r w:rsidRPr="00643A8E">
              <w:rPr>
                <w:rFonts w:eastAsiaTheme="minorEastAsia"/>
                <w:color w:val="000000" w:themeColor="text1"/>
                <w:szCs w:val="21"/>
              </w:rPr>
              <w:t>；教师遗失教学班学生作业本（含实验报告本）较多，产生不良影响</w:t>
            </w:r>
          </w:p>
        </w:tc>
        <w:tc>
          <w:tcPr>
            <w:tcW w:w="835" w:type="dxa"/>
            <w:vAlign w:val="center"/>
          </w:tcPr>
          <w:p w:rsidR="00643A8E" w:rsidRPr="00643A8E" w:rsidRDefault="00643A8E" w:rsidP="002A73E1">
            <w:pPr>
              <w:snapToGrid w:val="0"/>
              <w:jc w:val="center"/>
              <w:rPr>
                <w:rFonts w:eastAsiaTheme="minorEastAsia"/>
                <w:color w:val="000000" w:themeColor="text1"/>
                <w:szCs w:val="21"/>
              </w:rPr>
            </w:pPr>
            <w:r w:rsidRPr="00643A8E">
              <w:rPr>
                <w:rFonts w:hAnsi="宋体"/>
                <w:color w:val="000000" w:themeColor="text1"/>
                <w:szCs w:val="21"/>
              </w:rPr>
              <w:t>Ⅲ</w:t>
            </w:r>
            <w:r w:rsidRPr="00643A8E">
              <w:rPr>
                <w:rFonts w:eastAsiaTheme="minorEastAsia"/>
                <w:color w:val="000000" w:themeColor="text1"/>
                <w:szCs w:val="21"/>
              </w:rPr>
              <w:t>级</w:t>
            </w:r>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A22</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指导教师未履行学术道德和学术规范教育以及毕业论文（设计）指导和审查把关等职责，其指导的学生毕业论文（设计）存在作假情形</w:t>
            </w:r>
          </w:p>
        </w:tc>
        <w:tc>
          <w:tcPr>
            <w:tcW w:w="835" w:type="dxa"/>
            <w:vAlign w:val="center"/>
          </w:tcPr>
          <w:p w:rsidR="00643A8E" w:rsidRPr="00643A8E" w:rsidRDefault="00643A8E" w:rsidP="002A73E1">
            <w:pPr>
              <w:keepNext/>
              <w:snapToGrid w:val="0"/>
              <w:ind w:leftChars="-13" w:left="-8" w:hangingChars="9" w:hanging="19"/>
              <w:jc w:val="center"/>
              <w:outlineLvl w:val="2"/>
              <w:rPr>
                <w:rFonts w:eastAsiaTheme="minorEastAsia"/>
                <w:bCs/>
                <w:color w:val="000000" w:themeColor="text1"/>
                <w:szCs w:val="21"/>
              </w:rPr>
            </w:pPr>
            <w:bookmarkStart w:id="174" w:name="_Toc499866388"/>
            <w:bookmarkStart w:id="175" w:name="_Toc499868363"/>
            <w:bookmarkStart w:id="176" w:name="_Toc499868585"/>
            <w:r w:rsidRPr="00643A8E">
              <w:rPr>
                <w:rFonts w:hAnsi="宋体"/>
                <w:color w:val="000000" w:themeColor="text1"/>
                <w:szCs w:val="21"/>
              </w:rPr>
              <w:t>Ⅲ</w:t>
            </w:r>
            <w:r w:rsidRPr="00643A8E">
              <w:rPr>
                <w:rFonts w:eastAsiaTheme="minorEastAsia"/>
                <w:bCs/>
                <w:color w:val="000000" w:themeColor="text1"/>
                <w:szCs w:val="21"/>
              </w:rPr>
              <w:t>级</w:t>
            </w:r>
            <w:bookmarkEnd w:id="174"/>
            <w:bookmarkEnd w:id="175"/>
            <w:bookmarkEnd w:id="176"/>
          </w:p>
        </w:tc>
      </w:tr>
      <w:tr w:rsidR="00643A8E" w:rsidRPr="00643A8E" w:rsidTr="002A73E1">
        <w:trPr>
          <w:gridAfter w:val="1"/>
          <w:wAfter w:w="27" w:type="dxa"/>
          <w:trHeight w:val="369"/>
          <w:jc w:val="center"/>
        </w:trPr>
        <w:tc>
          <w:tcPr>
            <w:tcW w:w="809" w:type="dxa"/>
            <w:vAlign w:val="center"/>
          </w:tcPr>
          <w:p w:rsidR="00643A8E" w:rsidRPr="00643A8E" w:rsidRDefault="00643A8E" w:rsidP="002A73E1">
            <w:pPr>
              <w:snapToGrid w:val="0"/>
              <w:jc w:val="center"/>
              <w:rPr>
                <w:rFonts w:eastAsiaTheme="minorEastAsia"/>
                <w:color w:val="000000" w:themeColor="text1"/>
                <w:szCs w:val="21"/>
              </w:rPr>
            </w:pPr>
            <w:r w:rsidRPr="00643A8E">
              <w:rPr>
                <w:rFonts w:eastAsiaTheme="minorEastAsia"/>
                <w:color w:val="000000" w:themeColor="text1"/>
                <w:szCs w:val="21"/>
              </w:rPr>
              <w:t>A23</w:t>
            </w:r>
          </w:p>
        </w:tc>
        <w:tc>
          <w:tcPr>
            <w:tcW w:w="7617" w:type="dxa"/>
            <w:gridSpan w:val="2"/>
            <w:vAlign w:val="center"/>
          </w:tcPr>
          <w:p w:rsidR="00643A8E" w:rsidRPr="00643A8E" w:rsidRDefault="00643A8E" w:rsidP="002A73E1">
            <w:pPr>
              <w:snapToGrid w:val="0"/>
              <w:rPr>
                <w:rFonts w:eastAsiaTheme="minorEastAsia"/>
                <w:color w:val="000000" w:themeColor="text1"/>
                <w:szCs w:val="21"/>
              </w:rPr>
            </w:pPr>
            <w:r w:rsidRPr="00643A8E">
              <w:rPr>
                <w:rFonts w:eastAsiaTheme="minorEastAsia"/>
                <w:color w:val="000000" w:themeColor="text1"/>
                <w:szCs w:val="21"/>
              </w:rPr>
              <w:t>教研室活动（包括各种要求参加的学习、会议、活动等）无故缺勤一学年在三分之一以上</w:t>
            </w:r>
          </w:p>
        </w:tc>
        <w:tc>
          <w:tcPr>
            <w:tcW w:w="835" w:type="dxa"/>
            <w:vAlign w:val="center"/>
          </w:tcPr>
          <w:p w:rsidR="00643A8E" w:rsidRPr="00643A8E" w:rsidRDefault="00643A8E" w:rsidP="002A73E1">
            <w:pPr>
              <w:snapToGrid w:val="0"/>
              <w:jc w:val="center"/>
              <w:rPr>
                <w:rFonts w:eastAsiaTheme="minorEastAsia"/>
                <w:color w:val="000000" w:themeColor="text1"/>
                <w:szCs w:val="21"/>
              </w:rPr>
            </w:pPr>
            <w:r w:rsidRPr="00643A8E">
              <w:rPr>
                <w:rFonts w:hAnsi="宋体"/>
                <w:color w:val="000000" w:themeColor="text1"/>
                <w:szCs w:val="21"/>
              </w:rPr>
              <w:t>Ⅲ</w:t>
            </w:r>
            <w:r w:rsidRPr="00643A8E">
              <w:rPr>
                <w:rFonts w:eastAsiaTheme="minorEastAsia"/>
                <w:color w:val="000000" w:themeColor="text1"/>
                <w:szCs w:val="21"/>
              </w:rPr>
              <w:t>级</w:t>
            </w:r>
          </w:p>
        </w:tc>
      </w:tr>
    </w:tbl>
    <w:p w:rsidR="00643A8E" w:rsidRPr="00643A8E" w:rsidRDefault="00643A8E" w:rsidP="00E410B2">
      <w:pPr>
        <w:tabs>
          <w:tab w:val="left" w:pos="420"/>
          <w:tab w:val="left" w:pos="672"/>
        </w:tabs>
        <w:spacing w:afterLines="50" w:line="560" w:lineRule="exact"/>
        <w:jc w:val="center"/>
        <w:rPr>
          <w:rFonts w:eastAsia="仿宋_GB2312"/>
          <w:b/>
          <w:sz w:val="28"/>
          <w:szCs w:val="32"/>
        </w:rPr>
      </w:pPr>
      <w:r w:rsidRPr="00643A8E">
        <w:rPr>
          <w:rFonts w:eastAsia="仿宋_GB2312"/>
          <w:b/>
          <w:sz w:val="28"/>
          <w:szCs w:val="32"/>
        </w:rPr>
        <w:t>B.</w:t>
      </w:r>
      <w:r w:rsidRPr="00643A8E">
        <w:rPr>
          <w:rFonts w:eastAsia="仿宋_GB2312"/>
          <w:b/>
          <w:sz w:val="28"/>
          <w:szCs w:val="32"/>
        </w:rPr>
        <w:t>考试与成绩类</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2"/>
        <w:gridCol w:w="7522"/>
        <w:gridCol w:w="800"/>
      </w:tblGrid>
      <w:tr w:rsidR="00643A8E" w:rsidRPr="00643A8E" w:rsidTr="002A73E1">
        <w:trPr>
          <w:trHeight w:val="709"/>
          <w:jc w:val="center"/>
        </w:trPr>
        <w:tc>
          <w:tcPr>
            <w:tcW w:w="862" w:type="dxa"/>
            <w:vAlign w:val="center"/>
          </w:tcPr>
          <w:p w:rsidR="00643A8E" w:rsidRPr="00643A8E" w:rsidRDefault="00643A8E" w:rsidP="00643A8E">
            <w:pPr>
              <w:snapToGrid w:val="0"/>
              <w:jc w:val="center"/>
              <w:rPr>
                <w:rFonts w:eastAsiaTheme="minorEastAsia"/>
                <w:b/>
                <w:bCs/>
                <w:szCs w:val="21"/>
              </w:rPr>
            </w:pPr>
            <w:r w:rsidRPr="00643A8E">
              <w:rPr>
                <w:rFonts w:eastAsiaTheme="minorEastAsia"/>
                <w:b/>
                <w:bCs/>
                <w:szCs w:val="21"/>
              </w:rPr>
              <w:t>序号</w:t>
            </w:r>
          </w:p>
        </w:tc>
        <w:tc>
          <w:tcPr>
            <w:tcW w:w="7522" w:type="dxa"/>
            <w:vAlign w:val="center"/>
          </w:tcPr>
          <w:p w:rsidR="00643A8E" w:rsidRPr="00643A8E" w:rsidRDefault="00643A8E" w:rsidP="00643A8E">
            <w:pPr>
              <w:snapToGrid w:val="0"/>
              <w:jc w:val="center"/>
              <w:rPr>
                <w:rFonts w:eastAsiaTheme="minorEastAsia"/>
                <w:b/>
                <w:bCs/>
                <w:szCs w:val="21"/>
              </w:rPr>
            </w:pPr>
            <w:r w:rsidRPr="00643A8E">
              <w:rPr>
                <w:rFonts w:eastAsiaTheme="minorEastAsia"/>
                <w:b/>
                <w:bCs/>
                <w:szCs w:val="21"/>
              </w:rPr>
              <w:t>事</w:t>
            </w:r>
            <w:r w:rsidRPr="00643A8E">
              <w:rPr>
                <w:rFonts w:eastAsiaTheme="minorEastAsia"/>
                <w:b/>
                <w:bCs/>
                <w:szCs w:val="21"/>
              </w:rPr>
              <w:t xml:space="preserve"> </w:t>
            </w:r>
            <w:r w:rsidRPr="00643A8E">
              <w:rPr>
                <w:rFonts w:eastAsiaTheme="minorEastAsia"/>
                <w:b/>
                <w:bCs/>
                <w:szCs w:val="21"/>
              </w:rPr>
              <w:t>故</w:t>
            </w:r>
            <w:r w:rsidRPr="00643A8E">
              <w:rPr>
                <w:rFonts w:eastAsiaTheme="minorEastAsia"/>
                <w:b/>
                <w:bCs/>
                <w:szCs w:val="21"/>
              </w:rPr>
              <w:t xml:space="preserve"> </w:t>
            </w:r>
            <w:r w:rsidRPr="00643A8E">
              <w:rPr>
                <w:rFonts w:eastAsiaTheme="minorEastAsia"/>
                <w:b/>
                <w:bCs/>
                <w:szCs w:val="21"/>
              </w:rPr>
              <w:t>事</w:t>
            </w:r>
            <w:r w:rsidRPr="00643A8E">
              <w:rPr>
                <w:rFonts w:eastAsiaTheme="minorEastAsia"/>
                <w:b/>
                <w:bCs/>
                <w:szCs w:val="21"/>
              </w:rPr>
              <w:t xml:space="preserve"> </w:t>
            </w:r>
            <w:r w:rsidRPr="00643A8E">
              <w:rPr>
                <w:rFonts w:eastAsiaTheme="minorEastAsia"/>
                <w:b/>
                <w:bCs/>
                <w:szCs w:val="21"/>
              </w:rPr>
              <w:t>实</w:t>
            </w:r>
          </w:p>
        </w:tc>
        <w:tc>
          <w:tcPr>
            <w:tcW w:w="800" w:type="dxa"/>
            <w:vAlign w:val="center"/>
          </w:tcPr>
          <w:p w:rsidR="00643A8E" w:rsidRPr="00643A8E" w:rsidRDefault="00643A8E" w:rsidP="002A73E1">
            <w:pPr>
              <w:snapToGrid w:val="0"/>
              <w:ind w:leftChars="-11" w:left="-6" w:hangingChars="8" w:hanging="17"/>
              <w:rPr>
                <w:rFonts w:eastAsiaTheme="minorEastAsia"/>
                <w:b/>
                <w:bCs/>
                <w:szCs w:val="21"/>
              </w:rPr>
            </w:pPr>
            <w:r w:rsidRPr="00643A8E">
              <w:rPr>
                <w:rFonts w:eastAsiaTheme="minorEastAsia"/>
                <w:b/>
                <w:bCs/>
                <w:szCs w:val="21"/>
              </w:rPr>
              <w:t>级别</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在考试工作中徇私舞弊</w:t>
            </w:r>
          </w:p>
        </w:tc>
        <w:tc>
          <w:tcPr>
            <w:tcW w:w="800" w:type="dxa"/>
            <w:vAlign w:val="center"/>
          </w:tcPr>
          <w:p w:rsidR="00643A8E" w:rsidRPr="00643A8E" w:rsidRDefault="00643A8E" w:rsidP="00643A8E">
            <w:pPr>
              <w:rPr>
                <w:rFonts w:eastAsiaTheme="minorEastAsia"/>
                <w:szCs w:val="21"/>
              </w:rPr>
            </w:pPr>
            <w:r w:rsidRPr="00643A8E">
              <w:rPr>
                <w:rFonts w:hAnsi="宋体"/>
                <w:szCs w:val="21"/>
              </w:rPr>
              <w:t>Ⅰ</w:t>
            </w:r>
            <w:r w:rsidRPr="00643A8E">
              <w:rPr>
                <w:rFonts w:eastAsiaTheme="minorEastAsia"/>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B2</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相关人员在试卷印刷、传送、保管过程中泄密；教学及管理人员泄漏试题</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B3</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监考人员失职，造成考场严重失控；对考生作弊隐瞒不报；教职人员在考前或考中或考后参与作弊</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B4</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在阅卷过程中让学生补答试题、涂改试题答案；或私自更改考试成绩</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B5</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试卷保管者遗失试卷，影响考试正常进行；未按规定时间拟制、送印或印刷试卷，影响考试正常进行</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B6</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试卷命题人不负责任，致使试题严重出错或出错处较多，影响考试正常进行；</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B7</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试卷审核、审批者把关不严，致使试题严重出错或出错处较多，影响考试正常进行</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B8</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无故监考缺席</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B9</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监考教师无正当理由迟到、早退</w:t>
            </w:r>
            <w:r w:rsidRPr="00643A8E">
              <w:rPr>
                <w:rFonts w:eastAsiaTheme="minorEastAsia"/>
                <w:szCs w:val="21"/>
              </w:rPr>
              <w:t>5</w:t>
            </w:r>
            <w:r w:rsidRPr="00643A8E">
              <w:rPr>
                <w:rFonts w:eastAsiaTheme="minorEastAsia"/>
                <w:szCs w:val="21"/>
              </w:rPr>
              <w:t>分钟以上</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B10</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考场内，监考或巡视人员非考试工作需要使用通讯工具</w:t>
            </w:r>
          </w:p>
        </w:tc>
        <w:tc>
          <w:tcPr>
            <w:tcW w:w="800" w:type="dxa"/>
            <w:shd w:val="clear" w:color="auto" w:fill="auto"/>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B11</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未经教务处批准，擅自安排或更改公共课程考试时间和地点</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w:t>
            </w:r>
            <w:r w:rsidRPr="00643A8E">
              <w:rPr>
                <w:rFonts w:eastAsiaTheme="minorEastAsia" w:hint="eastAsia"/>
                <w:szCs w:val="21"/>
              </w:rPr>
              <w:t>2</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未经</w:t>
            </w:r>
            <w:r w:rsidRPr="00643A8E">
              <w:rPr>
                <w:rFonts w:eastAsiaTheme="minorEastAsia" w:hint="eastAsia"/>
                <w:szCs w:val="21"/>
              </w:rPr>
              <w:t>所在</w:t>
            </w:r>
            <w:r w:rsidRPr="00643A8E">
              <w:rPr>
                <w:rFonts w:eastAsiaTheme="minorEastAsia"/>
                <w:szCs w:val="21"/>
              </w:rPr>
              <w:t>学院批准且</w:t>
            </w:r>
            <w:r w:rsidRPr="00643A8E">
              <w:rPr>
                <w:rFonts w:eastAsiaTheme="minorEastAsia" w:hint="eastAsia"/>
                <w:szCs w:val="21"/>
              </w:rPr>
              <w:t>未</w:t>
            </w:r>
            <w:r w:rsidRPr="00643A8E">
              <w:rPr>
                <w:rFonts w:eastAsiaTheme="minorEastAsia"/>
                <w:szCs w:val="21"/>
              </w:rPr>
              <w:t>向教务处报备，擅自安排或更改专业课程考试时间和地点</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w:t>
            </w:r>
            <w:r w:rsidRPr="00643A8E">
              <w:rPr>
                <w:rFonts w:eastAsiaTheme="minorEastAsia" w:hint="eastAsia"/>
                <w:szCs w:val="21"/>
              </w:rPr>
              <w:t>3</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阅卷评分严重背离评分标准；评分标准不一致现象严重；教师阅卷不认真，评分错误率在</w:t>
            </w:r>
            <w:r w:rsidRPr="00643A8E">
              <w:rPr>
                <w:rFonts w:eastAsiaTheme="minorEastAsia"/>
                <w:szCs w:val="21"/>
              </w:rPr>
              <w:t>10%</w:t>
            </w:r>
            <w:r w:rsidRPr="00643A8E">
              <w:rPr>
                <w:rFonts w:eastAsiaTheme="minorEastAsia"/>
                <w:szCs w:val="21"/>
              </w:rPr>
              <w:t>以上</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w:t>
            </w:r>
            <w:r w:rsidRPr="00643A8E">
              <w:rPr>
                <w:rFonts w:eastAsiaTheme="minorEastAsia" w:hint="eastAsia"/>
                <w:szCs w:val="21"/>
              </w:rPr>
              <w:t>4</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未经</w:t>
            </w:r>
            <w:r w:rsidRPr="00643A8E">
              <w:rPr>
                <w:rFonts w:eastAsiaTheme="minorEastAsia" w:hint="eastAsia"/>
                <w:szCs w:val="21"/>
              </w:rPr>
              <w:t>所在</w:t>
            </w:r>
            <w:r w:rsidRPr="00643A8E">
              <w:rPr>
                <w:rFonts w:eastAsiaTheme="minorEastAsia"/>
                <w:szCs w:val="21"/>
              </w:rPr>
              <w:t>学院批准擅自请别人替自己监考</w:t>
            </w:r>
          </w:p>
        </w:tc>
        <w:tc>
          <w:tcPr>
            <w:tcW w:w="800" w:type="dxa"/>
            <w:vAlign w:val="center"/>
          </w:tcPr>
          <w:p w:rsidR="00643A8E" w:rsidRPr="00643A8E" w:rsidRDefault="00643A8E" w:rsidP="002A73E1">
            <w:pPr>
              <w:ind w:leftChars="-11" w:left="-6" w:hangingChars="8" w:hanging="17"/>
              <w:rPr>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w:t>
            </w:r>
            <w:r w:rsidRPr="00643A8E">
              <w:rPr>
                <w:rFonts w:eastAsiaTheme="minorEastAsia" w:hint="eastAsia"/>
                <w:szCs w:val="21"/>
              </w:rPr>
              <w:t>5</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监考教师未按规定清场，以及监考时看书、聊天、打瞌睡、擅自离岗等</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B16</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考试结束后，试卷应回收数与参加考试人数不符</w:t>
            </w:r>
            <w:r w:rsidRPr="00643A8E">
              <w:rPr>
                <w:rFonts w:eastAsiaTheme="minorEastAsia"/>
                <w:szCs w:val="21"/>
              </w:rPr>
              <w:t xml:space="preserve"> </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709"/>
          <w:jc w:val="center"/>
        </w:trPr>
        <w:tc>
          <w:tcPr>
            <w:tcW w:w="862" w:type="dxa"/>
            <w:vAlign w:val="center"/>
          </w:tcPr>
          <w:p w:rsidR="00643A8E" w:rsidRPr="00643A8E" w:rsidRDefault="00643A8E" w:rsidP="00643A8E">
            <w:pPr>
              <w:jc w:val="center"/>
              <w:rPr>
                <w:rFonts w:eastAsiaTheme="minorEastAsia"/>
                <w:szCs w:val="21"/>
              </w:rPr>
            </w:pPr>
            <w:r w:rsidRPr="00643A8E">
              <w:rPr>
                <w:rFonts w:eastAsiaTheme="minorEastAsia"/>
                <w:szCs w:val="21"/>
              </w:rPr>
              <w:t>B17</w:t>
            </w:r>
          </w:p>
        </w:tc>
        <w:tc>
          <w:tcPr>
            <w:tcW w:w="7522" w:type="dxa"/>
            <w:vAlign w:val="center"/>
          </w:tcPr>
          <w:p w:rsidR="00643A8E" w:rsidRPr="00643A8E" w:rsidRDefault="00643A8E" w:rsidP="00643A8E">
            <w:pPr>
              <w:rPr>
                <w:rFonts w:eastAsiaTheme="minorEastAsia"/>
                <w:szCs w:val="21"/>
              </w:rPr>
            </w:pPr>
            <w:r w:rsidRPr="00643A8E">
              <w:rPr>
                <w:rFonts w:eastAsiaTheme="minorEastAsia"/>
                <w:szCs w:val="21"/>
              </w:rPr>
              <w:t>考试后教师及教辅人员无故不报送或不在规定时间内报送考试成绩（含毕业论文或设计）；漏报（达两人以上）、错报考试成绩；或无故不进行试卷分析</w:t>
            </w:r>
          </w:p>
        </w:tc>
        <w:tc>
          <w:tcPr>
            <w:tcW w:w="800" w:type="dxa"/>
            <w:vAlign w:val="center"/>
          </w:tcPr>
          <w:p w:rsidR="00643A8E" w:rsidRPr="00643A8E" w:rsidRDefault="00643A8E" w:rsidP="002A73E1">
            <w:pPr>
              <w:ind w:leftChars="-11" w:left="-6" w:hangingChars="8" w:hanging="17"/>
              <w:rPr>
                <w:rFonts w:eastAsiaTheme="minorEastAsia"/>
                <w:bCs/>
                <w:szCs w:val="21"/>
              </w:rPr>
            </w:pPr>
            <w:r w:rsidRPr="00643A8E">
              <w:rPr>
                <w:rFonts w:hAnsi="宋体"/>
                <w:bCs/>
                <w:szCs w:val="21"/>
              </w:rPr>
              <w:t>Ⅲ</w:t>
            </w:r>
            <w:r w:rsidRPr="00643A8E">
              <w:rPr>
                <w:rFonts w:eastAsiaTheme="minorEastAsia"/>
                <w:bCs/>
                <w:szCs w:val="21"/>
              </w:rPr>
              <w:t>级</w:t>
            </w:r>
          </w:p>
        </w:tc>
      </w:tr>
    </w:tbl>
    <w:p w:rsidR="00643A8E" w:rsidRPr="00643A8E" w:rsidRDefault="00643A8E" w:rsidP="001B7F24">
      <w:pPr>
        <w:tabs>
          <w:tab w:val="left" w:pos="420"/>
          <w:tab w:val="left" w:pos="672"/>
        </w:tabs>
        <w:spacing w:afterLines="50"/>
        <w:jc w:val="center"/>
        <w:rPr>
          <w:rFonts w:eastAsia="仿宋_GB2312"/>
          <w:b/>
          <w:sz w:val="28"/>
          <w:szCs w:val="32"/>
        </w:rPr>
      </w:pPr>
      <w:r w:rsidRPr="00643A8E">
        <w:rPr>
          <w:rFonts w:eastAsia="仿宋_GB2312"/>
          <w:b/>
          <w:sz w:val="32"/>
          <w:szCs w:val="32"/>
        </w:rPr>
        <w:br w:type="page"/>
      </w:r>
      <w:r w:rsidRPr="00643A8E">
        <w:rPr>
          <w:rFonts w:eastAsia="仿宋_GB2312"/>
          <w:b/>
          <w:sz w:val="28"/>
          <w:szCs w:val="32"/>
        </w:rPr>
        <w:t>C.</w:t>
      </w:r>
      <w:r w:rsidRPr="00643A8E">
        <w:rPr>
          <w:rFonts w:eastAsia="仿宋_GB2312"/>
          <w:b/>
          <w:sz w:val="28"/>
          <w:szCs w:val="32"/>
        </w:rPr>
        <w:t>教学管理类</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4370"/>
        <w:gridCol w:w="3105"/>
        <w:gridCol w:w="756"/>
      </w:tblGrid>
      <w:tr w:rsidR="00643A8E" w:rsidRPr="00643A8E" w:rsidTr="002A73E1">
        <w:trPr>
          <w:trHeight w:val="697"/>
          <w:jc w:val="center"/>
        </w:trPr>
        <w:tc>
          <w:tcPr>
            <w:tcW w:w="819" w:type="dxa"/>
            <w:vAlign w:val="center"/>
          </w:tcPr>
          <w:p w:rsidR="00643A8E" w:rsidRPr="00643A8E" w:rsidRDefault="00643A8E" w:rsidP="00643A8E">
            <w:pPr>
              <w:snapToGrid w:val="0"/>
              <w:jc w:val="center"/>
              <w:rPr>
                <w:rFonts w:eastAsiaTheme="minorEastAsia"/>
                <w:b/>
                <w:bCs/>
                <w:szCs w:val="21"/>
              </w:rPr>
            </w:pPr>
            <w:r w:rsidRPr="00643A8E">
              <w:rPr>
                <w:rFonts w:eastAsiaTheme="minorEastAsia"/>
                <w:b/>
                <w:bCs/>
                <w:szCs w:val="21"/>
              </w:rPr>
              <w:t>序号</w:t>
            </w:r>
          </w:p>
        </w:tc>
        <w:tc>
          <w:tcPr>
            <w:tcW w:w="7475" w:type="dxa"/>
            <w:gridSpan w:val="2"/>
            <w:vAlign w:val="center"/>
          </w:tcPr>
          <w:p w:rsidR="00643A8E" w:rsidRPr="00643A8E" w:rsidRDefault="00643A8E" w:rsidP="00643A8E">
            <w:pPr>
              <w:snapToGrid w:val="0"/>
              <w:jc w:val="center"/>
              <w:rPr>
                <w:rFonts w:eastAsiaTheme="minorEastAsia"/>
                <w:b/>
                <w:bCs/>
                <w:szCs w:val="21"/>
              </w:rPr>
            </w:pPr>
            <w:r w:rsidRPr="00643A8E">
              <w:rPr>
                <w:rFonts w:eastAsiaTheme="minorEastAsia"/>
                <w:b/>
                <w:bCs/>
                <w:szCs w:val="21"/>
              </w:rPr>
              <w:t>事</w:t>
            </w:r>
            <w:r w:rsidRPr="00643A8E">
              <w:rPr>
                <w:rFonts w:eastAsiaTheme="minorEastAsia"/>
                <w:b/>
                <w:bCs/>
                <w:szCs w:val="21"/>
              </w:rPr>
              <w:t xml:space="preserve"> </w:t>
            </w:r>
            <w:r w:rsidRPr="00643A8E">
              <w:rPr>
                <w:rFonts w:eastAsiaTheme="minorEastAsia"/>
                <w:b/>
                <w:bCs/>
                <w:szCs w:val="21"/>
              </w:rPr>
              <w:t>故</w:t>
            </w:r>
            <w:r w:rsidRPr="00643A8E">
              <w:rPr>
                <w:rFonts w:eastAsiaTheme="minorEastAsia"/>
                <w:b/>
                <w:bCs/>
                <w:szCs w:val="21"/>
              </w:rPr>
              <w:t xml:space="preserve"> </w:t>
            </w:r>
            <w:r w:rsidRPr="00643A8E">
              <w:rPr>
                <w:rFonts w:eastAsiaTheme="minorEastAsia"/>
                <w:b/>
                <w:bCs/>
                <w:szCs w:val="21"/>
              </w:rPr>
              <w:t>事</w:t>
            </w:r>
            <w:r w:rsidRPr="00643A8E">
              <w:rPr>
                <w:rFonts w:eastAsiaTheme="minorEastAsia"/>
                <w:b/>
                <w:bCs/>
                <w:szCs w:val="21"/>
              </w:rPr>
              <w:t xml:space="preserve"> </w:t>
            </w:r>
            <w:r w:rsidRPr="00643A8E">
              <w:rPr>
                <w:rFonts w:eastAsiaTheme="minorEastAsia"/>
                <w:b/>
                <w:bCs/>
                <w:szCs w:val="21"/>
              </w:rPr>
              <w:t>实</w:t>
            </w:r>
          </w:p>
        </w:tc>
        <w:tc>
          <w:tcPr>
            <w:tcW w:w="756" w:type="dxa"/>
            <w:vAlign w:val="center"/>
          </w:tcPr>
          <w:p w:rsidR="00643A8E" w:rsidRPr="00643A8E" w:rsidRDefault="00643A8E" w:rsidP="002A73E1">
            <w:pPr>
              <w:snapToGrid w:val="0"/>
              <w:ind w:leftChars="-6" w:left="-5" w:hangingChars="4" w:hanging="8"/>
              <w:jc w:val="center"/>
              <w:rPr>
                <w:rFonts w:eastAsiaTheme="minorEastAsia"/>
                <w:b/>
                <w:bCs/>
                <w:szCs w:val="21"/>
              </w:rPr>
            </w:pPr>
            <w:r w:rsidRPr="00643A8E">
              <w:rPr>
                <w:rFonts w:eastAsiaTheme="minorEastAsia"/>
                <w:b/>
                <w:bCs/>
                <w:szCs w:val="21"/>
              </w:rPr>
              <w:t>级别</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C1</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对本单位所发生的教学事故隐瞒不报</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C2</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涂改学生成绩；发放虚假毕业证书或学位证书</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697"/>
          <w:jc w:val="center"/>
        </w:trPr>
        <w:tc>
          <w:tcPr>
            <w:tcW w:w="819" w:type="dxa"/>
            <w:vMerge w:val="restart"/>
            <w:vAlign w:val="center"/>
          </w:tcPr>
          <w:p w:rsidR="00643A8E" w:rsidRPr="00643A8E" w:rsidRDefault="00643A8E" w:rsidP="00643A8E">
            <w:pPr>
              <w:jc w:val="center"/>
              <w:rPr>
                <w:rFonts w:eastAsiaTheme="minorEastAsia"/>
                <w:bCs/>
                <w:szCs w:val="21"/>
              </w:rPr>
            </w:pPr>
            <w:r w:rsidRPr="00643A8E">
              <w:rPr>
                <w:rFonts w:eastAsiaTheme="minorEastAsia"/>
                <w:bCs/>
                <w:szCs w:val="21"/>
              </w:rPr>
              <w:t>C3</w:t>
            </w:r>
          </w:p>
        </w:tc>
        <w:tc>
          <w:tcPr>
            <w:tcW w:w="4370" w:type="dxa"/>
            <w:vMerge w:val="restart"/>
            <w:vAlign w:val="center"/>
          </w:tcPr>
          <w:p w:rsidR="00643A8E" w:rsidRPr="00643A8E" w:rsidRDefault="00643A8E" w:rsidP="00643A8E">
            <w:pPr>
              <w:jc w:val="left"/>
              <w:rPr>
                <w:rFonts w:eastAsiaTheme="minorEastAsia"/>
                <w:szCs w:val="21"/>
              </w:rPr>
            </w:pPr>
            <w:r w:rsidRPr="00643A8E">
              <w:rPr>
                <w:rFonts w:eastAsiaTheme="minorEastAsia"/>
                <w:szCs w:val="21"/>
              </w:rPr>
              <w:t>未经教务处审批，不按培养方案开设课程一学年达</w:t>
            </w: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三门（含三门）以上</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697"/>
          <w:jc w:val="center"/>
        </w:trPr>
        <w:tc>
          <w:tcPr>
            <w:tcW w:w="819" w:type="dxa"/>
            <w:vMerge/>
            <w:vAlign w:val="center"/>
          </w:tcPr>
          <w:p w:rsidR="00643A8E" w:rsidRPr="00643A8E" w:rsidRDefault="00643A8E" w:rsidP="00643A8E">
            <w:pPr>
              <w:jc w:val="center"/>
              <w:rPr>
                <w:rFonts w:eastAsiaTheme="minorEastAsia"/>
                <w:bCs/>
                <w:szCs w:val="21"/>
              </w:rPr>
            </w:pPr>
          </w:p>
        </w:tc>
        <w:tc>
          <w:tcPr>
            <w:tcW w:w="4370" w:type="dxa"/>
            <w:vMerge/>
            <w:vAlign w:val="center"/>
          </w:tcPr>
          <w:p w:rsidR="00643A8E" w:rsidRPr="00643A8E" w:rsidRDefault="00643A8E" w:rsidP="00643A8E">
            <w:pPr>
              <w:jc w:val="left"/>
              <w:rPr>
                <w:rFonts w:eastAsiaTheme="minorEastAsia"/>
                <w:szCs w:val="21"/>
              </w:rPr>
            </w:pP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二门</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Merge w:val="restart"/>
            <w:vAlign w:val="center"/>
          </w:tcPr>
          <w:p w:rsidR="00643A8E" w:rsidRPr="00643A8E" w:rsidRDefault="00643A8E" w:rsidP="00643A8E">
            <w:pPr>
              <w:jc w:val="center"/>
              <w:rPr>
                <w:rFonts w:eastAsiaTheme="minorEastAsia"/>
                <w:bCs/>
                <w:szCs w:val="21"/>
              </w:rPr>
            </w:pPr>
            <w:r w:rsidRPr="00643A8E">
              <w:rPr>
                <w:rFonts w:eastAsiaTheme="minorEastAsia"/>
                <w:bCs/>
                <w:szCs w:val="21"/>
              </w:rPr>
              <w:t>C4</w:t>
            </w:r>
          </w:p>
        </w:tc>
        <w:tc>
          <w:tcPr>
            <w:tcW w:w="4370" w:type="dxa"/>
            <w:vMerge w:val="restart"/>
            <w:vAlign w:val="center"/>
          </w:tcPr>
          <w:p w:rsidR="00643A8E" w:rsidRPr="00643A8E" w:rsidRDefault="00643A8E" w:rsidP="00643A8E">
            <w:pPr>
              <w:jc w:val="left"/>
              <w:rPr>
                <w:rFonts w:eastAsiaTheme="minorEastAsia"/>
                <w:szCs w:val="21"/>
              </w:rPr>
            </w:pPr>
            <w:r w:rsidRPr="00643A8E">
              <w:rPr>
                <w:rFonts w:eastAsiaTheme="minorEastAsia"/>
                <w:szCs w:val="21"/>
              </w:rPr>
              <w:t>管理部门丢失在校生成绩、学籍数据：</w:t>
            </w: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一个班以上</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Ⅰ</w:t>
            </w:r>
            <w:r w:rsidRPr="00643A8E">
              <w:rPr>
                <w:rFonts w:eastAsiaTheme="minorEastAsia"/>
                <w:bCs/>
                <w:szCs w:val="21"/>
              </w:rPr>
              <w:t>级</w:t>
            </w:r>
          </w:p>
        </w:tc>
      </w:tr>
      <w:tr w:rsidR="00643A8E" w:rsidRPr="00643A8E" w:rsidTr="002A73E1">
        <w:trPr>
          <w:trHeight w:val="697"/>
          <w:jc w:val="center"/>
        </w:trPr>
        <w:tc>
          <w:tcPr>
            <w:tcW w:w="819" w:type="dxa"/>
            <w:vMerge/>
            <w:vAlign w:val="center"/>
          </w:tcPr>
          <w:p w:rsidR="00643A8E" w:rsidRPr="00643A8E" w:rsidRDefault="00643A8E" w:rsidP="00643A8E">
            <w:pPr>
              <w:jc w:val="center"/>
              <w:rPr>
                <w:rFonts w:eastAsiaTheme="minorEastAsia"/>
                <w:bCs/>
                <w:szCs w:val="21"/>
              </w:rPr>
            </w:pPr>
          </w:p>
        </w:tc>
        <w:tc>
          <w:tcPr>
            <w:tcW w:w="4370" w:type="dxa"/>
            <w:vMerge/>
            <w:vAlign w:val="center"/>
          </w:tcPr>
          <w:p w:rsidR="00643A8E" w:rsidRPr="00643A8E" w:rsidRDefault="00643A8E" w:rsidP="00643A8E">
            <w:pPr>
              <w:jc w:val="left"/>
              <w:rPr>
                <w:rFonts w:eastAsiaTheme="minorEastAsia"/>
                <w:szCs w:val="21"/>
              </w:rPr>
            </w:pP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一个班以内</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Merge w:val="restart"/>
            <w:vAlign w:val="center"/>
          </w:tcPr>
          <w:p w:rsidR="00643A8E" w:rsidRPr="00643A8E" w:rsidRDefault="00643A8E" w:rsidP="00643A8E">
            <w:pPr>
              <w:jc w:val="center"/>
              <w:rPr>
                <w:rFonts w:eastAsiaTheme="minorEastAsia"/>
                <w:bCs/>
                <w:szCs w:val="21"/>
              </w:rPr>
            </w:pPr>
            <w:r w:rsidRPr="00643A8E">
              <w:rPr>
                <w:rFonts w:eastAsiaTheme="minorEastAsia"/>
                <w:bCs/>
                <w:szCs w:val="21"/>
              </w:rPr>
              <w:t>C5</w:t>
            </w:r>
          </w:p>
        </w:tc>
        <w:tc>
          <w:tcPr>
            <w:tcW w:w="4370" w:type="dxa"/>
            <w:vMerge w:val="restart"/>
            <w:vAlign w:val="center"/>
          </w:tcPr>
          <w:p w:rsidR="00643A8E" w:rsidRPr="00643A8E" w:rsidRDefault="00643A8E" w:rsidP="00643A8E">
            <w:pPr>
              <w:jc w:val="left"/>
              <w:rPr>
                <w:rFonts w:eastAsiaTheme="minorEastAsia"/>
                <w:szCs w:val="21"/>
              </w:rPr>
            </w:pPr>
            <w:r w:rsidRPr="00643A8E">
              <w:rPr>
                <w:rFonts w:eastAsiaTheme="minorEastAsia"/>
                <w:szCs w:val="21"/>
              </w:rPr>
              <w:t>未经教务处批准，更改已经执行的课程表一学期达</w:t>
            </w: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三门（含三门）以上</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Merge/>
            <w:vAlign w:val="center"/>
          </w:tcPr>
          <w:p w:rsidR="00643A8E" w:rsidRPr="00643A8E" w:rsidRDefault="00643A8E" w:rsidP="00643A8E">
            <w:pPr>
              <w:jc w:val="center"/>
              <w:rPr>
                <w:rFonts w:eastAsiaTheme="minorEastAsia"/>
                <w:bCs/>
                <w:szCs w:val="21"/>
              </w:rPr>
            </w:pPr>
          </w:p>
        </w:tc>
        <w:tc>
          <w:tcPr>
            <w:tcW w:w="4370" w:type="dxa"/>
            <w:vMerge/>
            <w:vAlign w:val="center"/>
          </w:tcPr>
          <w:p w:rsidR="00643A8E" w:rsidRPr="00643A8E" w:rsidRDefault="00643A8E" w:rsidP="00643A8E">
            <w:pPr>
              <w:jc w:val="left"/>
              <w:rPr>
                <w:rFonts w:eastAsiaTheme="minorEastAsia"/>
                <w:szCs w:val="21"/>
              </w:rPr>
            </w:pPr>
          </w:p>
        </w:tc>
        <w:tc>
          <w:tcPr>
            <w:tcW w:w="3105" w:type="dxa"/>
            <w:vAlign w:val="center"/>
          </w:tcPr>
          <w:p w:rsidR="00643A8E" w:rsidRPr="00643A8E" w:rsidRDefault="00643A8E" w:rsidP="00643A8E">
            <w:pPr>
              <w:jc w:val="left"/>
              <w:rPr>
                <w:rFonts w:eastAsiaTheme="minorEastAsia"/>
                <w:szCs w:val="21"/>
              </w:rPr>
            </w:pPr>
            <w:r w:rsidRPr="00643A8E">
              <w:rPr>
                <w:rFonts w:eastAsiaTheme="minorEastAsia"/>
                <w:szCs w:val="21"/>
              </w:rPr>
              <w:t>二门</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C6</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下发放假或教学调度通知内容不当或不按时下发造成教学秩序混乱</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C7</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审查不认真，错发毕业证书或学位证书</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C8</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出具与事实不符的学籍证明</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bCs/>
                <w:szCs w:val="21"/>
              </w:rPr>
            </w:pPr>
            <w:r w:rsidRPr="00643A8E">
              <w:rPr>
                <w:rFonts w:eastAsiaTheme="minorEastAsia"/>
                <w:bCs/>
                <w:szCs w:val="21"/>
              </w:rPr>
              <w:t>C9</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课程归属学院连续两年不能按培养方案开出必修课程，影响培养方案正常执行</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Ⅱ</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C10</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因管理不善丢失学生考试成绩、教师教学工作量考核表、教学档案等教学文件，或不在规定时间内向教务处提供重考、缓考、重修学生名单；未按规定要求对试卷进行整理、装订、保管</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bCs/>
                <w:szCs w:val="21"/>
              </w:rPr>
              <w:t>C11</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由于请假、调课或交换教室，有关人员未能事先通知，造成无人上课达</w:t>
            </w:r>
            <w:r w:rsidRPr="00643A8E">
              <w:rPr>
                <w:rFonts w:eastAsiaTheme="minorEastAsia"/>
                <w:szCs w:val="21"/>
              </w:rPr>
              <w:t>10</w:t>
            </w:r>
            <w:r w:rsidRPr="00643A8E">
              <w:rPr>
                <w:rFonts w:eastAsiaTheme="minorEastAsia"/>
                <w:szCs w:val="21"/>
              </w:rPr>
              <w:t>分钟以上</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bCs/>
                <w:szCs w:val="21"/>
              </w:rPr>
            </w:pPr>
            <w:r w:rsidRPr="00643A8E">
              <w:rPr>
                <w:rFonts w:eastAsiaTheme="minorEastAsia"/>
                <w:bCs/>
                <w:szCs w:val="21"/>
              </w:rPr>
              <w:t>C12</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未能按规定时间完成排课、排考任务或因排课、排考不当造成教室使用冲突，影响教学和考试正常进行</w:t>
            </w:r>
          </w:p>
        </w:tc>
        <w:tc>
          <w:tcPr>
            <w:tcW w:w="756" w:type="dxa"/>
            <w:vAlign w:val="center"/>
          </w:tcPr>
          <w:p w:rsidR="00643A8E" w:rsidRPr="00643A8E" w:rsidRDefault="00643A8E" w:rsidP="002A73E1">
            <w:pPr>
              <w:ind w:leftChars="-6" w:left="-5" w:hangingChars="4" w:hanging="8"/>
              <w:jc w:val="center"/>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bCs/>
                <w:szCs w:val="21"/>
              </w:rPr>
            </w:pPr>
            <w:r w:rsidRPr="00643A8E">
              <w:rPr>
                <w:rFonts w:eastAsiaTheme="minorEastAsia"/>
                <w:bCs/>
                <w:szCs w:val="21"/>
              </w:rPr>
              <w:t>C13</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由于工作失职延误教材订购，影响教学工作正常开展</w:t>
            </w:r>
          </w:p>
        </w:tc>
        <w:tc>
          <w:tcPr>
            <w:tcW w:w="756" w:type="dxa"/>
            <w:vAlign w:val="center"/>
          </w:tcPr>
          <w:p w:rsidR="00643A8E" w:rsidRPr="00643A8E" w:rsidRDefault="00643A8E" w:rsidP="002A73E1">
            <w:pPr>
              <w:ind w:leftChars="-13" w:left="-8" w:hangingChars="9" w:hanging="19"/>
              <w:jc w:val="center"/>
              <w:rPr>
                <w:rFonts w:eastAsiaTheme="minorEastAsia"/>
                <w:bCs/>
                <w:szCs w:val="21"/>
              </w:rPr>
            </w:pPr>
            <w:r w:rsidRPr="00643A8E">
              <w:rPr>
                <w:rFonts w:hAnsi="宋体"/>
                <w:bCs/>
                <w:szCs w:val="21"/>
              </w:rPr>
              <w:t>Ⅲ</w:t>
            </w:r>
            <w:r w:rsidRPr="00643A8E">
              <w:rPr>
                <w:rFonts w:eastAsiaTheme="minorEastAsia"/>
                <w:bCs/>
                <w:szCs w:val="21"/>
              </w:rPr>
              <w:t>级</w:t>
            </w:r>
          </w:p>
        </w:tc>
      </w:tr>
      <w:tr w:rsidR="00643A8E" w:rsidRPr="00643A8E" w:rsidTr="002A73E1">
        <w:trPr>
          <w:trHeight w:val="697"/>
          <w:jc w:val="center"/>
        </w:trPr>
        <w:tc>
          <w:tcPr>
            <w:tcW w:w="819" w:type="dxa"/>
            <w:vAlign w:val="center"/>
          </w:tcPr>
          <w:p w:rsidR="00643A8E" w:rsidRPr="00643A8E" w:rsidRDefault="00643A8E" w:rsidP="00643A8E">
            <w:pPr>
              <w:jc w:val="center"/>
              <w:rPr>
                <w:rFonts w:eastAsiaTheme="minorEastAsia"/>
                <w:szCs w:val="21"/>
              </w:rPr>
            </w:pPr>
            <w:r w:rsidRPr="00643A8E">
              <w:rPr>
                <w:rFonts w:eastAsiaTheme="minorEastAsia"/>
                <w:szCs w:val="21"/>
              </w:rPr>
              <w:t>C14</w:t>
            </w:r>
          </w:p>
        </w:tc>
        <w:tc>
          <w:tcPr>
            <w:tcW w:w="7475" w:type="dxa"/>
            <w:gridSpan w:val="2"/>
            <w:vAlign w:val="center"/>
          </w:tcPr>
          <w:p w:rsidR="00643A8E" w:rsidRPr="00643A8E" w:rsidRDefault="00643A8E" w:rsidP="00643A8E">
            <w:pPr>
              <w:jc w:val="left"/>
              <w:rPr>
                <w:rFonts w:eastAsiaTheme="minorEastAsia"/>
                <w:szCs w:val="21"/>
              </w:rPr>
            </w:pPr>
            <w:r w:rsidRPr="00643A8E">
              <w:rPr>
                <w:rFonts w:eastAsiaTheme="minorEastAsia"/>
                <w:szCs w:val="21"/>
              </w:rPr>
              <w:t>未经教务处批准，任课教师、教学管理人员及其他部门擅自向学生摊派教学参考资料、教学工具；随意更换预定教材</w:t>
            </w:r>
          </w:p>
        </w:tc>
        <w:tc>
          <w:tcPr>
            <w:tcW w:w="756" w:type="dxa"/>
            <w:vAlign w:val="center"/>
          </w:tcPr>
          <w:p w:rsidR="00643A8E" w:rsidRPr="00643A8E" w:rsidRDefault="00643A8E" w:rsidP="002A73E1">
            <w:pPr>
              <w:ind w:leftChars="-13" w:left="-8" w:hangingChars="9" w:hanging="19"/>
              <w:jc w:val="center"/>
              <w:rPr>
                <w:rFonts w:eastAsiaTheme="minorEastAsia"/>
                <w:bCs/>
                <w:szCs w:val="21"/>
              </w:rPr>
            </w:pPr>
            <w:r w:rsidRPr="00643A8E">
              <w:rPr>
                <w:rFonts w:hAnsi="宋体"/>
                <w:bCs/>
                <w:szCs w:val="21"/>
              </w:rPr>
              <w:t>Ⅲ</w:t>
            </w:r>
            <w:r w:rsidRPr="00643A8E">
              <w:rPr>
                <w:rFonts w:eastAsiaTheme="minorEastAsia"/>
                <w:bCs/>
                <w:szCs w:val="21"/>
              </w:rPr>
              <w:t>级</w:t>
            </w:r>
          </w:p>
        </w:tc>
      </w:tr>
    </w:tbl>
    <w:p w:rsidR="00643A8E" w:rsidRPr="00643A8E" w:rsidRDefault="00643A8E" w:rsidP="00E410B2">
      <w:pPr>
        <w:tabs>
          <w:tab w:val="left" w:pos="420"/>
          <w:tab w:val="left" w:pos="672"/>
        </w:tabs>
        <w:spacing w:afterLines="50" w:line="560" w:lineRule="exact"/>
        <w:jc w:val="center"/>
        <w:rPr>
          <w:rFonts w:eastAsia="仿宋_GB2312"/>
          <w:b/>
          <w:sz w:val="28"/>
          <w:szCs w:val="32"/>
        </w:rPr>
      </w:pPr>
      <w:r w:rsidRPr="00643A8E">
        <w:rPr>
          <w:rFonts w:eastAsia="仿宋_GB2312"/>
          <w:b/>
          <w:sz w:val="28"/>
          <w:szCs w:val="32"/>
        </w:rPr>
        <w:t>D.</w:t>
      </w:r>
      <w:r w:rsidRPr="00643A8E">
        <w:rPr>
          <w:rFonts w:eastAsia="仿宋_GB2312"/>
          <w:b/>
          <w:sz w:val="28"/>
          <w:szCs w:val="32"/>
        </w:rPr>
        <w:t>教学保障类</w:t>
      </w:r>
    </w:p>
    <w:tbl>
      <w:tblPr>
        <w:tblW w:w="90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78"/>
        <w:gridCol w:w="4653"/>
        <w:gridCol w:w="2740"/>
        <w:gridCol w:w="845"/>
      </w:tblGrid>
      <w:tr w:rsidR="00643A8E" w:rsidRPr="00643A8E" w:rsidTr="002A73E1">
        <w:trPr>
          <w:trHeight w:val="567"/>
          <w:jc w:val="center"/>
        </w:trPr>
        <w:tc>
          <w:tcPr>
            <w:tcW w:w="778" w:type="dxa"/>
            <w:vAlign w:val="center"/>
          </w:tcPr>
          <w:p w:rsidR="00643A8E" w:rsidRPr="00643A8E" w:rsidRDefault="00643A8E" w:rsidP="00643A8E">
            <w:pPr>
              <w:jc w:val="center"/>
              <w:rPr>
                <w:rFonts w:eastAsiaTheme="minorEastAsia"/>
                <w:b/>
                <w:szCs w:val="21"/>
              </w:rPr>
            </w:pPr>
            <w:r w:rsidRPr="00643A8E">
              <w:rPr>
                <w:rFonts w:eastAsiaTheme="minorEastAsia" w:hAnsiTheme="minorEastAsia"/>
                <w:b/>
                <w:szCs w:val="21"/>
              </w:rPr>
              <w:t>序号</w:t>
            </w:r>
          </w:p>
        </w:tc>
        <w:tc>
          <w:tcPr>
            <w:tcW w:w="7393" w:type="dxa"/>
            <w:gridSpan w:val="2"/>
            <w:vAlign w:val="center"/>
          </w:tcPr>
          <w:p w:rsidR="00643A8E" w:rsidRPr="00643A8E" w:rsidRDefault="00643A8E" w:rsidP="00643A8E">
            <w:pPr>
              <w:jc w:val="center"/>
              <w:rPr>
                <w:rFonts w:eastAsiaTheme="minorEastAsia"/>
                <w:b/>
                <w:szCs w:val="21"/>
              </w:rPr>
            </w:pPr>
            <w:r w:rsidRPr="00643A8E">
              <w:rPr>
                <w:rFonts w:eastAsiaTheme="minorEastAsia" w:hAnsiTheme="minorEastAsia"/>
                <w:b/>
                <w:bCs/>
                <w:szCs w:val="21"/>
              </w:rPr>
              <w:t>事</w:t>
            </w:r>
            <w:r w:rsidRPr="00643A8E">
              <w:rPr>
                <w:rFonts w:eastAsiaTheme="minorEastAsia"/>
                <w:b/>
                <w:bCs/>
                <w:szCs w:val="21"/>
              </w:rPr>
              <w:t xml:space="preserve"> </w:t>
            </w:r>
            <w:r w:rsidRPr="00643A8E">
              <w:rPr>
                <w:rFonts w:eastAsiaTheme="minorEastAsia" w:hAnsiTheme="minorEastAsia"/>
                <w:b/>
                <w:bCs/>
                <w:szCs w:val="21"/>
              </w:rPr>
              <w:t>故</w:t>
            </w:r>
            <w:r w:rsidRPr="00643A8E">
              <w:rPr>
                <w:rFonts w:eastAsiaTheme="minorEastAsia"/>
                <w:b/>
                <w:bCs/>
                <w:szCs w:val="21"/>
              </w:rPr>
              <w:t xml:space="preserve"> </w:t>
            </w:r>
            <w:r w:rsidRPr="00643A8E">
              <w:rPr>
                <w:rFonts w:eastAsiaTheme="minorEastAsia" w:hAnsiTheme="minorEastAsia"/>
                <w:b/>
                <w:bCs/>
                <w:szCs w:val="21"/>
              </w:rPr>
              <w:t>事</w:t>
            </w:r>
            <w:r w:rsidRPr="00643A8E">
              <w:rPr>
                <w:rFonts w:eastAsiaTheme="minorEastAsia"/>
                <w:b/>
                <w:bCs/>
                <w:szCs w:val="21"/>
              </w:rPr>
              <w:t xml:space="preserve"> </w:t>
            </w:r>
            <w:r w:rsidRPr="00643A8E">
              <w:rPr>
                <w:rFonts w:eastAsiaTheme="minorEastAsia" w:hAnsiTheme="minorEastAsia"/>
                <w:b/>
                <w:bCs/>
                <w:szCs w:val="21"/>
              </w:rPr>
              <w:t>实</w:t>
            </w:r>
          </w:p>
        </w:tc>
        <w:tc>
          <w:tcPr>
            <w:tcW w:w="845" w:type="dxa"/>
            <w:vAlign w:val="center"/>
          </w:tcPr>
          <w:p w:rsidR="00643A8E" w:rsidRPr="00643A8E" w:rsidRDefault="00643A8E" w:rsidP="00643A8E">
            <w:pPr>
              <w:jc w:val="center"/>
              <w:rPr>
                <w:rFonts w:eastAsiaTheme="minorEastAsia"/>
                <w:b/>
                <w:szCs w:val="21"/>
              </w:rPr>
            </w:pPr>
            <w:r w:rsidRPr="00643A8E">
              <w:rPr>
                <w:rFonts w:eastAsiaTheme="minorEastAsia" w:hAnsiTheme="minorEastAsia"/>
                <w:b/>
                <w:szCs w:val="21"/>
              </w:rPr>
              <w:t>级别</w:t>
            </w:r>
          </w:p>
        </w:tc>
      </w:tr>
      <w:tr w:rsidR="00643A8E" w:rsidRPr="00643A8E" w:rsidTr="002A73E1">
        <w:trPr>
          <w:trHeight w:val="567"/>
          <w:jc w:val="center"/>
        </w:trPr>
        <w:tc>
          <w:tcPr>
            <w:tcW w:w="778" w:type="dxa"/>
            <w:vAlign w:val="center"/>
          </w:tcPr>
          <w:p w:rsidR="00643A8E" w:rsidRPr="00643A8E" w:rsidRDefault="00643A8E" w:rsidP="00643A8E">
            <w:pPr>
              <w:jc w:val="center"/>
              <w:rPr>
                <w:rFonts w:eastAsiaTheme="minorEastAsia"/>
                <w:szCs w:val="21"/>
              </w:rPr>
            </w:pPr>
            <w:r w:rsidRPr="00643A8E">
              <w:rPr>
                <w:rFonts w:eastAsiaTheme="minorEastAsia"/>
                <w:szCs w:val="21"/>
              </w:rPr>
              <w:t>D1</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教学管理部门或教学服务部门因工作失职，导致较大规模地中断上课、实验、实习等教学活动，严重影响教学进程</w:t>
            </w:r>
          </w:p>
        </w:tc>
        <w:tc>
          <w:tcPr>
            <w:tcW w:w="845" w:type="dxa"/>
            <w:shd w:val="clear" w:color="auto" w:fill="auto"/>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Ⅰ级</w:t>
            </w:r>
          </w:p>
        </w:tc>
      </w:tr>
      <w:tr w:rsidR="00643A8E" w:rsidRPr="00643A8E" w:rsidTr="002A73E1">
        <w:trPr>
          <w:trHeight w:val="567"/>
          <w:jc w:val="center"/>
        </w:trPr>
        <w:tc>
          <w:tcPr>
            <w:tcW w:w="778" w:type="dxa"/>
            <w:vMerge w:val="restart"/>
            <w:vAlign w:val="center"/>
          </w:tcPr>
          <w:p w:rsidR="00643A8E" w:rsidRPr="00643A8E" w:rsidRDefault="00643A8E" w:rsidP="00643A8E">
            <w:pPr>
              <w:jc w:val="center"/>
              <w:rPr>
                <w:rFonts w:eastAsiaTheme="minorEastAsia"/>
                <w:szCs w:val="21"/>
              </w:rPr>
            </w:pPr>
            <w:r w:rsidRPr="00643A8E">
              <w:rPr>
                <w:rFonts w:eastAsiaTheme="minorEastAsia"/>
                <w:szCs w:val="21"/>
              </w:rPr>
              <w:t>D2</w:t>
            </w:r>
          </w:p>
        </w:tc>
        <w:tc>
          <w:tcPr>
            <w:tcW w:w="4653" w:type="dxa"/>
            <w:vMerge w:val="restart"/>
            <w:tcBorders>
              <w:right w:val="single" w:sz="4" w:space="0" w:color="auto"/>
            </w:tcBorders>
            <w:vAlign w:val="center"/>
          </w:tcPr>
          <w:p w:rsidR="00643A8E" w:rsidRPr="00643A8E" w:rsidRDefault="00643A8E" w:rsidP="00643A8E">
            <w:pPr>
              <w:rPr>
                <w:rFonts w:eastAsiaTheme="minorEastAsia"/>
                <w:szCs w:val="21"/>
              </w:rPr>
            </w:pPr>
            <w:r w:rsidRPr="00643A8E">
              <w:rPr>
                <w:rFonts w:eastAsiaTheme="minorEastAsia" w:hAnsiTheme="minorEastAsia"/>
                <w:szCs w:val="21"/>
              </w:rPr>
              <w:t>因工作失职未能在规定时间内及时维修报修的教室、实验室设施</w:t>
            </w:r>
          </w:p>
        </w:tc>
        <w:tc>
          <w:tcPr>
            <w:tcW w:w="2740" w:type="dxa"/>
            <w:tcBorders>
              <w:left w:val="single" w:sz="4" w:space="0" w:color="auto"/>
              <w:bottom w:val="single" w:sz="4" w:space="0" w:color="auto"/>
            </w:tcBorders>
            <w:vAlign w:val="center"/>
          </w:tcPr>
          <w:p w:rsidR="00643A8E" w:rsidRPr="00643A8E" w:rsidRDefault="00643A8E" w:rsidP="00643A8E">
            <w:pPr>
              <w:rPr>
                <w:rFonts w:eastAsiaTheme="minorEastAsia"/>
                <w:szCs w:val="21"/>
              </w:rPr>
            </w:pPr>
            <w:r w:rsidRPr="00643A8E">
              <w:rPr>
                <w:rFonts w:eastAsiaTheme="minorEastAsia" w:hAnsiTheme="minorEastAsia"/>
                <w:szCs w:val="21"/>
              </w:rPr>
              <w:t>导致师生受重伤</w:t>
            </w:r>
          </w:p>
        </w:tc>
        <w:tc>
          <w:tcPr>
            <w:tcW w:w="845" w:type="dxa"/>
            <w:tcBorders>
              <w:bottom w:val="single" w:sz="4" w:space="0" w:color="auto"/>
            </w:tcBorders>
            <w:shd w:val="clear" w:color="auto" w:fill="auto"/>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Ⅰ级</w:t>
            </w:r>
          </w:p>
        </w:tc>
      </w:tr>
      <w:tr w:rsidR="00643A8E" w:rsidRPr="00643A8E" w:rsidTr="002A73E1">
        <w:trPr>
          <w:trHeight w:val="567"/>
          <w:jc w:val="center"/>
        </w:trPr>
        <w:tc>
          <w:tcPr>
            <w:tcW w:w="778" w:type="dxa"/>
            <w:vMerge/>
            <w:vAlign w:val="center"/>
          </w:tcPr>
          <w:p w:rsidR="00643A8E" w:rsidRPr="00643A8E" w:rsidRDefault="00643A8E" w:rsidP="00643A8E">
            <w:pPr>
              <w:jc w:val="center"/>
              <w:rPr>
                <w:rFonts w:eastAsiaTheme="minorEastAsia"/>
                <w:szCs w:val="21"/>
              </w:rPr>
            </w:pPr>
          </w:p>
        </w:tc>
        <w:tc>
          <w:tcPr>
            <w:tcW w:w="4653" w:type="dxa"/>
            <w:vMerge/>
            <w:tcBorders>
              <w:right w:val="single" w:sz="4" w:space="0" w:color="auto"/>
            </w:tcBorders>
            <w:vAlign w:val="center"/>
          </w:tcPr>
          <w:p w:rsidR="00643A8E" w:rsidRPr="00643A8E" w:rsidRDefault="00643A8E" w:rsidP="00643A8E">
            <w:pPr>
              <w:rPr>
                <w:rFonts w:eastAsiaTheme="minorEastAsia"/>
                <w:szCs w:val="21"/>
              </w:rPr>
            </w:pPr>
          </w:p>
        </w:tc>
        <w:tc>
          <w:tcPr>
            <w:tcW w:w="2740" w:type="dxa"/>
            <w:tcBorders>
              <w:top w:val="single" w:sz="4" w:space="0" w:color="auto"/>
              <w:left w:val="single" w:sz="4" w:space="0" w:color="auto"/>
            </w:tcBorders>
            <w:vAlign w:val="center"/>
          </w:tcPr>
          <w:p w:rsidR="00643A8E" w:rsidRPr="00643A8E" w:rsidRDefault="00643A8E" w:rsidP="00643A8E">
            <w:pPr>
              <w:rPr>
                <w:rFonts w:eastAsiaTheme="minorEastAsia"/>
                <w:szCs w:val="21"/>
              </w:rPr>
            </w:pPr>
            <w:r w:rsidRPr="00643A8E">
              <w:rPr>
                <w:rFonts w:eastAsiaTheme="minorEastAsia" w:hAnsiTheme="minorEastAsia"/>
                <w:szCs w:val="21"/>
              </w:rPr>
              <w:t>导致师生受轻伤</w:t>
            </w:r>
          </w:p>
        </w:tc>
        <w:tc>
          <w:tcPr>
            <w:tcW w:w="845" w:type="dxa"/>
            <w:tcBorders>
              <w:top w:val="single" w:sz="4" w:space="0" w:color="auto"/>
            </w:tcBorders>
            <w:shd w:val="clear" w:color="auto" w:fill="auto"/>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Ⅱ级</w:t>
            </w:r>
          </w:p>
        </w:tc>
      </w:tr>
      <w:tr w:rsidR="00643A8E" w:rsidRPr="00643A8E" w:rsidTr="002A73E1">
        <w:trPr>
          <w:trHeight w:val="567"/>
          <w:jc w:val="center"/>
        </w:trPr>
        <w:tc>
          <w:tcPr>
            <w:tcW w:w="778" w:type="dxa"/>
            <w:tcBorders>
              <w:bottom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szCs w:val="21"/>
              </w:rPr>
              <w:t>D3</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因工作失职未能在规定时间内及时维修报修的教室、实验室设施导致教学无法正常进行</w:t>
            </w:r>
          </w:p>
        </w:tc>
        <w:tc>
          <w:tcPr>
            <w:tcW w:w="845" w:type="dxa"/>
            <w:tcBorders>
              <w:bottom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Ⅱ级</w:t>
            </w:r>
          </w:p>
        </w:tc>
      </w:tr>
      <w:tr w:rsidR="00643A8E" w:rsidRPr="00643A8E" w:rsidTr="002A73E1">
        <w:trPr>
          <w:trHeight w:val="567"/>
          <w:jc w:val="center"/>
        </w:trPr>
        <w:tc>
          <w:tcPr>
            <w:tcW w:w="778" w:type="dxa"/>
            <w:tcBorders>
              <w:top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szCs w:val="21"/>
              </w:rPr>
              <w:t>D4</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未经教务处或</w:t>
            </w:r>
            <w:r w:rsidRPr="00643A8E">
              <w:rPr>
                <w:rFonts w:eastAsiaTheme="minorEastAsia" w:hAnsiTheme="minorEastAsia" w:hint="eastAsia"/>
                <w:szCs w:val="21"/>
              </w:rPr>
              <w:t>校</w:t>
            </w:r>
            <w:r w:rsidRPr="00643A8E">
              <w:rPr>
                <w:rFonts w:eastAsiaTheme="minorEastAsia" w:hAnsiTheme="minorEastAsia"/>
                <w:szCs w:val="21"/>
              </w:rPr>
              <w:t>实验</w:t>
            </w:r>
            <w:r w:rsidRPr="00643A8E">
              <w:rPr>
                <w:rFonts w:eastAsiaTheme="minorEastAsia" w:hAnsiTheme="minorEastAsia" w:hint="eastAsia"/>
                <w:szCs w:val="21"/>
              </w:rPr>
              <w:t>实训管理中心</w:t>
            </w:r>
            <w:r w:rsidRPr="00643A8E">
              <w:rPr>
                <w:rFonts w:eastAsiaTheme="minorEastAsia" w:hAnsiTheme="minorEastAsia"/>
                <w:szCs w:val="21"/>
              </w:rPr>
              <w:t>同意，</w:t>
            </w:r>
            <w:r w:rsidRPr="00643A8E">
              <w:rPr>
                <w:rFonts w:eastAsiaTheme="minorEastAsia" w:hAnsiTheme="minorEastAsia" w:hint="eastAsia"/>
                <w:szCs w:val="21"/>
              </w:rPr>
              <w:t>擅自</w:t>
            </w:r>
            <w:r w:rsidRPr="00643A8E">
              <w:rPr>
                <w:rFonts w:eastAsiaTheme="minorEastAsia" w:hAnsiTheme="minorEastAsia"/>
                <w:szCs w:val="21"/>
              </w:rPr>
              <w:t>占用教学场所、教学仪器设备</w:t>
            </w:r>
          </w:p>
        </w:tc>
        <w:tc>
          <w:tcPr>
            <w:tcW w:w="845" w:type="dxa"/>
            <w:tcBorders>
              <w:top w:val="single" w:sz="4" w:space="0" w:color="auto"/>
            </w:tcBorders>
            <w:shd w:val="clear" w:color="auto" w:fill="auto"/>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Ⅱ级</w:t>
            </w:r>
          </w:p>
        </w:tc>
      </w:tr>
      <w:tr w:rsidR="00643A8E" w:rsidRPr="00643A8E" w:rsidTr="002A73E1">
        <w:trPr>
          <w:trHeight w:val="567"/>
          <w:jc w:val="center"/>
        </w:trPr>
        <w:tc>
          <w:tcPr>
            <w:tcW w:w="778" w:type="dxa"/>
            <w:tcBorders>
              <w:bottom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szCs w:val="21"/>
              </w:rPr>
              <w:t>D5</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教学用品供应、准备不及时，严重影响教学</w:t>
            </w:r>
          </w:p>
        </w:tc>
        <w:tc>
          <w:tcPr>
            <w:tcW w:w="845" w:type="dxa"/>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Ⅱ级</w:t>
            </w:r>
          </w:p>
        </w:tc>
      </w:tr>
      <w:tr w:rsidR="00643A8E" w:rsidRPr="00643A8E" w:rsidTr="002A73E1">
        <w:trPr>
          <w:trHeight w:val="567"/>
          <w:jc w:val="center"/>
        </w:trPr>
        <w:tc>
          <w:tcPr>
            <w:tcW w:w="778" w:type="dxa"/>
            <w:tcBorders>
              <w:top w:val="single" w:sz="4" w:space="0" w:color="auto"/>
              <w:bottom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szCs w:val="21"/>
              </w:rPr>
              <w:t>D6</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非客观因素，开学两周后仍缺供教材达</w:t>
            </w:r>
            <w:r w:rsidRPr="00643A8E">
              <w:rPr>
                <w:rFonts w:eastAsiaTheme="minorEastAsia"/>
                <w:szCs w:val="21"/>
              </w:rPr>
              <w:t>10</w:t>
            </w:r>
            <w:r w:rsidRPr="00643A8E">
              <w:rPr>
                <w:rFonts w:eastAsiaTheme="minorEastAsia" w:hAnsiTheme="minorEastAsia"/>
                <w:szCs w:val="21"/>
              </w:rPr>
              <w:t>％以上</w:t>
            </w:r>
          </w:p>
        </w:tc>
        <w:tc>
          <w:tcPr>
            <w:tcW w:w="845" w:type="dxa"/>
            <w:tcBorders>
              <w:bottom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hAnsiTheme="minorEastAsia"/>
                <w:bCs/>
                <w:szCs w:val="21"/>
              </w:rPr>
              <w:t>Ⅱ级</w:t>
            </w:r>
          </w:p>
        </w:tc>
      </w:tr>
      <w:tr w:rsidR="00643A8E" w:rsidRPr="00643A8E" w:rsidTr="002A73E1">
        <w:trPr>
          <w:trHeight w:val="567"/>
          <w:jc w:val="center"/>
        </w:trPr>
        <w:tc>
          <w:tcPr>
            <w:tcW w:w="778" w:type="dxa"/>
            <w:vAlign w:val="center"/>
          </w:tcPr>
          <w:p w:rsidR="00643A8E" w:rsidRPr="00643A8E" w:rsidRDefault="00643A8E" w:rsidP="00643A8E">
            <w:pPr>
              <w:jc w:val="center"/>
              <w:rPr>
                <w:rFonts w:eastAsiaTheme="minorEastAsia"/>
                <w:szCs w:val="21"/>
              </w:rPr>
            </w:pPr>
            <w:r w:rsidRPr="00643A8E">
              <w:rPr>
                <w:rFonts w:eastAsiaTheme="minorEastAsia"/>
                <w:szCs w:val="21"/>
              </w:rPr>
              <w:t>D7</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值班人员非客观原因未按时按要求打开实验室、教室，影响正常教学</w:t>
            </w:r>
            <w:r w:rsidRPr="00643A8E">
              <w:rPr>
                <w:rFonts w:eastAsiaTheme="minorEastAsia"/>
                <w:szCs w:val="21"/>
              </w:rPr>
              <w:t>5</w:t>
            </w:r>
            <w:r w:rsidRPr="00643A8E">
              <w:rPr>
                <w:rFonts w:eastAsiaTheme="minorEastAsia" w:hAnsiTheme="minorEastAsia"/>
                <w:szCs w:val="21"/>
              </w:rPr>
              <w:t>分钟以上</w:t>
            </w:r>
          </w:p>
        </w:tc>
        <w:tc>
          <w:tcPr>
            <w:tcW w:w="845" w:type="dxa"/>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Ⅲ级</w:t>
            </w:r>
          </w:p>
        </w:tc>
      </w:tr>
      <w:tr w:rsidR="00643A8E" w:rsidRPr="00643A8E" w:rsidTr="002A73E1">
        <w:trPr>
          <w:trHeight w:val="567"/>
          <w:jc w:val="center"/>
        </w:trPr>
        <w:tc>
          <w:tcPr>
            <w:tcW w:w="778" w:type="dxa"/>
            <w:vAlign w:val="center"/>
          </w:tcPr>
          <w:p w:rsidR="00643A8E" w:rsidRPr="00643A8E" w:rsidRDefault="00643A8E" w:rsidP="00643A8E">
            <w:pPr>
              <w:jc w:val="center"/>
              <w:rPr>
                <w:rFonts w:eastAsiaTheme="minorEastAsia"/>
                <w:szCs w:val="21"/>
              </w:rPr>
            </w:pPr>
            <w:r w:rsidRPr="00643A8E">
              <w:rPr>
                <w:rFonts w:eastAsiaTheme="minorEastAsia"/>
                <w:szCs w:val="21"/>
              </w:rPr>
              <w:t>D8</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实验技术人员未按时按要求准备好实验仪器或材料，影响正常教学</w:t>
            </w:r>
            <w:r w:rsidRPr="00643A8E">
              <w:rPr>
                <w:rFonts w:eastAsiaTheme="minorEastAsia"/>
                <w:szCs w:val="21"/>
              </w:rPr>
              <w:t>5</w:t>
            </w:r>
            <w:r w:rsidRPr="00643A8E">
              <w:rPr>
                <w:rFonts w:eastAsiaTheme="minorEastAsia" w:hAnsiTheme="minorEastAsia"/>
                <w:szCs w:val="21"/>
              </w:rPr>
              <w:t>分钟以上</w:t>
            </w:r>
          </w:p>
        </w:tc>
        <w:tc>
          <w:tcPr>
            <w:tcW w:w="845" w:type="dxa"/>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Ⅲ级</w:t>
            </w:r>
          </w:p>
        </w:tc>
      </w:tr>
      <w:tr w:rsidR="00643A8E" w:rsidRPr="00643A8E" w:rsidTr="002A73E1">
        <w:trPr>
          <w:trHeight w:val="567"/>
          <w:jc w:val="center"/>
        </w:trPr>
        <w:tc>
          <w:tcPr>
            <w:tcW w:w="778" w:type="dxa"/>
            <w:vAlign w:val="center"/>
          </w:tcPr>
          <w:p w:rsidR="00643A8E" w:rsidRPr="00643A8E" w:rsidRDefault="00643A8E" w:rsidP="00643A8E">
            <w:pPr>
              <w:jc w:val="center"/>
              <w:rPr>
                <w:rFonts w:eastAsiaTheme="minorEastAsia"/>
                <w:szCs w:val="21"/>
              </w:rPr>
            </w:pPr>
            <w:r w:rsidRPr="00643A8E">
              <w:rPr>
                <w:rFonts w:eastAsiaTheme="minorEastAsia"/>
                <w:szCs w:val="21"/>
              </w:rPr>
              <w:t>D9</w:t>
            </w:r>
          </w:p>
        </w:tc>
        <w:tc>
          <w:tcPr>
            <w:tcW w:w="7393" w:type="dxa"/>
            <w:gridSpan w:val="2"/>
            <w:vAlign w:val="center"/>
          </w:tcPr>
          <w:p w:rsidR="00643A8E" w:rsidRPr="00643A8E" w:rsidRDefault="00643A8E" w:rsidP="00643A8E">
            <w:pPr>
              <w:rPr>
                <w:rFonts w:eastAsiaTheme="minorEastAsia"/>
                <w:szCs w:val="21"/>
              </w:rPr>
            </w:pPr>
            <w:r w:rsidRPr="00643A8E">
              <w:rPr>
                <w:rFonts w:eastAsiaTheme="minorEastAsia" w:hAnsiTheme="minorEastAsia"/>
                <w:szCs w:val="21"/>
              </w:rPr>
              <w:t>因工作失职停电停水，导致上课、实验、考试等教学活动中断</w:t>
            </w:r>
            <w:r w:rsidRPr="00643A8E">
              <w:rPr>
                <w:rFonts w:eastAsiaTheme="minorEastAsia"/>
                <w:szCs w:val="21"/>
              </w:rPr>
              <w:t>5</w:t>
            </w:r>
            <w:r w:rsidRPr="00643A8E">
              <w:rPr>
                <w:rFonts w:eastAsiaTheme="minorEastAsia" w:hAnsiTheme="minorEastAsia"/>
                <w:szCs w:val="21"/>
              </w:rPr>
              <w:t>分钟以上</w:t>
            </w:r>
          </w:p>
        </w:tc>
        <w:tc>
          <w:tcPr>
            <w:tcW w:w="845" w:type="dxa"/>
            <w:shd w:val="clear" w:color="auto" w:fill="auto"/>
            <w:vAlign w:val="center"/>
          </w:tcPr>
          <w:p w:rsidR="00643A8E" w:rsidRPr="00643A8E" w:rsidRDefault="00643A8E" w:rsidP="00643A8E">
            <w:pPr>
              <w:jc w:val="center"/>
              <w:rPr>
                <w:rFonts w:eastAsiaTheme="minorEastAsia"/>
                <w:szCs w:val="21"/>
              </w:rPr>
            </w:pPr>
            <w:r w:rsidRPr="00643A8E">
              <w:rPr>
                <w:rFonts w:eastAsiaTheme="minorEastAsia" w:hAnsiTheme="minorEastAsia"/>
                <w:szCs w:val="21"/>
              </w:rPr>
              <w:t>Ⅲ级</w:t>
            </w:r>
          </w:p>
        </w:tc>
      </w:tr>
      <w:tr w:rsidR="00643A8E" w:rsidRPr="00643A8E" w:rsidTr="002A73E1">
        <w:trPr>
          <w:trHeight w:val="567"/>
          <w:jc w:val="center"/>
        </w:trPr>
        <w:tc>
          <w:tcPr>
            <w:tcW w:w="778" w:type="dxa"/>
            <w:tcBorders>
              <w:top w:val="single" w:sz="4" w:space="0" w:color="auto"/>
            </w:tcBorders>
            <w:vAlign w:val="center"/>
          </w:tcPr>
          <w:p w:rsidR="00643A8E" w:rsidRPr="00643A8E" w:rsidRDefault="00643A8E" w:rsidP="00643A8E">
            <w:pPr>
              <w:jc w:val="center"/>
              <w:rPr>
                <w:rFonts w:eastAsiaTheme="minorEastAsia"/>
                <w:szCs w:val="21"/>
              </w:rPr>
            </w:pPr>
            <w:r w:rsidRPr="00643A8E">
              <w:rPr>
                <w:rFonts w:eastAsiaTheme="minorEastAsia"/>
                <w:szCs w:val="21"/>
              </w:rPr>
              <w:t>D10</w:t>
            </w:r>
          </w:p>
        </w:tc>
        <w:tc>
          <w:tcPr>
            <w:tcW w:w="7393" w:type="dxa"/>
            <w:gridSpan w:val="2"/>
            <w:tcBorders>
              <w:right w:val="single" w:sz="4" w:space="0" w:color="auto"/>
            </w:tcBorders>
            <w:vAlign w:val="center"/>
          </w:tcPr>
          <w:p w:rsidR="00643A8E" w:rsidRPr="00643A8E" w:rsidRDefault="00643A8E" w:rsidP="00643A8E">
            <w:pPr>
              <w:rPr>
                <w:rFonts w:eastAsiaTheme="minorEastAsia"/>
                <w:szCs w:val="21"/>
              </w:rPr>
            </w:pPr>
            <w:r w:rsidRPr="00643A8E">
              <w:rPr>
                <w:rFonts w:eastAsiaTheme="minorEastAsia" w:hAnsiTheme="minorEastAsia"/>
                <w:szCs w:val="21"/>
              </w:rPr>
              <w:t>非客观因素，开学两周后仍缺供教材达</w:t>
            </w:r>
            <w:r w:rsidRPr="00643A8E">
              <w:rPr>
                <w:rFonts w:eastAsiaTheme="minorEastAsia"/>
                <w:szCs w:val="21"/>
              </w:rPr>
              <w:t>5%</w:t>
            </w:r>
            <w:r w:rsidRPr="00643A8E">
              <w:rPr>
                <w:rFonts w:eastAsiaTheme="minorEastAsia" w:hAnsiTheme="minorEastAsia"/>
                <w:szCs w:val="21"/>
              </w:rPr>
              <w:t>以上</w:t>
            </w:r>
          </w:p>
        </w:tc>
        <w:tc>
          <w:tcPr>
            <w:tcW w:w="845" w:type="dxa"/>
            <w:tcBorders>
              <w:top w:val="single" w:sz="4" w:space="0" w:color="auto"/>
              <w:left w:val="single" w:sz="4" w:space="0" w:color="auto"/>
            </w:tcBorders>
            <w:vAlign w:val="center"/>
          </w:tcPr>
          <w:p w:rsidR="00643A8E" w:rsidRPr="00643A8E" w:rsidRDefault="00643A8E" w:rsidP="002A73E1">
            <w:pPr>
              <w:ind w:leftChars="-13" w:left="-8" w:hangingChars="9" w:hanging="19"/>
              <w:jc w:val="center"/>
              <w:rPr>
                <w:rFonts w:eastAsiaTheme="minorEastAsia"/>
                <w:bCs/>
                <w:color w:val="000000" w:themeColor="text1"/>
                <w:szCs w:val="21"/>
              </w:rPr>
            </w:pPr>
            <w:r w:rsidRPr="00643A8E">
              <w:rPr>
                <w:rFonts w:eastAsiaTheme="minorEastAsia" w:hAnsiTheme="minorEastAsia"/>
                <w:bCs/>
                <w:szCs w:val="21"/>
              </w:rPr>
              <w:t>Ⅲ级</w:t>
            </w:r>
          </w:p>
        </w:tc>
      </w:tr>
    </w:tbl>
    <w:p w:rsidR="00643A8E" w:rsidRPr="00643A8E" w:rsidRDefault="00643A8E" w:rsidP="00643A8E">
      <w:pPr>
        <w:rPr>
          <w:szCs w:val="21"/>
        </w:rPr>
      </w:pPr>
    </w:p>
    <w:p w:rsidR="00643A8E" w:rsidRPr="00643A8E" w:rsidRDefault="00643A8E" w:rsidP="00643A8E">
      <w:pPr>
        <w:widowControl/>
        <w:jc w:val="left"/>
        <w:rPr>
          <w:szCs w:val="21"/>
        </w:rPr>
      </w:pPr>
      <w:r w:rsidRPr="00643A8E">
        <w:rPr>
          <w:szCs w:val="21"/>
        </w:rPr>
        <w:br w:type="page"/>
      </w:r>
    </w:p>
    <w:p w:rsidR="00643A8E" w:rsidRPr="00643A8E" w:rsidRDefault="00643A8E" w:rsidP="00643A8E">
      <w:pPr>
        <w:widowControl/>
        <w:snapToGrid w:val="0"/>
        <w:spacing w:before="100" w:beforeAutospacing="1" w:after="100" w:afterAutospacing="1"/>
        <w:jc w:val="left"/>
        <w:rPr>
          <w:b/>
          <w:bCs/>
          <w:color w:val="000000"/>
          <w:kern w:val="0"/>
          <w:sz w:val="24"/>
        </w:rPr>
      </w:pPr>
      <w:r w:rsidRPr="00643A8E">
        <w:rPr>
          <w:b/>
          <w:bCs/>
          <w:color w:val="000000"/>
          <w:kern w:val="0"/>
          <w:sz w:val="24"/>
        </w:rPr>
        <w:t>附件</w:t>
      </w:r>
      <w:r w:rsidRPr="00643A8E">
        <w:rPr>
          <w:b/>
          <w:bCs/>
          <w:color w:val="000000"/>
          <w:kern w:val="0"/>
          <w:sz w:val="24"/>
        </w:rPr>
        <w:t>2</w:t>
      </w:r>
    </w:p>
    <w:p w:rsidR="00643A8E" w:rsidRPr="00643A8E" w:rsidRDefault="00643A8E" w:rsidP="00571BA1">
      <w:pPr>
        <w:widowControl/>
        <w:snapToGrid w:val="0"/>
        <w:spacing w:before="100" w:beforeAutospacing="1" w:afterLines="100"/>
        <w:jc w:val="center"/>
        <w:rPr>
          <w:rFonts w:eastAsia="华文中宋"/>
          <w:color w:val="FFFFFF"/>
          <w:kern w:val="0"/>
          <w:sz w:val="32"/>
          <w:szCs w:val="32"/>
        </w:rPr>
      </w:pPr>
      <w:r w:rsidRPr="00643A8E">
        <w:rPr>
          <w:rFonts w:eastAsia="华文中宋" w:hAnsi="华文中宋"/>
          <w:b/>
          <w:bCs/>
          <w:color w:val="000000"/>
          <w:kern w:val="0"/>
          <w:sz w:val="32"/>
          <w:szCs w:val="32"/>
        </w:rPr>
        <w:t>阜阳师范</w:t>
      </w:r>
      <w:r w:rsidRPr="00643A8E">
        <w:rPr>
          <w:rFonts w:eastAsia="华文中宋" w:hAnsi="华文中宋" w:hint="eastAsia"/>
          <w:b/>
          <w:bCs/>
          <w:color w:val="000000"/>
          <w:kern w:val="0"/>
          <w:sz w:val="32"/>
          <w:szCs w:val="32"/>
        </w:rPr>
        <w:t>大学</w:t>
      </w:r>
      <w:r w:rsidRPr="00643A8E">
        <w:rPr>
          <w:rFonts w:eastAsia="华文中宋" w:hAnsi="华文中宋"/>
          <w:b/>
          <w:bCs/>
          <w:color w:val="000000"/>
          <w:kern w:val="0"/>
          <w:sz w:val="32"/>
          <w:szCs w:val="32"/>
        </w:rPr>
        <w:t>本科教学事故认定意见书</w:t>
      </w:r>
    </w:p>
    <w:tbl>
      <w:tblPr>
        <w:tblW w:w="8822" w:type="dxa"/>
        <w:tblInd w:w="-176" w:type="dxa"/>
        <w:tblBorders>
          <w:top w:val="single" w:sz="4" w:space="0" w:color="auto"/>
          <w:left w:val="single" w:sz="4" w:space="0" w:color="auto"/>
          <w:bottom w:val="single" w:sz="4" w:space="0" w:color="auto"/>
          <w:right w:val="single" w:sz="4" w:space="0" w:color="auto"/>
        </w:tblBorders>
        <w:tblLook w:val="04A0"/>
      </w:tblPr>
      <w:tblGrid>
        <w:gridCol w:w="1702"/>
        <w:gridCol w:w="1276"/>
        <w:gridCol w:w="1275"/>
        <w:gridCol w:w="993"/>
        <w:gridCol w:w="1134"/>
        <w:gridCol w:w="1417"/>
        <w:gridCol w:w="1025"/>
      </w:tblGrid>
      <w:tr w:rsidR="00643A8E" w:rsidRPr="00643A8E" w:rsidTr="000E6D1D">
        <w:trPr>
          <w:trHeight w:val="635"/>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FFFFFF"/>
                <w:spacing w:val="-20"/>
                <w:kern w:val="0"/>
                <w:sz w:val="24"/>
              </w:rPr>
            </w:pPr>
            <w:r w:rsidRPr="00643A8E">
              <w:rPr>
                <w:rFonts w:ascii="仿宋_GB2312" w:eastAsia="仿宋_GB2312" w:hAnsi="宋体" w:hint="eastAsia"/>
                <w:color w:val="000000"/>
                <w:spacing w:val="-20"/>
                <w:kern w:val="0"/>
                <w:sz w:val="24"/>
              </w:rPr>
              <w:t>事故责任人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r w:rsidRPr="00643A8E">
              <w:rPr>
                <w:rFonts w:ascii="仿宋_GB2312" w:eastAsia="仿宋_GB2312" w:hAnsi="宋体" w:hint="eastAsia"/>
                <w:color w:val="000000"/>
                <w:kern w:val="0"/>
                <w:sz w:val="24"/>
              </w:rPr>
              <w:t>姓名</w:t>
            </w:r>
          </w:p>
        </w:tc>
        <w:tc>
          <w:tcPr>
            <w:tcW w:w="1275"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spacing w:before="100" w:beforeAutospacing="1" w:after="100" w:afterAutospacing="1"/>
              <w:jc w:val="center"/>
              <w:rPr>
                <w:rFonts w:ascii="仿宋_GB2312" w:eastAsia="仿宋_GB2312"/>
                <w:color w:val="000000"/>
                <w:kern w:val="0"/>
                <w:sz w:val="24"/>
              </w:rPr>
            </w:pPr>
            <w:r w:rsidRPr="00643A8E">
              <w:rPr>
                <w:rFonts w:ascii="仿宋_GB2312" w:eastAsia="仿宋_GB2312" w:hint="eastAsia"/>
                <w:color w:val="000000"/>
                <w:kern w:val="0"/>
                <w:sz w:val="24"/>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spacing w:before="100" w:beforeAutospacing="1" w:after="100" w:afterAutospacing="1"/>
              <w:jc w:val="center"/>
              <w:rPr>
                <w:rFonts w:ascii="仿宋_GB2312" w:eastAsia="仿宋_GB2312"/>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spacing w:before="100" w:beforeAutospacing="1" w:after="100" w:afterAutospacing="1"/>
              <w:jc w:val="center"/>
              <w:rPr>
                <w:rFonts w:ascii="仿宋_GB2312" w:eastAsia="仿宋_GB2312"/>
                <w:color w:val="000000"/>
                <w:kern w:val="0"/>
                <w:sz w:val="24"/>
              </w:rPr>
            </w:pPr>
            <w:r w:rsidRPr="00643A8E">
              <w:rPr>
                <w:rFonts w:ascii="仿宋_GB2312" w:eastAsia="仿宋_GB2312" w:hint="eastAsia"/>
                <w:color w:val="000000"/>
                <w:kern w:val="0"/>
                <w:sz w:val="24"/>
              </w:rPr>
              <w:t>政治面貌</w:t>
            </w:r>
          </w:p>
        </w:tc>
        <w:tc>
          <w:tcPr>
            <w:tcW w:w="1025"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spacing w:before="100" w:beforeAutospacing="1" w:after="100" w:afterAutospacing="1"/>
              <w:jc w:val="center"/>
              <w:rPr>
                <w:rFonts w:ascii="仿宋_GB2312" w:eastAsia="仿宋_GB2312"/>
                <w:color w:val="000000"/>
                <w:kern w:val="0"/>
                <w:sz w:val="24"/>
              </w:rPr>
            </w:pPr>
          </w:p>
        </w:tc>
      </w:tr>
      <w:tr w:rsidR="00643A8E" w:rsidRPr="00643A8E" w:rsidTr="000E6D1D">
        <w:trPr>
          <w:trHeight w:val="55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jc w:val="center"/>
              <w:rPr>
                <w:rFonts w:ascii="仿宋_GB2312" w:eastAsia="仿宋_GB2312"/>
                <w:color w:val="FFFFFF"/>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r w:rsidRPr="00643A8E">
              <w:rPr>
                <w:rFonts w:ascii="仿宋_GB2312" w:eastAsia="仿宋_GB2312" w:hAnsi="宋体" w:hint="eastAsia"/>
                <w:color w:val="000000"/>
                <w:kern w:val="0"/>
                <w:sz w:val="24"/>
              </w:rPr>
              <w:t>单位</w:t>
            </w:r>
          </w:p>
        </w:tc>
        <w:tc>
          <w:tcPr>
            <w:tcW w:w="1275"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spacing w:before="100" w:beforeAutospacing="1" w:after="100" w:afterAutospacing="1"/>
              <w:jc w:val="center"/>
              <w:rPr>
                <w:rFonts w:ascii="仿宋_GB2312" w:eastAsia="仿宋_GB2312"/>
                <w:color w:val="000000"/>
                <w:kern w:val="0"/>
                <w:sz w:val="24"/>
              </w:rPr>
            </w:pPr>
            <w:r w:rsidRPr="00643A8E">
              <w:rPr>
                <w:rFonts w:ascii="仿宋_GB2312" w:eastAsia="仿宋_GB2312" w:hint="eastAsia"/>
                <w:color w:val="000000"/>
                <w:kern w:val="0"/>
                <w:sz w:val="24"/>
              </w:rPr>
              <w:t>职务</w:t>
            </w:r>
          </w:p>
        </w:tc>
        <w:tc>
          <w:tcPr>
            <w:tcW w:w="1134"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jc w:val="center"/>
              <w:rPr>
                <w:rFonts w:ascii="仿宋_GB2312" w:eastAsia="仿宋_GB2312"/>
                <w:sz w:val="24"/>
              </w:rPr>
            </w:pPr>
            <w:r w:rsidRPr="00643A8E">
              <w:rPr>
                <w:rFonts w:ascii="仿宋_GB2312" w:eastAsia="仿宋_GB2312" w:hAnsi="宋体" w:hint="eastAsia"/>
                <w:color w:val="000000"/>
                <w:kern w:val="0"/>
                <w:sz w:val="24"/>
              </w:rPr>
              <w:t>职称</w:t>
            </w:r>
          </w:p>
        </w:tc>
        <w:tc>
          <w:tcPr>
            <w:tcW w:w="1025" w:type="dxa"/>
            <w:tcBorders>
              <w:top w:val="single" w:sz="4" w:space="0" w:color="auto"/>
              <w:left w:val="single" w:sz="4" w:space="0" w:color="auto"/>
              <w:bottom w:val="single" w:sz="4" w:space="0" w:color="auto"/>
              <w:right w:val="single" w:sz="4" w:space="0" w:color="auto"/>
            </w:tcBorders>
            <w:vAlign w:val="center"/>
          </w:tcPr>
          <w:p w:rsidR="00643A8E" w:rsidRPr="00643A8E" w:rsidRDefault="00643A8E" w:rsidP="00643A8E">
            <w:pPr>
              <w:jc w:val="center"/>
              <w:rPr>
                <w:rFonts w:ascii="仿宋_GB2312" w:eastAsia="仿宋_GB2312"/>
                <w:sz w:val="24"/>
              </w:rPr>
            </w:pPr>
          </w:p>
        </w:tc>
      </w:tr>
      <w:tr w:rsidR="00643A8E" w:rsidRPr="00643A8E" w:rsidTr="000E6D1D">
        <w:trPr>
          <w:trHeight w:val="182"/>
        </w:trPr>
        <w:tc>
          <w:tcPr>
            <w:tcW w:w="1702" w:type="dxa"/>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r w:rsidRPr="00643A8E">
              <w:rPr>
                <w:rFonts w:ascii="仿宋_GB2312" w:eastAsia="仿宋_GB2312" w:hint="eastAsia"/>
                <w:color w:val="000000"/>
                <w:kern w:val="0"/>
                <w:sz w:val="24"/>
              </w:rPr>
              <w:t>事故过程</w:t>
            </w:r>
          </w:p>
        </w:tc>
        <w:tc>
          <w:tcPr>
            <w:tcW w:w="7120" w:type="dxa"/>
            <w:gridSpan w:val="6"/>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r w:rsidRPr="00643A8E">
              <w:rPr>
                <w:rFonts w:eastAsia="仿宋_GB2312" w:hint="eastAsia"/>
                <w:color w:val="000000"/>
                <w:kern w:val="0"/>
                <w:sz w:val="24"/>
              </w:rPr>
              <w:t> </w:t>
            </w: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p>
        </w:tc>
      </w:tr>
      <w:tr w:rsidR="00643A8E" w:rsidRPr="00643A8E" w:rsidTr="000E6D1D">
        <w:trPr>
          <w:trHeight w:val="3138"/>
        </w:trPr>
        <w:tc>
          <w:tcPr>
            <w:tcW w:w="1702" w:type="dxa"/>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r w:rsidRPr="00643A8E">
              <w:rPr>
                <w:rFonts w:ascii="仿宋_GB2312" w:eastAsia="仿宋_GB2312" w:hint="eastAsia"/>
                <w:color w:val="000000"/>
                <w:kern w:val="0"/>
                <w:sz w:val="24"/>
              </w:rPr>
              <w:t>事故责任人所在单位认定处理意见</w:t>
            </w:r>
          </w:p>
        </w:tc>
        <w:tc>
          <w:tcPr>
            <w:tcW w:w="7120" w:type="dxa"/>
            <w:gridSpan w:val="6"/>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rPr>
                <w:rFonts w:ascii="仿宋_GB2312" w:eastAsia="仿宋_GB2312"/>
                <w:color w:val="000000"/>
                <w:kern w:val="0"/>
                <w:sz w:val="24"/>
              </w:rPr>
            </w:pPr>
            <w:r w:rsidRPr="00643A8E">
              <w:rPr>
                <w:rFonts w:ascii="仿宋_GB2312" w:eastAsia="仿宋_GB2312" w:hAnsi="宋体" w:hint="eastAsia"/>
                <w:color w:val="000000"/>
                <w:kern w:val="0"/>
                <w:sz w:val="24"/>
              </w:rPr>
              <w:t>事故级别及处理意见：</w:t>
            </w:r>
          </w:p>
          <w:p w:rsidR="00643A8E" w:rsidRPr="00643A8E" w:rsidRDefault="00643A8E" w:rsidP="00643A8E">
            <w:pPr>
              <w:rPr>
                <w:rFonts w:ascii="仿宋_GB2312" w:eastAsia="仿宋_GB2312"/>
                <w:color w:val="000000"/>
                <w:kern w:val="0"/>
                <w:sz w:val="24"/>
              </w:rPr>
            </w:pPr>
          </w:p>
          <w:p w:rsidR="00643A8E" w:rsidRPr="00643A8E" w:rsidRDefault="00643A8E" w:rsidP="00643A8E">
            <w:pPr>
              <w:rPr>
                <w:rFonts w:ascii="仿宋_GB2312" w:eastAsia="仿宋_GB2312"/>
                <w:color w:val="000000"/>
                <w:kern w:val="0"/>
                <w:sz w:val="24"/>
              </w:rPr>
            </w:pPr>
          </w:p>
          <w:p w:rsidR="00643A8E" w:rsidRDefault="00643A8E" w:rsidP="00643A8E">
            <w:pPr>
              <w:rPr>
                <w:rFonts w:ascii="仿宋_GB2312" w:eastAsia="仿宋_GB2312"/>
                <w:color w:val="000000"/>
                <w:kern w:val="0"/>
                <w:sz w:val="24"/>
              </w:rPr>
            </w:pPr>
          </w:p>
          <w:p w:rsidR="002A73E1" w:rsidRPr="00643A8E" w:rsidRDefault="002A73E1" w:rsidP="00643A8E">
            <w:pPr>
              <w:rPr>
                <w:rFonts w:ascii="仿宋_GB2312" w:eastAsia="仿宋_GB2312"/>
                <w:color w:val="000000"/>
                <w:kern w:val="0"/>
                <w:sz w:val="24"/>
              </w:rPr>
            </w:pPr>
          </w:p>
          <w:p w:rsidR="00643A8E" w:rsidRPr="00643A8E" w:rsidRDefault="00643A8E" w:rsidP="00643A8E">
            <w:pPr>
              <w:rPr>
                <w:rFonts w:ascii="仿宋_GB2312" w:eastAsia="仿宋_GB2312"/>
                <w:color w:val="000000"/>
                <w:kern w:val="0"/>
                <w:sz w:val="24"/>
              </w:rPr>
            </w:pPr>
          </w:p>
          <w:p w:rsidR="00643A8E" w:rsidRPr="00643A8E" w:rsidRDefault="00643A8E" w:rsidP="002A73E1">
            <w:pPr>
              <w:ind w:firstLineChars="150" w:firstLine="360"/>
              <w:rPr>
                <w:rFonts w:ascii="仿宋_GB2312" w:eastAsia="仿宋_GB2312"/>
                <w:color w:val="000000"/>
                <w:kern w:val="0"/>
                <w:sz w:val="24"/>
              </w:rPr>
            </w:pPr>
            <w:r w:rsidRPr="00643A8E">
              <w:rPr>
                <w:rFonts w:ascii="仿宋_GB2312" w:eastAsia="仿宋_GB2312" w:hAnsi="宋体" w:hint="eastAsia"/>
                <w:color w:val="000000"/>
                <w:kern w:val="0"/>
                <w:sz w:val="24"/>
              </w:rPr>
              <w:t>单位公章：</w:t>
            </w:r>
            <w:r w:rsidRPr="00643A8E">
              <w:rPr>
                <w:rFonts w:ascii="仿宋_GB2312" w:eastAsia="仿宋_GB2312" w:hint="eastAsia"/>
                <w:color w:val="000000"/>
                <w:kern w:val="0"/>
                <w:sz w:val="24"/>
              </w:rPr>
              <w:t xml:space="preserve">       </w:t>
            </w:r>
            <w:r w:rsidRPr="00643A8E">
              <w:rPr>
                <w:rFonts w:ascii="仿宋_GB2312" w:eastAsia="仿宋_GB2312" w:hAnsi="宋体" w:hint="eastAsia"/>
                <w:color w:val="000000"/>
                <w:kern w:val="0"/>
                <w:sz w:val="24"/>
              </w:rPr>
              <w:t>单位负责人签名：</w:t>
            </w:r>
            <w:r w:rsidRPr="00643A8E">
              <w:rPr>
                <w:rFonts w:ascii="仿宋_GB2312" w:eastAsia="仿宋_GB2312" w:hint="eastAsia"/>
                <w:color w:val="000000"/>
                <w:kern w:val="0"/>
                <w:sz w:val="24"/>
              </w:rPr>
              <w:t xml:space="preserve">               </w:t>
            </w:r>
          </w:p>
          <w:p w:rsidR="00643A8E" w:rsidRPr="00643A8E" w:rsidRDefault="00643A8E" w:rsidP="00643A8E">
            <w:pPr>
              <w:rPr>
                <w:rFonts w:ascii="仿宋_GB2312" w:eastAsia="仿宋_GB2312"/>
                <w:color w:val="FFFFFF"/>
                <w:sz w:val="24"/>
              </w:rPr>
            </w:pPr>
            <w:r w:rsidRPr="00643A8E">
              <w:rPr>
                <w:rFonts w:ascii="仿宋_GB2312" w:eastAsia="仿宋_GB2312" w:hint="eastAsia"/>
                <w:color w:val="000000"/>
                <w:kern w:val="0"/>
                <w:sz w:val="24"/>
              </w:rPr>
              <w:t xml:space="preserve">                                        </w:t>
            </w:r>
            <w:r w:rsidRPr="00643A8E">
              <w:rPr>
                <w:rFonts w:ascii="仿宋_GB2312" w:eastAsia="仿宋_GB2312" w:hAnsi="宋体" w:hint="eastAsia"/>
                <w:color w:val="000000"/>
                <w:kern w:val="0"/>
                <w:sz w:val="24"/>
              </w:rPr>
              <w:t>年</w:t>
            </w:r>
            <w:r w:rsidRPr="00643A8E">
              <w:rPr>
                <w:rFonts w:ascii="仿宋_GB2312" w:eastAsia="仿宋_GB2312" w:hint="eastAsia"/>
                <w:color w:val="000000"/>
                <w:kern w:val="0"/>
                <w:sz w:val="24"/>
              </w:rPr>
              <w:t xml:space="preserve">   </w:t>
            </w:r>
            <w:r w:rsidRPr="00643A8E">
              <w:rPr>
                <w:rFonts w:ascii="仿宋_GB2312" w:eastAsia="仿宋_GB2312" w:hAnsi="宋体" w:hint="eastAsia"/>
                <w:color w:val="000000"/>
                <w:kern w:val="0"/>
                <w:sz w:val="24"/>
              </w:rPr>
              <w:t>月</w:t>
            </w:r>
            <w:r w:rsidRPr="00643A8E">
              <w:rPr>
                <w:rFonts w:ascii="仿宋_GB2312" w:eastAsia="仿宋_GB2312" w:hint="eastAsia"/>
                <w:color w:val="000000"/>
                <w:kern w:val="0"/>
                <w:sz w:val="24"/>
              </w:rPr>
              <w:t xml:space="preserve">   </w:t>
            </w:r>
            <w:r w:rsidRPr="00643A8E">
              <w:rPr>
                <w:rFonts w:ascii="仿宋_GB2312" w:eastAsia="仿宋_GB2312" w:hAnsi="宋体" w:hint="eastAsia"/>
                <w:color w:val="000000"/>
                <w:kern w:val="0"/>
                <w:sz w:val="24"/>
              </w:rPr>
              <w:t>日</w:t>
            </w:r>
          </w:p>
        </w:tc>
      </w:tr>
      <w:tr w:rsidR="00643A8E" w:rsidRPr="00643A8E" w:rsidTr="000E6D1D">
        <w:trPr>
          <w:trHeight w:val="1969"/>
        </w:trPr>
        <w:tc>
          <w:tcPr>
            <w:tcW w:w="1702" w:type="dxa"/>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r w:rsidRPr="00643A8E">
              <w:rPr>
                <w:rFonts w:ascii="仿宋_GB2312" w:eastAsia="仿宋_GB2312" w:hint="eastAsia"/>
                <w:color w:val="000000"/>
                <w:kern w:val="0"/>
                <w:sz w:val="24"/>
              </w:rPr>
              <w:t>教学事故认定领导小组意见</w:t>
            </w:r>
          </w:p>
        </w:tc>
        <w:tc>
          <w:tcPr>
            <w:tcW w:w="7120" w:type="dxa"/>
            <w:gridSpan w:val="6"/>
            <w:tcBorders>
              <w:top w:val="single" w:sz="4" w:space="0" w:color="auto"/>
              <w:left w:val="single" w:sz="4" w:space="0" w:color="auto"/>
              <w:bottom w:val="single" w:sz="4" w:space="0" w:color="auto"/>
              <w:right w:val="single" w:sz="4" w:space="0" w:color="auto"/>
            </w:tcBorders>
            <w:vAlign w:val="center"/>
            <w:hideMark/>
          </w:tcPr>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r w:rsidRPr="00643A8E">
              <w:rPr>
                <w:rFonts w:ascii="仿宋_GB2312" w:eastAsia="仿宋_GB2312" w:hint="eastAsia"/>
                <w:color w:val="000000"/>
                <w:kern w:val="0"/>
                <w:sz w:val="24"/>
              </w:rPr>
              <w:t xml:space="preserve">                          </w:t>
            </w:r>
          </w:p>
          <w:p w:rsidR="002A73E1" w:rsidRDefault="002A73E1" w:rsidP="00643A8E">
            <w:pPr>
              <w:widowControl/>
              <w:spacing w:before="100" w:beforeAutospacing="1" w:after="100" w:afterAutospacing="1"/>
              <w:jc w:val="center"/>
              <w:rPr>
                <w:rFonts w:ascii="仿宋_GB2312" w:eastAsia="仿宋_GB2312"/>
                <w:color w:val="000000"/>
                <w:kern w:val="0"/>
                <w:sz w:val="24"/>
              </w:rPr>
            </w:pPr>
          </w:p>
          <w:p w:rsidR="00643A8E" w:rsidRPr="00643A8E" w:rsidRDefault="00643A8E" w:rsidP="00643A8E">
            <w:pPr>
              <w:widowControl/>
              <w:spacing w:before="100" w:beforeAutospacing="1" w:after="100" w:afterAutospacing="1"/>
              <w:jc w:val="center"/>
              <w:rPr>
                <w:rFonts w:ascii="仿宋_GB2312" w:eastAsia="仿宋_GB2312"/>
                <w:color w:val="000000"/>
                <w:kern w:val="0"/>
                <w:sz w:val="24"/>
              </w:rPr>
            </w:pPr>
            <w:r w:rsidRPr="00643A8E">
              <w:rPr>
                <w:rFonts w:ascii="仿宋_GB2312" w:eastAsia="仿宋_GB2312" w:hint="eastAsia"/>
                <w:color w:val="000000"/>
                <w:kern w:val="0"/>
                <w:sz w:val="24"/>
              </w:rPr>
              <w:t xml:space="preserve">                          </w:t>
            </w:r>
          </w:p>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p>
          <w:p w:rsidR="00643A8E" w:rsidRPr="00643A8E" w:rsidRDefault="00643A8E" w:rsidP="00643A8E">
            <w:pPr>
              <w:widowControl/>
              <w:spacing w:before="100" w:beforeAutospacing="1" w:after="100" w:afterAutospacing="1"/>
              <w:jc w:val="center"/>
              <w:rPr>
                <w:rFonts w:ascii="仿宋_GB2312" w:eastAsia="仿宋_GB2312"/>
                <w:color w:val="FFFFFF"/>
                <w:kern w:val="0"/>
                <w:sz w:val="24"/>
              </w:rPr>
            </w:pPr>
            <w:r w:rsidRPr="00643A8E">
              <w:rPr>
                <w:rFonts w:ascii="仿宋_GB2312" w:eastAsia="仿宋_GB2312" w:hint="eastAsia"/>
                <w:color w:val="000000"/>
                <w:kern w:val="0"/>
                <w:sz w:val="24"/>
              </w:rPr>
              <w:t xml:space="preserve">   签名（盖章）：</w:t>
            </w:r>
          </w:p>
          <w:p w:rsidR="00643A8E" w:rsidRPr="00643A8E" w:rsidRDefault="00643A8E" w:rsidP="00643A8E">
            <w:pPr>
              <w:widowControl/>
              <w:spacing w:before="100" w:beforeAutospacing="1" w:after="100" w:afterAutospacing="1"/>
              <w:jc w:val="left"/>
              <w:rPr>
                <w:rFonts w:ascii="仿宋_GB2312" w:eastAsia="仿宋_GB2312"/>
                <w:color w:val="FFFFFF"/>
                <w:kern w:val="0"/>
                <w:sz w:val="24"/>
              </w:rPr>
            </w:pPr>
            <w:r w:rsidRPr="00643A8E">
              <w:rPr>
                <w:rFonts w:ascii="仿宋_GB2312" w:eastAsia="仿宋_GB2312" w:hint="eastAsia"/>
                <w:color w:val="000000"/>
                <w:kern w:val="0"/>
                <w:sz w:val="24"/>
              </w:rPr>
              <w:t xml:space="preserve">                                        年   月   日</w:t>
            </w:r>
          </w:p>
        </w:tc>
      </w:tr>
    </w:tbl>
    <w:p w:rsidR="00643A8E" w:rsidRPr="00643A8E" w:rsidRDefault="00643A8E" w:rsidP="00643A8E">
      <w:pPr>
        <w:rPr>
          <w:szCs w:val="21"/>
        </w:rPr>
      </w:pPr>
    </w:p>
    <w:p w:rsidR="00643A8E" w:rsidRPr="00643A8E" w:rsidRDefault="00643A8E" w:rsidP="00643A8E">
      <w:pPr>
        <w:widowControl/>
        <w:snapToGrid w:val="0"/>
        <w:spacing w:before="100" w:beforeAutospacing="1" w:after="100" w:afterAutospacing="1"/>
        <w:jc w:val="left"/>
        <w:rPr>
          <w:b/>
          <w:bCs/>
          <w:color w:val="000000"/>
          <w:kern w:val="0"/>
          <w:sz w:val="24"/>
        </w:rPr>
      </w:pPr>
      <w:r w:rsidRPr="00643A8E">
        <w:rPr>
          <w:b/>
          <w:bCs/>
          <w:color w:val="000000"/>
          <w:kern w:val="0"/>
          <w:sz w:val="24"/>
        </w:rPr>
        <w:t>附件</w:t>
      </w:r>
      <w:r w:rsidRPr="00643A8E">
        <w:rPr>
          <w:b/>
          <w:bCs/>
          <w:color w:val="000000"/>
          <w:kern w:val="0"/>
          <w:sz w:val="24"/>
        </w:rPr>
        <w:t>3</w:t>
      </w:r>
    </w:p>
    <w:p w:rsidR="00643A8E" w:rsidRPr="00643A8E" w:rsidRDefault="00643A8E" w:rsidP="00571BA1">
      <w:pPr>
        <w:spacing w:afterLines="100"/>
        <w:jc w:val="center"/>
        <w:rPr>
          <w:rFonts w:eastAsia="华文中宋"/>
          <w:sz w:val="32"/>
          <w:szCs w:val="32"/>
        </w:rPr>
      </w:pPr>
      <w:r w:rsidRPr="00643A8E">
        <w:rPr>
          <w:rFonts w:eastAsia="华文中宋" w:hAnsi="华文中宋"/>
          <w:b/>
          <w:sz w:val="32"/>
          <w:szCs w:val="32"/>
        </w:rPr>
        <w:t>阜阳师范</w:t>
      </w:r>
      <w:r w:rsidRPr="00643A8E">
        <w:rPr>
          <w:rFonts w:eastAsia="华文中宋" w:hAnsi="华文中宋" w:hint="eastAsia"/>
          <w:b/>
          <w:sz w:val="32"/>
          <w:szCs w:val="32"/>
        </w:rPr>
        <w:t>大学</w:t>
      </w:r>
      <w:r w:rsidRPr="00643A8E">
        <w:rPr>
          <w:rFonts w:eastAsia="华文中宋" w:hAnsi="华文中宋"/>
          <w:b/>
          <w:sz w:val="32"/>
          <w:szCs w:val="32"/>
        </w:rPr>
        <w:t>本科教学事故认定通知单</w:t>
      </w:r>
    </w:p>
    <w:tbl>
      <w:tblPr>
        <w:tblStyle w:val="20"/>
        <w:tblW w:w="8789" w:type="dxa"/>
        <w:tblInd w:w="-176" w:type="dxa"/>
        <w:tblLook w:val="04A0"/>
      </w:tblPr>
      <w:tblGrid>
        <w:gridCol w:w="1595"/>
        <w:gridCol w:w="699"/>
        <w:gridCol w:w="721"/>
        <w:gridCol w:w="1424"/>
        <w:gridCol w:w="1419"/>
        <w:gridCol w:w="700"/>
        <w:gridCol w:w="720"/>
        <w:gridCol w:w="1511"/>
      </w:tblGrid>
      <w:tr w:rsidR="00643A8E" w:rsidRPr="00643A8E" w:rsidTr="002A73E1">
        <w:trPr>
          <w:trHeight w:val="567"/>
        </w:trPr>
        <w:tc>
          <w:tcPr>
            <w:tcW w:w="1595" w:type="dxa"/>
            <w:vAlign w:val="center"/>
          </w:tcPr>
          <w:p w:rsidR="00643A8E" w:rsidRPr="00643A8E" w:rsidRDefault="00643A8E" w:rsidP="00643A8E">
            <w:pPr>
              <w:jc w:val="center"/>
              <w:rPr>
                <w:rFonts w:eastAsia="仿宋_GB2312"/>
                <w:sz w:val="24"/>
              </w:rPr>
            </w:pPr>
            <w:r w:rsidRPr="00643A8E">
              <w:rPr>
                <w:rFonts w:eastAsia="仿宋_GB2312"/>
                <w:sz w:val="24"/>
              </w:rPr>
              <w:t>姓名</w:t>
            </w:r>
          </w:p>
        </w:tc>
        <w:tc>
          <w:tcPr>
            <w:tcW w:w="1420" w:type="dxa"/>
            <w:gridSpan w:val="2"/>
            <w:vAlign w:val="center"/>
          </w:tcPr>
          <w:p w:rsidR="00643A8E" w:rsidRPr="00643A8E" w:rsidRDefault="00643A8E" w:rsidP="00643A8E">
            <w:pPr>
              <w:jc w:val="center"/>
              <w:rPr>
                <w:rFonts w:eastAsia="仿宋_GB2312"/>
                <w:sz w:val="24"/>
              </w:rPr>
            </w:pPr>
          </w:p>
        </w:tc>
        <w:tc>
          <w:tcPr>
            <w:tcW w:w="1424" w:type="dxa"/>
            <w:vAlign w:val="center"/>
          </w:tcPr>
          <w:p w:rsidR="00643A8E" w:rsidRPr="00643A8E" w:rsidRDefault="00643A8E" w:rsidP="00643A8E">
            <w:pPr>
              <w:jc w:val="center"/>
              <w:rPr>
                <w:rFonts w:eastAsia="仿宋_GB2312"/>
                <w:sz w:val="24"/>
              </w:rPr>
            </w:pPr>
            <w:r w:rsidRPr="00643A8E">
              <w:rPr>
                <w:rFonts w:eastAsia="仿宋_GB2312"/>
                <w:sz w:val="24"/>
              </w:rPr>
              <w:t>性别</w:t>
            </w:r>
          </w:p>
        </w:tc>
        <w:tc>
          <w:tcPr>
            <w:tcW w:w="1419" w:type="dxa"/>
            <w:vAlign w:val="center"/>
          </w:tcPr>
          <w:p w:rsidR="00643A8E" w:rsidRPr="00643A8E" w:rsidRDefault="00643A8E" w:rsidP="00643A8E">
            <w:pPr>
              <w:jc w:val="center"/>
              <w:rPr>
                <w:rFonts w:eastAsia="仿宋_GB2312"/>
                <w:sz w:val="24"/>
              </w:rPr>
            </w:pPr>
          </w:p>
        </w:tc>
        <w:tc>
          <w:tcPr>
            <w:tcW w:w="1420" w:type="dxa"/>
            <w:gridSpan w:val="2"/>
            <w:vAlign w:val="center"/>
          </w:tcPr>
          <w:p w:rsidR="00643A8E" w:rsidRPr="00643A8E" w:rsidRDefault="00643A8E" w:rsidP="00643A8E">
            <w:pPr>
              <w:jc w:val="center"/>
              <w:rPr>
                <w:rFonts w:eastAsia="仿宋_GB2312"/>
                <w:sz w:val="24"/>
              </w:rPr>
            </w:pPr>
            <w:r w:rsidRPr="00643A8E">
              <w:rPr>
                <w:rFonts w:eastAsia="仿宋_GB2312"/>
                <w:sz w:val="24"/>
              </w:rPr>
              <w:t>政治面貌</w:t>
            </w:r>
          </w:p>
        </w:tc>
        <w:tc>
          <w:tcPr>
            <w:tcW w:w="1511" w:type="dxa"/>
            <w:vAlign w:val="center"/>
          </w:tcPr>
          <w:p w:rsidR="00643A8E" w:rsidRPr="00643A8E" w:rsidRDefault="00643A8E" w:rsidP="00643A8E">
            <w:pPr>
              <w:jc w:val="center"/>
              <w:rPr>
                <w:rFonts w:eastAsia="仿宋_GB2312"/>
                <w:sz w:val="24"/>
              </w:rPr>
            </w:pPr>
          </w:p>
        </w:tc>
      </w:tr>
      <w:tr w:rsidR="00643A8E" w:rsidRPr="00643A8E" w:rsidTr="002A73E1">
        <w:trPr>
          <w:trHeight w:val="567"/>
        </w:trPr>
        <w:tc>
          <w:tcPr>
            <w:tcW w:w="1595" w:type="dxa"/>
            <w:vAlign w:val="center"/>
          </w:tcPr>
          <w:p w:rsidR="00643A8E" w:rsidRPr="00643A8E" w:rsidRDefault="00643A8E" w:rsidP="00643A8E">
            <w:pPr>
              <w:jc w:val="center"/>
              <w:rPr>
                <w:rFonts w:eastAsia="仿宋_GB2312"/>
                <w:sz w:val="24"/>
              </w:rPr>
            </w:pPr>
            <w:r w:rsidRPr="00643A8E">
              <w:rPr>
                <w:rFonts w:eastAsia="仿宋_GB2312"/>
                <w:sz w:val="24"/>
              </w:rPr>
              <w:t>单位</w:t>
            </w:r>
          </w:p>
        </w:tc>
        <w:tc>
          <w:tcPr>
            <w:tcW w:w="1420" w:type="dxa"/>
            <w:gridSpan w:val="2"/>
            <w:vAlign w:val="center"/>
          </w:tcPr>
          <w:p w:rsidR="00643A8E" w:rsidRPr="00643A8E" w:rsidRDefault="00643A8E" w:rsidP="00643A8E">
            <w:pPr>
              <w:jc w:val="center"/>
              <w:rPr>
                <w:rFonts w:eastAsia="仿宋_GB2312"/>
                <w:sz w:val="24"/>
              </w:rPr>
            </w:pPr>
          </w:p>
        </w:tc>
        <w:tc>
          <w:tcPr>
            <w:tcW w:w="1424" w:type="dxa"/>
            <w:vAlign w:val="center"/>
          </w:tcPr>
          <w:p w:rsidR="00643A8E" w:rsidRPr="00643A8E" w:rsidRDefault="00643A8E" w:rsidP="00643A8E">
            <w:pPr>
              <w:jc w:val="center"/>
              <w:rPr>
                <w:rFonts w:eastAsia="仿宋_GB2312"/>
                <w:sz w:val="24"/>
              </w:rPr>
            </w:pPr>
            <w:r w:rsidRPr="00643A8E">
              <w:rPr>
                <w:rFonts w:eastAsia="仿宋_GB2312"/>
                <w:sz w:val="24"/>
              </w:rPr>
              <w:t>职务</w:t>
            </w:r>
          </w:p>
        </w:tc>
        <w:tc>
          <w:tcPr>
            <w:tcW w:w="1419" w:type="dxa"/>
            <w:vAlign w:val="center"/>
          </w:tcPr>
          <w:p w:rsidR="00643A8E" w:rsidRPr="00643A8E" w:rsidRDefault="00643A8E" w:rsidP="00643A8E">
            <w:pPr>
              <w:jc w:val="center"/>
              <w:rPr>
                <w:rFonts w:eastAsia="仿宋_GB2312"/>
                <w:sz w:val="24"/>
              </w:rPr>
            </w:pPr>
          </w:p>
        </w:tc>
        <w:tc>
          <w:tcPr>
            <w:tcW w:w="1420" w:type="dxa"/>
            <w:gridSpan w:val="2"/>
            <w:vAlign w:val="center"/>
          </w:tcPr>
          <w:p w:rsidR="00643A8E" w:rsidRPr="00643A8E" w:rsidRDefault="00643A8E" w:rsidP="00643A8E">
            <w:pPr>
              <w:jc w:val="center"/>
              <w:rPr>
                <w:rFonts w:eastAsia="仿宋_GB2312"/>
                <w:sz w:val="24"/>
              </w:rPr>
            </w:pPr>
            <w:r w:rsidRPr="00643A8E">
              <w:rPr>
                <w:rFonts w:eastAsia="仿宋_GB2312"/>
                <w:sz w:val="24"/>
              </w:rPr>
              <w:t>职称</w:t>
            </w:r>
          </w:p>
        </w:tc>
        <w:tc>
          <w:tcPr>
            <w:tcW w:w="1511" w:type="dxa"/>
            <w:vAlign w:val="center"/>
          </w:tcPr>
          <w:p w:rsidR="00643A8E" w:rsidRPr="00643A8E" w:rsidRDefault="00643A8E" w:rsidP="00643A8E">
            <w:pPr>
              <w:jc w:val="center"/>
              <w:rPr>
                <w:rFonts w:eastAsia="仿宋_GB2312"/>
                <w:sz w:val="24"/>
              </w:rPr>
            </w:pPr>
          </w:p>
        </w:tc>
      </w:tr>
      <w:tr w:rsidR="00643A8E" w:rsidRPr="00643A8E" w:rsidTr="002A73E1">
        <w:trPr>
          <w:trHeight w:val="567"/>
        </w:trPr>
        <w:tc>
          <w:tcPr>
            <w:tcW w:w="2294" w:type="dxa"/>
            <w:gridSpan w:val="2"/>
            <w:vAlign w:val="center"/>
          </w:tcPr>
          <w:p w:rsidR="00643A8E" w:rsidRPr="00643A8E" w:rsidRDefault="00643A8E" w:rsidP="00643A8E">
            <w:pPr>
              <w:jc w:val="center"/>
              <w:rPr>
                <w:rFonts w:eastAsia="仿宋_GB2312"/>
                <w:sz w:val="24"/>
              </w:rPr>
            </w:pPr>
            <w:r w:rsidRPr="00643A8E">
              <w:rPr>
                <w:rFonts w:eastAsia="仿宋_GB2312"/>
                <w:sz w:val="24"/>
              </w:rPr>
              <w:t>事故时间</w:t>
            </w:r>
          </w:p>
        </w:tc>
        <w:tc>
          <w:tcPr>
            <w:tcW w:w="2145" w:type="dxa"/>
            <w:gridSpan w:val="2"/>
            <w:vAlign w:val="center"/>
          </w:tcPr>
          <w:p w:rsidR="00643A8E" w:rsidRPr="00643A8E" w:rsidRDefault="00643A8E" w:rsidP="00643A8E">
            <w:pPr>
              <w:jc w:val="center"/>
              <w:rPr>
                <w:rFonts w:eastAsia="仿宋_GB2312"/>
                <w:sz w:val="24"/>
              </w:rPr>
            </w:pPr>
          </w:p>
        </w:tc>
        <w:tc>
          <w:tcPr>
            <w:tcW w:w="2119" w:type="dxa"/>
            <w:gridSpan w:val="2"/>
            <w:vAlign w:val="center"/>
          </w:tcPr>
          <w:p w:rsidR="00643A8E" w:rsidRPr="00643A8E" w:rsidRDefault="00643A8E" w:rsidP="00643A8E">
            <w:pPr>
              <w:jc w:val="center"/>
              <w:rPr>
                <w:rFonts w:eastAsia="仿宋_GB2312"/>
                <w:sz w:val="24"/>
              </w:rPr>
            </w:pPr>
            <w:r w:rsidRPr="00643A8E">
              <w:rPr>
                <w:rFonts w:eastAsia="仿宋_GB2312"/>
                <w:sz w:val="24"/>
              </w:rPr>
              <w:t>事故地点</w:t>
            </w:r>
          </w:p>
        </w:tc>
        <w:tc>
          <w:tcPr>
            <w:tcW w:w="2231" w:type="dxa"/>
            <w:gridSpan w:val="2"/>
            <w:vAlign w:val="center"/>
          </w:tcPr>
          <w:p w:rsidR="00643A8E" w:rsidRPr="00643A8E" w:rsidRDefault="00643A8E" w:rsidP="00643A8E">
            <w:pPr>
              <w:jc w:val="center"/>
              <w:rPr>
                <w:rFonts w:eastAsia="仿宋_GB2312"/>
                <w:sz w:val="24"/>
              </w:rPr>
            </w:pPr>
          </w:p>
        </w:tc>
      </w:tr>
      <w:tr w:rsidR="00643A8E" w:rsidRPr="00643A8E" w:rsidTr="000E6D1D">
        <w:tc>
          <w:tcPr>
            <w:tcW w:w="2294" w:type="dxa"/>
            <w:gridSpan w:val="2"/>
            <w:vAlign w:val="center"/>
          </w:tcPr>
          <w:p w:rsidR="00643A8E" w:rsidRPr="00643A8E" w:rsidRDefault="00643A8E" w:rsidP="00643A8E">
            <w:pPr>
              <w:jc w:val="center"/>
              <w:rPr>
                <w:rFonts w:eastAsia="仿宋_GB2312"/>
                <w:sz w:val="24"/>
              </w:rPr>
            </w:pPr>
            <w:r w:rsidRPr="00643A8E">
              <w:rPr>
                <w:rFonts w:eastAsia="仿宋_GB2312"/>
                <w:sz w:val="24"/>
              </w:rPr>
              <w:t>事故过程</w:t>
            </w:r>
          </w:p>
        </w:tc>
        <w:tc>
          <w:tcPr>
            <w:tcW w:w="6495" w:type="dxa"/>
            <w:gridSpan w:val="6"/>
          </w:tcPr>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tc>
      </w:tr>
      <w:tr w:rsidR="00643A8E" w:rsidRPr="00643A8E" w:rsidTr="000E6D1D">
        <w:tc>
          <w:tcPr>
            <w:tcW w:w="2294" w:type="dxa"/>
            <w:gridSpan w:val="2"/>
            <w:vAlign w:val="center"/>
          </w:tcPr>
          <w:p w:rsidR="00643A8E" w:rsidRPr="00643A8E" w:rsidRDefault="00643A8E" w:rsidP="00643A8E">
            <w:pPr>
              <w:spacing w:line="280" w:lineRule="exact"/>
              <w:jc w:val="left"/>
              <w:rPr>
                <w:rFonts w:eastAsia="仿宋_GB2312"/>
                <w:sz w:val="24"/>
              </w:rPr>
            </w:pPr>
            <w:r w:rsidRPr="00643A8E">
              <w:rPr>
                <w:rFonts w:eastAsia="仿宋_GB2312"/>
                <w:sz w:val="24"/>
              </w:rPr>
              <w:t>事故认定意见</w:t>
            </w:r>
          </w:p>
        </w:tc>
        <w:tc>
          <w:tcPr>
            <w:tcW w:w="6495" w:type="dxa"/>
            <w:gridSpan w:val="6"/>
          </w:tcPr>
          <w:p w:rsidR="00643A8E" w:rsidRPr="00643A8E" w:rsidRDefault="00643A8E" w:rsidP="00643A8E">
            <w:pPr>
              <w:rPr>
                <w:rFonts w:eastAsia="仿宋_GB2312"/>
                <w:sz w:val="24"/>
              </w:rPr>
            </w:pPr>
          </w:p>
          <w:p w:rsidR="00643A8E" w:rsidRDefault="00643A8E" w:rsidP="00643A8E">
            <w:pPr>
              <w:rPr>
                <w:rFonts w:eastAsia="仿宋_GB2312"/>
                <w:sz w:val="24"/>
              </w:rPr>
            </w:pPr>
          </w:p>
          <w:p w:rsidR="002A73E1" w:rsidRDefault="002A73E1" w:rsidP="00643A8E">
            <w:pPr>
              <w:rPr>
                <w:rFonts w:eastAsia="仿宋_GB2312"/>
                <w:sz w:val="24"/>
              </w:rPr>
            </w:pPr>
          </w:p>
          <w:p w:rsidR="002A73E1" w:rsidRPr="00643A8E" w:rsidRDefault="002A73E1" w:rsidP="00643A8E">
            <w:pPr>
              <w:rPr>
                <w:rFonts w:eastAsia="仿宋_GB2312"/>
                <w:sz w:val="24"/>
              </w:rPr>
            </w:pPr>
          </w:p>
          <w:p w:rsidR="00643A8E" w:rsidRPr="00643A8E" w:rsidRDefault="00643A8E" w:rsidP="00643A8E">
            <w:pPr>
              <w:rPr>
                <w:rFonts w:eastAsia="仿宋_GB2312"/>
                <w:sz w:val="24"/>
              </w:rPr>
            </w:pPr>
          </w:p>
          <w:p w:rsidR="00643A8E" w:rsidRPr="00643A8E" w:rsidRDefault="00643A8E" w:rsidP="00643A8E">
            <w:pPr>
              <w:spacing w:line="560" w:lineRule="exact"/>
              <w:rPr>
                <w:rFonts w:eastAsia="仿宋_GB2312"/>
                <w:sz w:val="24"/>
              </w:rPr>
            </w:pPr>
            <w:r w:rsidRPr="00643A8E">
              <w:rPr>
                <w:rFonts w:eastAsia="仿宋_GB2312"/>
                <w:sz w:val="24"/>
              </w:rPr>
              <w:t xml:space="preserve">                       </w:t>
            </w:r>
            <w:r w:rsidRPr="00643A8E">
              <w:rPr>
                <w:rFonts w:eastAsia="仿宋_GB2312"/>
                <w:sz w:val="24"/>
              </w:rPr>
              <w:t>签名（盖章）：</w:t>
            </w:r>
          </w:p>
          <w:p w:rsidR="00643A8E" w:rsidRPr="00643A8E" w:rsidRDefault="00643A8E" w:rsidP="00643A8E">
            <w:pPr>
              <w:spacing w:line="560" w:lineRule="exact"/>
              <w:rPr>
                <w:rFonts w:eastAsia="仿宋_GB2312"/>
                <w:sz w:val="24"/>
              </w:rPr>
            </w:pPr>
            <w:r w:rsidRPr="00643A8E">
              <w:rPr>
                <w:rFonts w:eastAsia="仿宋_GB2312"/>
                <w:sz w:val="24"/>
              </w:rPr>
              <w:t xml:space="preserve">                          </w:t>
            </w:r>
            <w:r w:rsidRPr="00643A8E">
              <w:rPr>
                <w:rFonts w:eastAsia="仿宋_GB2312"/>
                <w:sz w:val="24"/>
              </w:rPr>
              <w:t>年</w:t>
            </w:r>
            <w:r w:rsidRPr="00643A8E">
              <w:rPr>
                <w:rFonts w:eastAsia="仿宋_GB2312"/>
                <w:sz w:val="24"/>
              </w:rPr>
              <w:t xml:space="preserve">  </w:t>
            </w:r>
            <w:r w:rsidRPr="00643A8E">
              <w:rPr>
                <w:rFonts w:eastAsia="仿宋_GB2312"/>
                <w:sz w:val="24"/>
              </w:rPr>
              <w:t>月</w:t>
            </w:r>
            <w:r w:rsidRPr="00643A8E">
              <w:rPr>
                <w:rFonts w:eastAsia="仿宋_GB2312"/>
                <w:sz w:val="24"/>
              </w:rPr>
              <w:t xml:space="preserve">  </w:t>
            </w:r>
            <w:r w:rsidRPr="00643A8E">
              <w:rPr>
                <w:rFonts w:eastAsia="仿宋_GB2312"/>
                <w:sz w:val="24"/>
              </w:rPr>
              <w:t>日</w:t>
            </w:r>
          </w:p>
        </w:tc>
      </w:tr>
      <w:tr w:rsidR="00643A8E" w:rsidRPr="00643A8E" w:rsidTr="002A73E1">
        <w:trPr>
          <w:trHeight w:val="1545"/>
        </w:trPr>
        <w:tc>
          <w:tcPr>
            <w:tcW w:w="2294" w:type="dxa"/>
            <w:gridSpan w:val="2"/>
            <w:vAlign w:val="center"/>
          </w:tcPr>
          <w:p w:rsidR="00643A8E" w:rsidRPr="00643A8E" w:rsidRDefault="00643A8E" w:rsidP="00643A8E">
            <w:pPr>
              <w:spacing w:line="300" w:lineRule="exact"/>
              <w:jc w:val="left"/>
              <w:rPr>
                <w:rFonts w:eastAsia="仿宋_GB2312"/>
                <w:sz w:val="24"/>
              </w:rPr>
            </w:pPr>
            <w:r w:rsidRPr="00643A8E">
              <w:rPr>
                <w:rFonts w:eastAsia="仿宋_GB2312"/>
                <w:sz w:val="24"/>
              </w:rPr>
              <w:t>事故责任人</w:t>
            </w:r>
          </w:p>
          <w:p w:rsidR="00643A8E" w:rsidRPr="00643A8E" w:rsidRDefault="00643A8E" w:rsidP="00643A8E">
            <w:pPr>
              <w:spacing w:line="300" w:lineRule="exact"/>
              <w:jc w:val="left"/>
              <w:rPr>
                <w:rFonts w:eastAsia="仿宋_GB2312"/>
                <w:sz w:val="24"/>
              </w:rPr>
            </w:pPr>
            <w:r w:rsidRPr="00643A8E">
              <w:rPr>
                <w:rFonts w:eastAsia="仿宋_GB2312"/>
                <w:sz w:val="24"/>
              </w:rPr>
              <w:t>或单位权利</w:t>
            </w:r>
          </w:p>
        </w:tc>
        <w:tc>
          <w:tcPr>
            <w:tcW w:w="6495" w:type="dxa"/>
            <w:gridSpan w:val="6"/>
            <w:vAlign w:val="center"/>
          </w:tcPr>
          <w:p w:rsidR="00643A8E" w:rsidRPr="00643A8E" w:rsidRDefault="00643A8E" w:rsidP="00643A8E">
            <w:pPr>
              <w:spacing w:line="300" w:lineRule="exact"/>
              <w:rPr>
                <w:rFonts w:eastAsia="仿宋_GB2312"/>
                <w:sz w:val="24"/>
              </w:rPr>
            </w:pPr>
            <w:r w:rsidRPr="00643A8E">
              <w:rPr>
                <w:rFonts w:eastAsia="仿宋_GB2312"/>
                <w:b/>
                <w:sz w:val="24"/>
              </w:rPr>
              <w:t>事故责任人或单位对事故等级的认定如有不同意见，可在接到通知后</w:t>
            </w:r>
            <w:r w:rsidRPr="00643A8E">
              <w:rPr>
                <w:rFonts w:eastAsia="仿宋_GB2312"/>
                <w:b/>
                <w:sz w:val="24"/>
              </w:rPr>
              <w:t>7</w:t>
            </w:r>
            <w:r w:rsidRPr="00643A8E">
              <w:rPr>
                <w:rFonts w:eastAsia="仿宋_GB2312"/>
                <w:b/>
                <w:sz w:val="24"/>
              </w:rPr>
              <w:t>日内（从通知下达之日计）向校本科教学事故申诉</w:t>
            </w:r>
            <w:r w:rsidRPr="00643A8E">
              <w:rPr>
                <w:rFonts w:eastAsia="仿宋_GB2312" w:hint="eastAsia"/>
                <w:b/>
                <w:sz w:val="24"/>
              </w:rPr>
              <w:t>与</w:t>
            </w:r>
            <w:r w:rsidRPr="00643A8E">
              <w:rPr>
                <w:rFonts w:eastAsia="仿宋_GB2312"/>
                <w:b/>
                <w:sz w:val="24"/>
              </w:rPr>
              <w:t>复议小组申请复议；未提出复议或申请复议理由不充分的，视为认定正确</w:t>
            </w:r>
          </w:p>
        </w:tc>
      </w:tr>
      <w:tr w:rsidR="00643A8E" w:rsidRPr="00643A8E" w:rsidTr="000E6D1D">
        <w:tc>
          <w:tcPr>
            <w:tcW w:w="2294" w:type="dxa"/>
            <w:gridSpan w:val="2"/>
            <w:vAlign w:val="center"/>
          </w:tcPr>
          <w:p w:rsidR="00643A8E" w:rsidRPr="00643A8E" w:rsidRDefault="00643A8E" w:rsidP="00643A8E">
            <w:pPr>
              <w:spacing w:line="280" w:lineRule="exact"/>
              <w:jc w:val="left"/>
              <w:rPr>
                <w:rFonts w:eastAsia="仿宋_GB2312"/>
                <w:sz w:val="24"/>
              </w:rPr>
            </w:pPr>
            <w:r w:rsidRPr="00643A8E">
              <w:rPr>
                <w:rFonts w:eastAsia="仿宋_GB2312"/>
                <w:sz w:val="24"/>
              </w:rPr>
              <w:t>事故责任人</w:t>
            </w:r>
          </w:p>
          <w:p w:rsidR="00643A8E" w:rsidRPr="00643A8E" w:rsidRDefault="00643A8E" w:rsidP="00643A8E">
            <w:pPr>
              <w:spacing w:line="280" w:lineRule="exact"/>
              <w:jc w:val="left"/>
              <w:rPr>
                <w:rFonts w:eastAsia="仿宋_GB2312"/>
                <w:sz w:val="24"/>
              </w:rPr>
            </w:pPr>
            <w:r w:rsidRPr="00643A8E">
              <w:rPr>
                <w:rFonts w:eastAsia="仿宋_GB2312"/>
                <w:sz w:val="24"/>
              </w:rPr>
              <w:t>或单位负责人签名</w:t>
            </w:r>
          </w:p>
        </w:tc>
        <w:tc>
          <w:tcPr>
            <w:tcW w:w="6495" w:type="dxa"/>
            <w:gridSpan w:val="6"/>
          </w:tcPr>
          <w:p w:rsidR="00643A8E" w:rsidRPr="00643A8E" w:rsidRDefault="00643A8E" w:rsidP="00643A8E">
            <w:pPr>
              <w:rPr>
                <w:rFonts w:eastAsia="仿宋_GB2312"/>
                <w:sz w:val="24"/>
              </w:rPr>
            </w:pPr>
          </w:p>
          <w:p w:rsidR="00643A8E" w:rsidRDefault="00643A8E"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Pr="00643A8E" w:rsidRDefault="002A73E1" w:rsidP="00643A8E">
            <w:pPr>
              <w:rPr>
                <w:rFonts w:eastAsia="仿宋_GB2312"/>
                <w:sz w:val="24"/>
              </w:rPr>
            </w:pPr>
          </w:p>
          <w:p w:rsidR="00643A8E" w:rsidRPr="00643A8E" w:rsidRDefault="00643A8E" w:rsidP="00643A8E">
            <w:pPr>
              <w:rPr>
                <w:rFonts w:eastAsia="仿宋_GB2312"/>
                <w:sz w:val="24"/>
              </w:rPr>
            </w:pPr>
            <w:r w:rsidRPr="00643A8E">
              <w:rPr>
                <w:rFonts w:eastAsia="仿宋_GB2312"/>
                <w:sz w:val="24"/>
              </w:rPr>
              <w:t xml:space="preserve">                          </w:t>
            </w:r>
            <w:r w:rsidRPr="00643A8E">
              <w:rPr>
                <w:rFonts w:eastAsia="仿宋_GB2312"/>
                <w:sz w:val="24"/>
              </w:rPr>
              <w:t>年</w:t>
            </w:r>
            <w:r w:rsidRPr="00643A8E">
              <w:rPr>
                <w:rFonts w:eastAsia="仿宋_GB2312"/>
                <w:sz w:val="24"/>
              </w:rPr>
              <w:t xml:space="preserve">  </w:t>
            </w:r>
            <w:r w:rsidRPr="00643A8E">
              <w:rPr>
                <w:rFonts w:eastAsia="仿宋_GB2312"/>
                <w:sz w:val="24"/>
              </w:rPr>
              <w:t>月</w:t>
            </w:r>
            <w:r w:rsidRPr="00643A8E">
              <w:rPr>
                <w:rFonts w:eastAsia="仿宋_GB2312"/>
                <w:sz w:val="24"/>
              </w:rPr>
              <w:t xml:space="preserve">  </w:t>
            </w:r>
            <w:r w:rsidRPr="00643A8E">
              <w:rPr>
                <w:rFonts w:eastAsia="仿宋_GB2312"/>
                <w:sz w:val="24"/>
              </w:rPr>
              <w:t>日</w:t>
            </w:r>
          </w:p>
        </w:tc>
      </w:tr>
    </w:tbl>
    <w:p w:rsidR="00643A8E" w:rsidRPr="00643A8E" w:rsidRDefault="00643A8E" w:rsidP="00643A8E">
      <w:pPr>
        <w:rPr>
          <w:szCs w:val="21"/>
        </w:rPr>
      </w:pPr>
      <w:r w:rsidRPr="00643A8E">
        <w:rPr>
          <w:szCs w:val="21"/>
        </w:rPr>
        <w:t>本表一式三份，教务处、事故责任人单位和事故责任人各执一份。</w:t>
      </w:r>
    </w:p>
    <w:p w:rsidR="00643A8E" w:rsidRPr="00643A8E" w:rsidRDefault="00643A8E" w:rsidP="00643A8E">
      <w:pPr>
        <w:widowControl/>
        <w:snapToGrid w:val="0"/>
        <w:spacing w:before="100" w:beforeAutospacing="1" w:after="100" w:afterAutospacing="1"/>
        <w:jc w:val="left"/>
        <w:rPr>
          <w:b/>
          <w:bCs/>
          <w:color w:val="000000"/>
          <w:kern w:val="0"/>
          <w:sz w:val="24"/>
        </w:rPr>
      </w:pPr>
      <w:r w:rsidRPr="00643A8E">
        <w:rPr>
          <w:b/>
          <w:bCs/>
          <w:color w:val="000000"/>
          <w:kern w:val="0"/>
          <w:sz w:val="24"/>
        </w:rPr>
        <w:t>附件</w:t>
      </w:r>
      <w:r w:rsidRPr="00643A8E">
        <w:rPr>
          <w:b/>
          <w:bCs/>
          <w:color w:val="000000"/>
          <w:kern w:val="0"/>
          <w:sz w:val="24"/>
        </w:rPr>
        <w:t>4</w:t>
      </w:r>
    </w:p>
    <w:p w:rsidR="00643A8E" w:rsidRPr="00643A8E" w:rsidRDefault="00643A8E" w:rsidP="00571BA1">
      <w:pPr>
        <w:spacing w:afterLines="50"/>
        <w:jc w:val="center"/>
        <w:rPr>
          <w:rFonts w:eastAsia="华文中宋"/>
          <w:sz w:val="32"/>
          <w:szCs w:val="32"/>
        </w:rPr>
      </w:pPr>
      <w:r w:rsidRPr="00643A8E">
        <w:rPr>
          <w:rFonts w:eastAsia="华文中宋" w:hAnsi="华文中宋"/>
          <w:b/>
          <w:sz w:val="32"/>
          <w:szCs w:val="32"/>
        </w:rPr>
        <w:t>阜阳师范</w:t>
      </w:r>
      <w:r w:rsidRPr="00643A8E">
        <w:rPr>
          <w:rFonts w:eastAsia="华文中宋" w:hAnsi="华文中宋" w:hint="eastAsia"/>
          <w:b/>
          <w:sz w:val="32"/>
          <w:szCs w:val="32"/>
        </w:rPr>
        <w:t>大学</w:t>
      </w:r>
      <w:r w:rsidRPr="00643A8E">
        <w:rPr>
          <w:rFonts w:eastAsia="华文中宋" w:hAnsi="华文中宋"/>
          <w:b/>
          <w:sz w:val="32"/>
          <w:szCs w:val="32"/>
        </w:rPr>
        <w:t>本科教学事故申诉表</w:t>
      </w:r>
    </w:p>
    <w:tbl>
      <w:tblPr>
        <w:tblStyle w:val="3"/>
        <w:tblW w:w="8789" w:type="dxa"/>
        <w:tblInd w:w="-176" w:type="dxa"/>
        <w:tblLook w:val="04A0"/>
      </w:tblPr>
      <w:tblGrid>
        <w:gridCol w:w="1595"/>
        <w:gridCol w:w="699"/>
        <w:gridCol w:w="721"/>
        <w:gridCol w:w="1424"/>
        <w:gridCol w:w="1419"/>
        <w:gridCol w:w="700"/>
        <w:gridCol w:w="720"/>
        <w:gridCol w:w="1511"/>
      </w:tblGrid>
      <w:tr w:rsidR="00643A8E" w:rsidRPr="00643A8E" w:rsidTr="002A73E1">
        <w:trPr>
          <w:trHeight w:val="567"/>
        </w:trPr>
        <w:tc>
          <w:tcPr>
            <w:tcW w:w="1595" w:type="dxa"/>
            <w:vAlign w:val="center"/>
          </w:tcPr>
          <w:p w:rsidR="00643A8E" w:rsidRPr="00643A8E" w:rsidRDefault="00643A8E" w:rsidP="00643A8E">
            <w:pPr>
              <w:jc w:val="center"/>
              <w:rPr>
                <w:rFonts w:eastAsia="仿宋_GB2312"/>
                <w:sz w:val="24"/>
              </w:rPr>
            </w:pPr>
            <w:r w:rsidRPr="00643A8E">
              <w:rPr>
                <w:rFonts w:eastAsia="仿宋_GB2312"/>
                <w:sz w:val="24"/>
              </w:rPr>
              <w:t>姓名</w:t>
            </w:r>
          </w:p>
        </w:tc>
        <w:tc>
          <w:tcPr>
            <w:tcW w:w="1420" w:type="dxa"/>
            <w:gridSpan w:val="2"/>
            <w:vAlign w:val="center"/>
          </w:tcPr>
          <w:p w:rsidR="00643A8E" w:rsidRPr="00643A8E" w:rsidRDefault="00643A8E" w:rsidP="00643A8E">
            <w:pPr>
              <w:jc w:val="center"/>
              <w:rPr>
                <w:rFonts w:eastAsia="仿宋_GB2312"/>
                <w:sz w:val="24"/>
              </w:rPr>
            </w:pPr>
          </w:p>
        </w:tc>
        <w:tc>
          <w:tcPr>
            <w:tcW w:w="1424" w:type="dxa"/>
            <w:vAlign w:val="center"/>
          </w:tcPr>
          <w:p w:rsidR="00643A8E" w:rsidRPr="00643A8E" w:rsidRDefault="00643A8E" w:rsidP="00643A8E">
            <w:pPr>
              <w:jc w:val="center"/>
              <w:rPr>
                <w:rFonts w:eastAsia="仿宋_GB2312"/>
                <w:sz w:val="24"/>
              </w:rPr>
            </w:pPr>
            <w:r w:rsidRPr="00643A8E">
              <w:rPr>
                <w:rFonts w:eastAsia="仿宋_GB2312"/>
                <w:sz w:val="24"/>
              </w:rPr>
              <w:t>性别</w:t>
            </w:r>
          </w:p>
        </w:tc>
        <w:tc>
          <w:tcPr>
            <w:tcW w:w="1419" w:type="dxa"/>
            <w:vAlign w:val="center"/>
          </w:tcPr>
          <w:p w:rsidR="00643A8E" w:rsidRPr="00643A8E" w:rsidRDefault="00643A8E" w:rsidP="00643A8E">
            <w:pPr>
              <w:jc w:val="center"/>
              <w:rPr>
                <w:rFonts w:eastAsia="仿宋_GB2312"/>
                <w:sz w:val="24"/>
              </w:rPr>
            </w:pPr>
          </w:p>
        </w:tc>
        <w:tc>
          <w:tcPr>
            <w:tcW w:w="1420" w:type="dxa"/>
            <w:gridSpan w:val="2"/>
            <w:vAlign w:val="center"/>
          </w:tcPr>
          <w:p w:rsidR="00643A8E" w:rsidRPr="00643A8E" w:rsidRDefault="00643A8E" w:rsidP="00643A8E">
            <w:pPr>
              <w:jc w:val="center"/>
              <w:rPr>
                <w:rFonts w:eastAsia="仿宋_GB2312"/>
                <w:sz w:val="24"/>
              </w:rPr>
            </w:pPr>
            <w:r w:rsidRPr="00643A8E">
              <w:rPr>
                <w:rFonts w:eastAsia="仿宋_GB2312"/>
                <w:sz w:val="24"/>
              </w:rPr>
              <w:t>政治面貌</w:t>
            </w:r>
          </w:p>
        </w:tc>
        <w:tc>
          <w:tcPr>
            <w:tcW w:w="1511" w:type="dxa"/>
            <w:vAlign w:val="center"/>
          </w:tcPr>
          <w:p w:rsidR="00643A8E" w:rsidRPr="00643A8E" w:rsidRDefault="00643A8E" w:rsidP="00643A8E">
            <w:pPr>
              <w:jc w:val="center"/>
              <w:rPr>
                <w:rFonts w:eastAsia="仿宋_GB2312"/>
                <w:sz w:val="24"/>
              </w:rPr>
            </w:pPr>
          </w:p>
        </w:tc>
      </w:tr>
      <w:tr w:rsidR="00643A8E" w:rsidRPr="00643A8E" w:rsidTr="002A73E1">
        <w:trPr>
          <w:trHeight w:val="567"/>
        </w:trPr>
        <w:tc>
          <w:tcPr>
            <w:tcW w:w="1595" w:type="dxa"/>
            <w:vAlign w:val="center"/>
          </w:tcPr>
          <w:p w:rsidR="00643A8E" w:rsidRPr="00643A8E" w:rsidRDefault="00643A8E" w:rsidP="00643A8E">
            <w:pPr>
              <w:jc w:val="center"/>
              <w:rPr>
                <w:rFonts w:eastAsia="仿宋_GB2312"/>
                <w:sz w:val="24"/>
              </w:rPr>
            </w:pPr>
            <w:r w:rsidRPr="00643A8E">
              <w:rPr>
                <w:rFonts w:eastAsia="仿宋_GB2312"/>
                <w:sz w:val="24"/>
              </w:rPr>
              <w:t>单位</w:t>
            </w:r>
          </w:p>
        </w:tc>
        <w:tc>
          <w:tcPr>
            <w:tcW w:w="1420" w:type="dxa"/>
            <w:gridSpan w:val="2"/>
            <w:vAlign w:val="center"/>
          </w:tcPr>
          <w:p w:rsidR="00643A8E" w:rsidRPr="00643A8E" w:rsidRDefault="00643A8E" w:rsidP="00643A8E">
            <w:pPr>
              <w:jc w:val="center"/>
              <w:rPr>
                <w:rFonts w:eastAsia="仿宋_GB2312"/>
                <w:sz w:val="24"/>
              </w:rPr>
            </w:pPr>
          </w:p>
        </w:tc>
        <w:tc>
          <w:tcPr>
            <w:tcW w:w="1424" w:type="dxa"/>
            <w:vAlign w:val="center"/>
          </w:tcPr>
          <w:p w:rsidR="00643A8E" w:rsidRPr="00643A8E" w:rsidRDefault="00643A8E" w:rsidP="00643A8E">
            <w:pPr>
              <w:jc w:val="center"/>
              <w:rPr>
                <w:rFonts w:eastAsia="仿宋_GB2312"/>
                <w:sz w:val="24"/>
              </w:rPr>
            </w:pPr>
            <w:r w:rsidRPr="00643A8E">
              <w:rPr>
                <w:rFonts w:eastAsia="仿宋_GB2312"/>
                <w:sz w:val="24"/>
              </w:rPr>
              <w:t>职务</w:t>
            </w:r>
          </w:p>
        </w:tc>
        <w:tc>
          <w:tcPr>
            <w:tcW w:w="1419" w:type="dxa"/>
            <w:vAlign w:val="center"/>
          </w:tcPr>
          <w:p w:rsidR="00643A8E" w:rsidRPr="00643A8E" w:rsidRDefault="00643A8E" w:rsidP="00643A8E">
            <w:pPr>
              <w:jc w:val="center"/>
              <w:rPr>
                <w:rFonts w:eastAsia="仿宋_GB2312"/>
                <w:sz w:val="24"/>
              </w:rPr>
            </w:pPr>
          </w:p>
        </w:tc>
        <w:tc>
          <w:tcPr>
            <w:tcW w:w="1420" w:type="dxa"/>
            <w:gridSpan w:val="2"/>
            <w:vAlign w:val="center"/>
          </w:tcPr>
          <w:p w:rsidR="00643A8E" w:rsidRPr="00643A8E" w:rsidRDefault="00643A8E" w:rsidP="00643A8E">
            <w:pPr>
              <w:jc w:val="center"/>
              <w:rPr>
                <w:rFonts w:eastAsia="仿宋_GB2312"/>
                <w:sz w:val="24"/>
              </w:rPr>
            </w:pPr>
            <w:r w:rsidRPr="00643A8E">
              <w:rPr>
                <w:rFonts w:eastAsia="仿宋_GB2312"/>
                <w:sz w:val="24"/>
              </w:rPr>
              <w:t>职称</w:t>
            </w:r>
          </w:p>
        </w:tc>
        <w:tc>
          <w:tcPr>
            <w:tcW w:w="1511" w:type="dxa"/>
            <w:vAlign w:val="center"/>
          </w:tcPr>
          <w:p w:rsidR="00643A8E" w:rsidRPr="00643A8E" w:rsidRDefault="00643A8E" w:rsidP="00643A8E">
            <w:pPr>
              <w:jc w:val="center"/>
              <w:rPr>
                <w:rFonts w:eastAsia="仿宋_GB2312"/>
                <w:sz w:val="24"/>
              </w:rPr>
            </w:pPr>
          </w:p>
        </w:tc>
      </w:tr>
      <w:tr w:rsidR="00643A8E" w:rsidRPr="00643A8E" w:rsidTr="002A73E1">
        <w:trPr>
          <w:trHeight w:val="567"/>
        </w:trPr>
        <w:tc>
          <w:tcPr>
            <w:tcW w:w="2294" w:type="dxa"/>
            <w:gridSpan w:val="2"/>
            <w:vAlign w:val="center"/>
          </w:tcPr>
          <w:p w:rsidR="00643A8E" w:rsidRPr="00643A8E" w:rsidRDefault="00643A8E" w:rsidP="00643A8E">
            <w:pPr>
              <w:jc w:val="center"/>
              <w:rPr>
                <w:rFonts w:eastAsia="仿宋_GB2312"/>
                <w:sz w:val="24"/>
              </w:rPr>
            </w:pPr>
            <w:r w:rsidRPr="00643A8E">
              <w:rPr>
                <w:rFonts w:eastAsia="仿宋_GB2312"/>
                <w:sz w:val="24"/>
              </w:rPr>
              <w:t>事故时间</w:t>
            </w:r>
          </w:p>
        </w:tc>
        <w:tc>
          <w:tcPr>
            <w:tcW w:w="2145" w:type="dxa"/>
            <w:gridSpan w:val="2"/>
            <w:vAlign w:val="center"/>
          </w:tcPr>
          <w:p w:rsidR="00643A8E" w:rsidRPr="00643A8E" w:rsidRDefault="00643A8E" w:rsidP="00643A8E">
            <w:pPr>
              <w:jc w:val="center"/>
              <w:rPr>
                <w:rFonts w:eastAsia="仿宋_GB2312"/>
                <w:sz w:val="24"/>
              </w:rPr>
            </w:pPr>
          </w:p>
        </w:tc>
        <w:tc>
          <w:tcPr>
            <w:tcW w:w="2119" w:type="dxa"/>
            <w:gridSpan w:val="2"/>
            <w:vAlign w:val="center"/>
          </w:tcPr>
          <w:p w:rsidR="00643A8E" w:rsidRPr="00643A8E" w:rsidRDefault="00643A8E" w:rsidP="00643A8E">
            <w:pPr>
              <w:jc w:val="center"/>
              <w:rPr>
                <w:rFonts w:eastAsia="仿宋_GB2312"/>
                <w:sz w:val="24"/>
              </w:rPr>
            </w:pPr>
            <w:r w:rsidRPr="00643A8E">
              <w:rPr>
                <w:rFonts w:eastAsia="仿宋_GB2312"/>
                <w:sz w:val="24"/>
              </w:rPr>
              <w:t>事故地点</w:t>
            </w:r>
          </w:p>
        </w:tc>
        <w:tc>
          <w:tcPr>
            <w:tcW w:w="2231" w:type="dxa"/>
            <w:gridSpan w:val="2"/>
            <w:vAlign w:val="center"/>
          </w:tcPr>
          <w:p w:rsidR="00643A8E" w:rsidRPr="00643A8E" w:rsidRDefault="00643A8E" w:rsidP="00643A8E">
            <w:pPr>
              <w:jc w:val="center"/>
              <w:rPr>
                <w:rFonts w:eastAsia="仿宋_GB2312"/>
                <w:sz w:val="24"/>
              </w:rPr>
            </w:pPr>
          </w:p>
        </w:tc>
      </w:tr>
      <w:tr w:rsidR="00643A8E" w:rsidRPr="00643A8E" w:rsidTr="000E6D1D">
        <w:tc>
          <w:tcPr>
            <w:tcW w:w="2294" w:type="dxa"/>
            <w:gridSpan w:val="2"/>
            <w:vAlign w:val="center"/>
          </w:tcPr>
          <w:p w:rsidR="00643A8E" w:rsidRPr="00643A8E" w:rsidRDefault="00643A8E" w:rsidP="00643A8E">
            <w:pPr>
              <w:jc w:val="center"/>
              <w:rPr>
                <w:rFonts w:eastAsia="仿宋_GB2312"/>
                <w:sz w:val="24"/>
              </w:rPr>
            </w:pPr>
            <w:r w:rsidRPr="00643A8E">
              <w:rPr>
                <w:rFonts w:eastAsia="仿宋_GB2312"/>
                <w:sz w:val="24"/>
              </w:rPr>
              <w:t>申诉理由</w:t>
            </w:r>
          </w:p>
        </w:tc>
        <w:tc>
          <w:tcPr>
            <w:tcW w:w="6495" w:type="dxa"/>
            <w:gridSpan w:val="6"/>
          </w:tcPr>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spacing w:line="560" w:lineRule="exact"/>
              <w:rPr>
                <w:rFonts w:eastAsia="仿宋_GB2312"/>
                <w:sz w:val="24"/>
              </w:rPr>
            </w:pPr>
          </w:p>
          <w:p w:rsidR="00643A8E" w:rsidRPr="00643A8E" w:rsidRDefault="00643A8E" w:rsidP="00643A8E">
            <w:pPr>
              <w:wordWrap w:val="0"/>
              <w:spacing w:line="560" w:lineRule="exact"/>
              <w:ind w:right="600"/>
              <w:jc w:val="right"/>
              <w:rPr>
                <w:rFonts w:eastAsia="仿宋_GB2312"/>
                <w:sz w:val="24"/>
              </w:rPr>
            </w:pPr>
            <w:r w:rsidRPr="00643A8E">
              <w:rPr>
                <w:rFonts w:eastAsia="仿宋_GB2312"/>
                <w:sz w:val="24"/>
              </w:rPr>
              <w:t>申请人（单位）：</w:t>
            </w:r>
            <w:r w:rsidRPr="00643A8E">
              <w:rPr>
                <w:rFonts w:eastAsia="仿宋_GB2312"/>
                <w:sz w:val="24"/>
              </w:rPr>
              <w:t xml:space="preserve">   </w:t>
            </w:r>
          </w:p>
          <w:p w:rsidR="00643A8E" w:rsidRPr="00643A8E" w:rsidRDefault="00643A8E" w:rsidP="00643A8E">
            <w:pPr>
              <w:wordWrap w:val="0"/>
              <w:spacing w:line="560" w:lineRule="exact"/>
              <w:ind w:right="600"/>
              <w:jc w:val="right"/>
              <w:rPr>
                <w:rFonts w:eastAsia="仿宋_GB2312"/>
                <w:sz w:val="24"/>
              </w:rPr>
            </w:pPr>
            <w:r w:rsidRPr="00643A8E">
              <w:rPr>
                <w:rFonts w:eastAsia="仿宋_GB2312"/>
                <w:sz w:val="24"/>
              </w:rPr>
              <w:t>年</w:t>
            </w:r>
            <w:r w:rsidRPr="00643A8E">
              <w:rPr>
                <w:rFonts w:eastAsia="仿宋_GB2312"/>
                <w:sz w:val="24"/>
              </w:rPr>
              <w:t xml:space="preserve">  </w:t>
            </w:r>
            <w:r w:rsidRPr="00643A8E">
              <w:rPr>
                <w:rFonts w:eastAsia="仿宋_GB2312"/>
                <w:sz w:val="24"/>
              </w:rPr>
              <w:t>月</w:t>
            </w:r>
            <w:r w:rsidRPr="00643A8E">
              <w:rPr>
                <w:rFonts w:eastAsia="仿宋_GB2312"/>
                <w:sz w:val="24"/>
              </w:rPr>
              <w:t xml:space="preserve">  </w:t>
            </w:r>
            <w:r w:rsidRPr="00643A8E">
              <w:rPr>
                <w:rFonts w:eastAsia="仿宋_GB2312"/>
                <w:sz w:val="24"/>
              </w:rPr>
              <w:t>日</w:t>
            </w:r>
          </w:p>
        </w:tc>
      </w:tr>
      <w:tr w:rsidR="00643A8E" w:rsidRPr="00643A8E" w:rsidTr="000E6D1D">
        <w:tc>
          <w:tcPr>
            <w:tcW w:w="2294" w:type="dxa"/>
            <w:gridSpan w:val="2"/>
            <w:vAlign w:val="center"/>
          </w:tcPr>
          <w:p w:rsidR="00643A8E" w:rsidRPr="00643A8E" w:rsidRDefault="00643A8E" w:rsidP="00643A8E">
            <w:pPr>
              <w:jc w:val="center"/>
              <w:rPr>
                <w:rFonts w:eastAsia="仿宋_GB2312"/>
                <w:sz w:val="24"/>
              </w:rPr>
            </w:pPr>
            <w:r w:rsidRPr="00643A8E">
              <w:rPr>
                <w:rFonts w:eastAsia="仿宋_GB2312"/>
                <w:sz w:val="24"/>
              </w:rPr>
              <w:t xml:space="preserve"> </w:t>
            </w:r>
            <w:r w:rsidRPr="00643A8E">
              <w:rPr>
                <w:rFonts w:eastAsia="仿宋_GB2312"/>
                <w:sz w:val="24"/>
              </w:rPr>
              <w:t>申诉复议小组意见</w:t>
            </w:r>
          </w:p>
        </w:tc>
        <w:tc>
          <w:tcPr>
            <w:tcW w:w="6495" w:type="dxa"/>
            <w:gridSpan w:val="6"/>
          </w:tcPr>
          <w:p w:rsidR="00643A8E" w:rsidRPr="00643A8E" w:rsidRDefault="00643A8E" w:rsidP="00643A8E">
            <w:pPr>
              <w:rPr>
                <w:rFonts w:eastAsia="仿宋_GB2312"/>
                <w:sz w:val="24"/>
              </w:rPr>
            </w:pPr>
          </w:p>
          <w:p w:rsidR="00643A8E" w:rsidRPr="00643A8E" w:rsidRDefault="00643A8E" w:rsidP="00643A8E">
            <w:pPr>
              <w:rPr>
                <w:rFonts w:eastAsia="仿宋_GB2312"/>
                <w:sz w:val="24"/>
              </w:rPr>
            </w:pPr>
          </w:p>
          <w:p w:rsidR="00643A8E" w:rsidRDefault="00643A8E"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Default="002A73E1" w:rsidP="00643A8E">
            <w:pPr>
              <w:rPr>
                <w:rFonts w:eastAsia="仿宋_GB2312"/>
                <w:sz w:val="24"/>
              </w:rPr>
            </w:pPr>
          </w:p>
          <w:p w:rsidR="002A73E1" w:rsidRPr="00643A8E" w:rsidRDefault="002A73E1" w:rsidP="00643A8E">
            <w:pPr>
              <w:rPr>
                <w:rFonts w:eastAsia="仿宋_GB2312"/>
                <w:sz w:val="24"/>
              </w:rPr>
            </w:pPr>
          </w:p>
          <w:p w:rsidR="00643A8E" w:rsidRPr="00643A8E" w:rsidRDefault="00643A8E" w:rsidP="00643A8E">
            <w:pPr>
              <w:spacing w:line="560" w:lineRule="exact"/>
              <w:rPr>
                <w:rFonts w:eastAsia="仿宋_GB2312"/>
                <w:sz w:val="24"/>
              </w:rPr>
            </w:pPr>
            <w:r w:rsidRPr="00643A8E">
              <w:rPr>
                <w:rFonts w:eastAsia="仿宋_GB2312"/>
                <w:sz w:val="24"/>
              </w:rPr>
              <w:t xml:space="preserve">                       </w:t>
            </w:r>
            <w:r w:rsidRPr="00643A8E">
              <w:rPr>
                <w:rFonts w:eastAsia="仿宋_GB2312"/>
                <w:sz w:val="24"/>
              </w:rPr>
              <w:t>签名：</w:t>
            </w:r>
          </w:p>
          <w:p w:rsidR="00643A8E" w:rsidRPr="00643A8E" w:rsidRDefault="00643A8E" w:rsidP="00643A8E">
            <w:pPr>
              <w:spacing w:line="560" w:lineRule="exact"/>
              <w:rPr>
                <w:rFonts w:eastAsia="仿宋_GB2312"/>
                <w:sz w:val="24"/>
              </w:rPr>
            </w:pPr>
            <w:r w:rsidRPr="00643A8E">
              <w:rPr>
                <w:rFonts w:eastAsia="仿宋_GB2312"/>
                <w:sz w:val="24"/>
              </w:rPr>
              <w:t xml:space="preserve">                            </w:t>
            </w:r>
            <w:r w:rsidRPr="00643A8E">
              <w:rPr>
                <w:rFonts w:eastAsia="仿宋_GB2312"/>
                <w:sz w:val="24"/>
              </w:rPr>
              <w:t>年</w:t>
            </w:r>
            <w:r w:rsidRPr="00643A8E">
              <w:rPr>
                <w:rFonts w:eastAsia="仿宋_GB2312"/>
                <w:sz w:val="24"/>
              </w:rPr>
              <w:t xml:space="preserve">  </w:t>
            </w:r>
            <w:r w:rsidRPr="00643A8E">
              <w:rPr>
                <w:rFonts w:eastAsia="仿宋_GB2312"/>
                <w:sz w:val="24"/>
              </w:rPr>
              <w:t>月</w:t>
            </w:r>
            <w:r w:rsidRPr="00643A8E">
              <w:rPr>
                <w:rFonts w:eastAsia="仿宋_GB2312"/>
                <w:sz w:val="24"/>
              </w:rPr>
              <w:t xml:space="preserve">  </w:t>
            </w:r>
            <w:r w:rsidRPr="00643A8E">
              <w:rPr>
                <w:rFonts w:eastAsia="仿宋_GB2312"/>
                <w:sz w:val="24"/>
              </w:rPr>
              <w:t>日</w:t>
            </w:r>
          </w:p>
        </w:tc>
      </w:tr>
    </w:tbl>
    <w:p w:rsidR="00643A8E" w:rsidRPr="00643A8E" w:rsidRDefault="00643A8E" w:rsidP="00643A8E">
      <w:pPr>
        <w:rPr>
          <w:rFonts w:asciiTheme="minorHAnsi" w:eastAsiaTheme="minorEastAsia" w:hAnsiTheme="minorHAnsi" w:cstheme="minorBidi"/>
          <w:szCs w:val="22"/>
        </w:rPr>
      </w:pPr>
      <w:r w:rsidRPr="00643A8E">
        <w:rPr>
          <w:szCs w:val="21"/>
        </w:rPr>
        <w:t>本表一式三份，教务处、事故责任人单位和事故责任人各执一份。</w:t>
      </w:r>
    </w:p>
    <w:p w:rsidR="00F56D36" w:rsidRPr="00DE1A8E" w:rsidRDefault="00F56D36" w:rsidP="000D6637">
      <w:pPr>
        <w:spacing w:line="20" w:lineRule="exact"/>
      </w:pPr>
    </w:p>
    <w:sectPr w:rsidR="00F56D36" w:rsidRPr="00DE1A8E" w:rsidSect="000D6637">
      <w:pgSz w:w="11907" w:h="16839"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B2" w:rsidRDefault="00E410B2" w:rsidP="00CC44B0">
      <w:r>
        <w:separator/>
      </w:r>
    </w:p>
  </w:endnote>
  <w:endnote w:type="continuationSeparator" w:id="0">
    <w:p w:rsidR="00E410B2" w:rsidRDefault="00E410B2" w:rsidP="00CC4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华文仿宋"/>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ZXiaoBiaoSong-B05S">
    <w:altName w:val="Arial"/>
    <w:charset w:val="00"/>
    <w:family w:val="swiss"/>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NEU-B6">
    <w:charset w:val="86"/>
    <w:family w:val="roman"/>
    <w:pitch w:val="variable"/>
    <w:sig w:usb0="E00002FF" w:usb1="48CFE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TSong-Light">
    <w:altName w:val="Times New Roman"/>
    <w:panose1 w:val="00000000000000000000"/>
    <w:charset w:val="00"/>
    <w:family w:val="auto"/>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FZSSJW--GB1-0">
    <w:altName w:val="宋体"/>
    <w:panose1 w:val="00000000000000000000"/>
    <w:charset w:val="86"/>
    <w:family w:val="auto"/>
    <w:notTrueType/>
    <w:pitch w:val="default"/>
    <w:sig w:usb0="00000001" w:usb1="080E0000" w:usb2="00000010" w:usb3="00000000" w:csb0="00040000" w:csb1="00000000"/>
  </w:font>
  <w:font w:name="宋体-PUA">
    <w:charset w:val="86"/>
    <w:family w:val="auto"/>
    <w:pitch w:val="variable"/>
    <w:sig w:usb0="00000001" w:usb1="1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FZFangSong-Z02">
    <w:altName w:val="C-KT"/>
    <w:panose1 w:val="00000000000000000000"/>
    <w:charset w:val="86"/>
    <w:family w:val="swiss"/>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D1D" w:rsidRPr="00CC44B0" w:rsidRDefault="000E6D1D">
    <w:pPr>
      <w:pStyle w:val="a9"/>
      <w:jc w:val="center"/>
      <w:rPr>
        <w:rFonts w:asciiTheme="minorEastAsia" w:eastAsiaTheme="minorEastAsia" w:hAnsiTheme="minorEastAsia"/>
        <w:sz w:val="21"/>
        <w:szCs w:val="21"/>
      </w:rPr>
    </w:pPr>
  </w:p>
  <w:p w:rsidR="000E6D1D" w:rsidRDefault="000E6D1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805795"/>
      <w:docPartObj>
        <w:docPartGallery w:val="Page Numbers (Bottom of Page)"/>
        <w:docPartUnique/>
      </w:docPartObj>
    </w:sdtPr>
    <w:sdtEndPr>
      <w:rPr>
        <w:rFonts w:asciiTheme="minorEastAsia" w:eastAsiaTheme="minorEastAsia" w:hAnsiTheme="minorEastAsia"/>
        <w:sz w:val="21"/>
        <w:szCs w:val="21"/>
      </w:rPr>
    </w:sdtEndPr>
    <w:sdtContent>
      <w:p w:rsidR="000E6D1D" w:rsidRPr="00CC44B0" w:rsidRDefault="00690D23">
        <w:pPr>
          <w:pStyle w:val="a9"/>
          <w:jc w:val="center"/>
          <w:rPr>
            <w:rFonts w:asciiTheme="minorEastAsia" w:eastAsiaTheme="minorEastAsia" w:hAnsiTheme="minorEastAsia"/>
            <w:sz w:val="21"/>
            <w:szCs w:val="21"/>
          </w:rPr>
        </w:pPr>
        <w:r w:rsidRPr="00CC44B0">
          <w:rPr>
            <w:rFonts w:asciiTheme="minorEastAsia" w:eastAsiaTheme="minorEastAsia" w:hAnsiTheme="minorEastAsia"/>
            <w:sz w:val="21"/>
            <w:szCs w:val="21"/>
          </w:rPr>
          <w:fldChar w:fldCharType="begin"/>
        </w:r>
        <w:r w:rsidR="000E6D1D" w:rsidRPr="00CC44B0">
          <w:rPr>
            <w:rFonts w:asciiTheme="minorEastAsia" w:eastAsiaTheme="minorEastAsia" w:hAnsiTheme="minorEastAsia"/>
            <w:sz w:val="21"/>
            <w:szCs w:val="21"/>
          </w:rPr>
          <w:instrText>PAGE   \* MERGEFORMAT</w:instrText>
        </w:r>
        <w:r w:rsidRPr="00CC44B0">
          <w:rPr>
            <w:rFonts w:asciiTheme="minorEastAsia" w:eastAsiaTheme="minorEastAsia" w:hAnsiTheme="minorEastAsia"/>
            <w:sz w:val="21"/>
            <w:szCs w:val="21"/>
          </w:rPr>
          <w:fldChar w:fldCharType="separate"/>
        </w:r>
        <w:r w:rsidR="001B7F24" w:rsidRPr="001B7F24">
          <w:rPr>
            <w:rFonts w:asciiTheme="minorEastAsia" w:eastAsiaTheme="minorEastAsia" w:hAnsiTheme="minorEastAsia"/>
            <w:noProof/>
            <w:sz w:val="21"/>
            <w:szCs w:val="21"/>
            <w:lang w:val="zh-CN"/>
          </w:rPr>
          <w:t>151</w:t>
        </w:r>
        <w:r w:rsidRPr="00CC44B0">
          <w:rPr>
            <w:rFonts w:asciiTheme="minorEastAsia" w:eastAsiaTheme="minorEastAsia" w:hAnsiTheme="minorEastAsia"/>
            <w:sz w:val="21"/>
            <w:szCs w:val="21"/>
          </w:rPr>
          <w:fldChar w:fldCharType="end"/>
        </w:r>
      </w:p>
    </w:sdtContent>
  </w:sdt>
  <w:p w:rsidR="000E6D1D" w:rsidRDefault="000E6D1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B2" w:rsidRDefault="00E410B2" w:rsidP="00CC44B0">
      <w:r>
        <w:separator/>
      </w:r>
    </w:p>
  </w:footnote>
  <w:footnote w:type="continuationSeparator" w:id="0">
    <w:p w:rsidR="00E410B2" w:rsidRDefault="00E410B2" w:rsidP="00CC4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6732"/>
    <w:multiLevelType w:val="singleLevel"/>
    <w:tmpl w:val="23AD6732"/>
    <w:lvl w:ilvl="0">
      <w:start w:val="3"/>
      <w:numFmt w:val="chineseCounting"/>
      <w:suff w:val="nothing"/>
      <w:lvlText w:val="%1、"/>
      <w:lvlJc w:val="left"/>
      <w:pPr>
        <w:ind w:left="0" w:firstLine="0"/>
      </w:pPr>
      <w:rPr>
        <w:rFonts w:cs="Times New Roman"/>
      </w:rPr>
    </w:lvl>
  </w:abstractNum>
  <w:abstractNum w:abstractNumId="1">
    <w:nsid w:val="7DDA6C37"/>
    <w:multiLevelType w:val="hybridMultilevel"/>
    <w:tmpl w:val="5BBA6B76"/>
    <w:lvl w:ilvl="0" w:tplc="2D8CC738">
      <w:start w:val="1"/>
      <w:numFmt w:val="decimal"/>
      <w:lvlText w:val="%1."/>
      <w:lvlJc w:val="left"/>
      <w:pPr>
        <w:ind w:left="852" w:hanging="360"/>
      </w:pPr>
      <w:rPr>
        <w:rFonts w:cs="Times New Roman"/>
      </w:rPr>
    </w:lvl>
    <w:lvl w:ilvl="1" w:tplc="04090019">
      <w:start w:val="1"/>
      <w:numFmt w:val="lowerLetter"/>
      <w:lvlText w:val="%2)"/>
      <w:lvlJc w:val="left"/>
      <w:pPr>
        <w:ind w:left="1332" w:hanging="420"/>
      </w:pPr>
      <w:rPr>
        <w:rFonts w:cs="Times New Roman"/>
      </w:rPr>
    </w:lvl>
    <w:lvl w:ilvl="2" w:tplc="0409001B">
      <w:start w:val="1"/>
      <w:numFmt w:val="lowerRoman"/>
      <w:lvlText w:val="%3."/>
      <w:lvlJc w:val="right"/>
      <w:pPr>
        <w:ind w:left="1752" w:hanging="420"/>
      </w:pPr>
      <w:rPr>
        <w:rFonts w:cs="Times New Roman"/>
      </w:rPr>
    </w:lvl>
    <w:lvl w:ilvl="3" w:tplc="0409000F">
      <w:start w:val="1"/>
      <w:numFmt w:val="decimal"/>
      <w:lvlText w:val="%4."/>
      <w:lvlJc w:val="left"/>
      <w:pPr>
        <w:ind w:left="2172" w:hanging="420"/>
      </w:pPr>
      <w:rPr>
        <w:rFonts w:cs="Times New Roman"/>
      </w:rPr>
    </w:lvl>
    <w:lvl w:ilvl="4" w:tplc="04090019">
      <w:start w:val="1"/>
      <w:numFmt w:val="lowerLetter"/>
      <w:lvlText w:val="%5)"/>
      <w:lvlJc w:val="left"/>
      <w:pPr>
        <w:ind w:left="2592" w:hanging="420"/>
      </w:pPr>
      <w:rPr>
        <w:rFonts w:cs="Times New Roman"/>
      </w:rPr>
    </w:lvl>
    <w:lvl w:ilvl="5" w:tplc="0409001B">
      <w:start w:val="1"/>
      <w:numFmt w:val="lowerRoman"/>
      <w:lvlText w:val="%6."/>
      <w:lvlJc w:val="right"/>
      <w:pPr>
        <w:ind w:left="3012" w:hanging="420"/>
      </w:pPr>
      <w:rPr>
        <w:rFonts w:cs="Times New Roman"/>
      </w:rPr>
    </w:lvl>
    <w:lvl w:ilvl="6" w:tplc="0409000F">
      <w:start w:val="1"/>
      <w:numFmt w:val="decimal"/>
      <w:lvlText w:val="%7."/>
      <w:lvlJc w:val="left"/>
      <w:pPr>
        <w:ind w:left="3432" w:hanging="420"/>
      </w:pPr>
      <w:rPr>
        <w:rFonts w:cs="Times New Roman"/>
      </w:rPr>
    </w:lvl>
    <w:lvl w:ilvl="7" w:tplc="04090019">
      <w:start w:val="1"/>
      <w:numFmt w:val="lowerLetter"/>
      <w:lvlText w:val="%8)"/>
      <w:lvlJc w:val="left"/>
      <w:pPr>
        <w:ind w:left="3852" w:hanging="420"/>
      </w:pPr>
      <w:rPr>
        <w:rFonts w:cs="Times New Roman"/>
      </w:rPr>
    </w:lvl>
    <w:lvl w:ilvl="8" w:tplc="0409001B">
      <w:start w:val="1"/>
      <w:numFmt w:val="lowerRoman"/>
      <w:lvlText w:val="%9."/>
      <w:lvlJc w:val="right"/>
      <w:pPr>
        <w:ind w:left="4272" w:hanging="420"/>
      </w:pPr>
      <w:rPr>
        <w:rFonts w:cs="Times New Roman"/>
      </w:rPr>
    </w:lvl>
  </w:abstractNum>
  <w:num w:numId="1">
    <w:abstractNumId w:val="0"/>
    <w:lvlOverride w:ilvl="0">
      <w:startOverride w:val="3"/>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cumentProtection w:edit="readOnly" w:enforcement="1" w:cryptProviderType="rsaFull" w:cryptAlgorithmClass="hash" w:cryptAlgorithmType="typeAny" w:cryptAlgorithmSid="4" w:cryptSpinCount="100000" w:hash="5TMZQZRLR+nLrv1TYDEARw6tgJs=" w:salt="9bC4y1u8to0ezuqXUdFHJA=="/>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25AA"/>
    <w:rsid w:val="00076A16"/>
    <w:rsid w:val="000C33D9"/>
    <w:rsid w:val="000D6637"/>
    <w:rsid w:val="000E6D1D"/>
    <w:rsid w:val="00147E96"/>
    <w:rsid w:val="001B7F24"/>
    <w:rsid w:val="002A73E1"/>
    <w:rsid w:val="002E7BEB"/>
    <w:rsid w:val="00341DCA"/>
    <w:rsid w:val="003F323F"/>
    <w:rsid w:val="00471F7B"/>
    <w:rsid w:val="00503BC4"/>
    <w:rsid w:val="00522B4E"/>
    <w:rsid w:val="00571BA1"/>
    <w:rsid w:val="005F30DA"/>
    <w:rsid w:val="006265C8"/>
    <w:rsid w:val="00643A8E"/>
    <w:rsid w:val="00690D23"/>
    <w:rsid w:val="006C620B"/>
    <w:rsid w:val="00764455"/>
    <w:rsid w:val="00832537"/>
    <w:rsid w:val="0091504E"/>
    <w:rsid w:val="00927682"/>
    <w:rsid w:val="00930882"/>
    <w:rsid w:val="009901ED"/>
    <w:rsid w:val="009B1656"/>
    <w:rsid w:val="009D3A76"/>
    <w:rsid w:val="00A71A30"/>
    <w:rsid w:val="00A944C6"/>
    <w:rsid w:val="00B325AA"/>
    <w:rsid w:val="00B73482"/>
    <w:rsid w:val="00C15252"/>
    <w:rsid w:val="00C736C9"/>
    <w:rsid w:val="00C75900"/>
    <w:rsid w:val="00CC44B0"/>
    <w:rsid w:val="00DB1812"/>
    <w:rsid w:val="00DB4A0E"/>
    <w:rsid w:val="00DE1A8E"/>
    <w:rsid w:val="00E410B2"/>
    <w:rsid w:val="00E71A78"/>
    <w:rsid w:val="00F56D36"/>
    <w:rsid w:val="00F60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6146"/>
    <o:shapelayout v:ext="edit">
      <o:idmap v:ext="edit" data="1"/>
      <o:rules v:ext="edit">
        <o:r id="V:Rule41" type="connector" idref="#AutoShape 60"/>
        <o:r id="V:Rule42" type="connector" idref="#AutoShape 66"/>
        <o:r id="V:Rule43" type="connector" idref="#AutoShape 59"/>
        <o:r id="V:Rule44" type="connector" idref="#AutoShape 57"/>
        <o:r id="V:Rule45" type="connector" idref="#AutoShape 28"/>
        <o:r id="V:Rule46" type="connector" idref="#AutoShape 58"/>
        <o:r id="V:Rule47" type="connector" idref="#AutoShape 27"/>
        <o:r id="V:Rule48" type="connector" idref="#AutoShape 56"/>
        <o:r id="V:Rule49" type="connector" idref="#AutoShape 61"/>
        <o:r id="V:Rule50" type="connector" idref="#AutoShape 32"/>
        <o:r id="V:Rule51" type="connector" idref="#AutoShape 45"/>
        <o:r id="V:Rule52" type="connector" idref="#AutoShape 62"/>
        <o:r id="V:Rule53" type="connector" idref="#AutoShape 31"/>
        <o:r id="V:Rule54" type="connector" idref="#AutoShape 46"/>
        <o:r id="V:Rule55" type="connector" idref="#AutoShape 55"/>
        <o:r id="V:Rule56" type="connector" idref="#AutoShape 29"/>
        <o:r id="V:Rule57" type="connector" idref="#AutoShape 65"/>
        <o:r id="V:Rule58" type="connector" idref="#AutoShape 30"/>
        <o:r id="V:Rule59" type="connector" idref="#AutoShape 64"/>
        <o:r id="V:Rule60" type="connector" idref="#AutoShape 35"/>
        <o:r id="V:Rule61" type="connector" idref="#AutoShape 48"/>
        <o:r id="V:Rule62" type="connector" idref="#AutoShape 47"/>
        <o:r id="V:Rule63" type="connector" idref="#AutoShape 36"/>
        <o:r id="V:Rule64" type="connector" idref="#AutoShape 49"/>
        <o:r id="V:Rule65" type="connector" idref="#AutoShape 38"/>
        <o:r id="V:Rule66" type="connector" idref="#AutoShape 68"/>
        <o:r id="V:Rule67" type="connector" idref="#AutoShape 37"/>
        <o:r id="V:Rule68" type="connector" idref="#AutoShape 50"/>
        <o:r id="V:Rule69" type="connector" idref="#AutoShape 53"/>
        <o:r id="V:Rule70" type="connector" idref="#AutoShape 44"/>
        <o:r id="V:Rule71" type="connector" idref="#AutoShape 33"/>
        <o:r id="V:Rule72" type="connector" idref="#AutoShape 41"/>
        <o:r id="V:Rule73" type="connector" idref="#AutoShape 34"/>
        <o:r id="V:Rule74" type="connector" idref="#AutoShape 54"/>
        <o:r id="V:Rule75" type="connector" idref="#AutoShape 39"/>
        <o:r id="V:Rule76" type="connector" idref="#_x0000_s1068"/>
        <o:r id="V:Rule77" type="connector" idref="#AutoShape 52"/>
        <o:r id="V:Rule78" type="connector" idref="#AutoShape 51"/>
        <o:r id="V:Rule79" type="connector" idref="#AutoShape 40"/>
        <o:r id="V:Rule80" type="connector" idref="#AutoShape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36"/>
    <w:pPr>
      <w:widowControl w:val="0"/>
      <w:jc w:val="both"/>
    </w:pPr>
    <w:rPr>
      <w:rFonts w:ascii="Times New Roman" w:eastAsia="宋体" w:hAnsi="Times New Roman" w:cs="Times New Roman"/>
      <w:szCs w:val="24"/>
    </w:rPr>
  </w:style>
  <w:style w:type="paragraph" w:styleId="1">
    <w:name w:val="heading 1"/>
    <w:basedOn w:val="a"/>
    <w:next w:val="a"/>
    <w:link w:val="1Char"/>
    <w:qFormat/>
    <w:rsid w:val="00F56D36"/>
    <w:pPr>
      <w:autoSpaceDE w:val="0"/>
      <w:autoSpaceDN w:val="0"/>
      <w:spacing w:before="162"/>
      <w:ind w:left="172"/>
      <w:jc w:val="left"/>
      <w:outlineLvl w:val="0"/>
    </w:pPr>
    <w:rPr>
      <w:rFonts w:ascii="仿宋" w:eastAsia="仿宋" w:hAnsi="仿宋" w:cs="仿宋"/>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F56D36"/>
    <w:pPr>
      <w:ind w:firstLineChars="200" w:firstLine="420"/>
    </w:pPr>
    <w:rPr>
      <w:szCs w:val="21"/>
    </w:rPr>
  </w:style>
  <w:style w:type="character" w:customStyle="1" w:styleId="1Char">
    <w:name w:val="标题 1 Char"/>
    <w:basedOn w:val="a0"/>
    <w:link w:val="1"/>
    <w:rsid w:val="00F56D36"/>
    <w:rPr>
      <w:rFonts w:ascii="仿宋" w:eastAsia="仿宋" w:hAnsi="仿宋" w:cs="仿宋"/>
      <w:b/>
      <w:bCs/>
      <w:kern w:val="0"/>
      <w:sz w:val="32"/>
      <w:szCs w:val="32"/>
      <w:lang w:val="zh-CN"/>
    </w:rPr>
  </w:style>
  <w:style w:type="paragraph" w:styleId="a3">
    <w:name w:val="Body Text"/>
    <w:basedOn w:val="a"/>
    <w:link w:val="Char"/>
    <w:semiHidden/>
    <w:unhideWhenUsed/>
    <w:rsid w:val="00F56D36"/>
    <w:pPr>
      <w:autoSpaceDE w:val="0"/>
      <w:autoSpaceDN w:val="0"/>
      <w:ind w:left="114" w:right="272"/>
      <w:jc w:val="left"/>
    </w:pPr>
    <w:rPr>
      <w:rFonts w:ascii="仿宋" w:eastAsia="仿宋" w:hAnsi="仿宋" w:cs="仿宋"/>
      <w:kern w:val="0"/>
      <w:sz w:val="32"/>
      <w:szCs w:val="32"/>
      <w:lang w:val="zh-CN"/>
    </w:rPr>
  </w:style>
  <w:style w:type="character" w:customStyle="1" w:styleId="Char">
    <w:name w:val="正文文本 Char"/>
    <w:basedOn w:val="a0"/>
    <w:link w:val="a3"/>
    <w:semiHidden/>
    <w:rsid w:val="00F56D36"/>
    <w:rPr>
      <w:rFonts w:ascii="仿宋" w:eastAsia="仿宋" w:hAnsi="仿宋" w:cs="仿宋"/>
      <w:kern w:val="0"/>
      <w:sz w:val="32"/>
      <w:szCs w:val="32"/>
      <w:lang w:val="zh-CN"/>
    </w:rPr>
  </w:style>
  <w:style w:type="paragraph" w:customStyle="1" w:styleId="2">
    <w:name w:val="列出段落2"/>
    <w:basedOn w:val="a"/>
    <w:rsid w:val="00F56D36"/>
    <w:pPr>
      <w:autoSpaceDE w:val="0"/>
      <w:autoSpaceDN w:val="0"/>
      <w:ind w:left="114" w:right="272" w:firstLine="640"/>
    </w:pPr>
    <w:rPr>
      <w:rFonts w:ascii="仿宋" w:eastAsia="仿宋" w:hAnsi="仿宋" w:cs="仿宋"/>
      <w:kern w:val="0"/>
      <w:sz w:val="22"/>
      <w:szCs w:val="22"/>
      <w:lang w:val="zh-CN"/>
    </w:rPr>
  </w:style>
  <w:style w:type="paragraph" w:styleId="a4">
    <w:name w:val="Plain Text"/>
    <w:basedOn w:val="a"/>
    <w:link w:val="Char0"/>
    <w:semiHidden/>
    <w:unhideWhenUsed/>
    <w:rsid w:val="00927682"/>
    <w:rPr>
      <w:rFonts w:ascii="宋体" w:hAnsi="Courier New"/>
      <w:kern w:val="0"/>
      <w:szCs w:val="21"/>
    </w:rPr>
  </w:style>
  <w:style w:type="character" w:customStyle="1" w:styleId="Char0">
    <w:name w:val="纯文本 Char"/>
    <w:basedOn w:val="a0"/>
    <w:link w:val="a4"/>
    <w:semiHidden/>
    <w:rsid w:val="00927682"/>
    <w:rPr>
      <w:rFonts w:ascii="宋体" w:eastAsia="宋体" w:hAnsi="Courier New" w:cs="Times New Roman"/>
      <w:kern w:val="0"/>
      <w:szCs w:val="21"/>
    </w:rPr>
  </w:style>
  <w:style w:type="character" w:styleId="a5">
    <w:name w:val="Strong"/>
    <w:basedOn w:val="a0"/>
    <w:qFormat/>
    <w:rsid w:val="00927682"/>
    <w:rPr>
      <w:rFonts w:ascii="Times New Roman" w:hAnsi="Times New Roman" w:cs="Times New Roman" w:hint="default"/>
      <w:b/>
      <w:bCs/>
    </w:rPr>
  </w:style>
  <w:style w:type="numbering" w:customStyle="1" w:styleId="11">
    <w:name w:val="无列表1"/>
    <w:next w:val="a2"/>
    <w:uiPriority w:val="99"/>
    <w:semiHidden/>
    <w:unhideWhenUsed/>
    <w:rsid w:val="00471F7B"/>
  </w:style>
  <w:style w:type="character" w:styleId="a6">
    <w:name w:val="Hyperlink"/>
    <w:basedOn w:val="a0"/>
    <w:uiPriority w:val="99"/>
    <w:unhideWhenUsed/>
    <w:rsid w:val="00471F7B"/>
    <w:rPr>
      <w:color w:val="0000FF"/>
      <w:u w:val="single"/>
    </w:rPr>
  </w:style>
  <w:style w:type="character" w:customStyle="1" w:styleId="12">
    <w:name w:val="访问过的超链接1"/>
    <w:basedOn w:val="a0"/>
    <w:uiPriority w:val="99"/>
    <w:semiHidden/>
    <w:unhideWhenUsed/>
    <w:rsid w:val="00471F7B"/>
    <w:rPr>
      <w:color w:val="800080"/>
      <w:u w:val="single"/>
    </w:rPr>
  </w:style>
  <w:style w:type="paragraph" w:styleId="HTML">
    <w:name w:val="HTML Preformatted"/>
    <w:basedOn w:val="a"/>
    <w:link w:val="HTMLChar"/>
    <w:semiHidden/>
    <w:unhideWhenUsed/>
    <w:rsid w:val="0047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semiHidden/>
    <w:rsid w:val="00471F7B"/>
    <w:rPr>
      <w:rFonts w:ascii="宋体" w:eastAsia="宋体" w:hAnsi="宋体" w:cs="Times New Roman"/>
      <w:kern w:val="0"/>
      <w:sz w:val="24"/>
      <w:szCs w:val="24"/>
    </w:rPr>
  </w:style>
  <w:style w:type="paragraph" w:styleId="a7">
    <w:name w:val="Normal (Web)"/>
    <w:basedOn w:val="a"/>
    <w:unhideWhenUsed/>
    <w:rsid w:val="00471F7B"/>
    <w:pPr>
      <w:widowControl/>
      <w:spacing w:before="100" w:beforeAutospacing="1" w:after="100" w:afterAutospacing="1"/>
      <w:jc w:val="left"/>
    </w:pPr>
    <w:rPr>
      <w:rFonts w:ascii="Arial Unicode MS" w:eastAsia="Arial Unicode MS" w:hAnsi="Arial Unicode MS"/>
      <w:kern w:val="0"/>
      <w:sz w:val="24"/>
    </w:rPr>
  </w:style>
  <w:style w:type="paragraph" w:styleId="13">
    <w:name w:val="toc 1"/>
    <w:basedOn w:val="a"/>
    <w:next w:val="a"/>
    <w:autoRedefine/>
    <w:uiPriority w:val="39"/>
    <w:unhideWhenUsed/>
    <w:rsid w:val="00471F7B"/>
  </w:style>
  <w:style w:type="paragraph" w:styleId="a8">
    <w:name w:val="header"/>
    <w:basedOn w:val="a"/>
    <w:link w:val="Char1"/>
    <w:unhideWhenUsed/>
    <w:rsid w:val="00471F7B"/>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1">
    <w:name w:val="页眉 Char"/>
    <w:basedOn w:val="a0"/>
    <w:link w:val="a8"/>
    <w:rsid w:val="00471F7B"/>
    <w:rPr>
      <w:rFonts w:ascii="等线" w:eastAsia="等线" w:hAnsi="等线" w:cs="Times New Roman"/>
      <w:sz w:val="18"/>
      <w:szCs w:val="18"/>
    </w:rPr>
  </w:style>
  <w:style w:type="paragraph" w:styleId="a9">
    <w:name w:val="footer"/>
    <w:basedOn w:val="a"/>
    <w:link w:val="Char2"/>
    <w:uiPriority w:val="99"/>
    <w:unhideWhenUsed/>
    <w:rsid w:val="00471F7B"/>
    <w:pPr>
      <w:tabs>
        <w:tab w:val="center" w:pos="4153"/>
        <w:tab w:val="right" w:pos="8306"/>
      </w:tabs>
      <w:snapToGrid w:val="0"/>
      <w:jc w:val="left"/>
    </w:pPr>
    <w:rPr>
      <w:rFonts w:ascii="Calibri" w:hAnsi="Calibri"/>
      <w:sz w:val="18"/>
      <w:szCs w:val="18"/>
    </w:rPr>
  </w:style>
  <w:style w:type="character" w:customStyle="1" w:styleId="Char2">
    <w:name w:val="页脚 Char"/>
    <w:basedOn w:val="a0"/>
    <w:link w:val="a9"/>
    <w:uiPriority w:val="99"/>
    <w:rsid w:val="00471F7B"/>
    <w:rPr>
      <w:rFonts w:ascii="Calibri" w:eastAsia="宋体" w:hAnsi="Calibri" w:cs="Times New Roman"/>
      <w:sz w:val="18"/>
      <w:szCs w:val="18"/>
    </w:rPr>
  </w:style>
  <w:style w:type="paragraph" w:styleId="aa">
    <w:name w:val="caption"/>
    <w:basedOn w:val="a"/>
    <w:next w:val="a"/>
    <w:semiHidden/>
    <w:unhideWhenUsed/>
    <w:qFormat/>
    <w:rsid w:val="00471F7B"/>
    <w:pPr>
      <w:widowControl/>
      <w:jc w:val="left"/>
    </w:pPr>
    <w:rPr>
      <w:rFonts w:ascii="Cambria" w:eastAsia="黑体" w:hAnsi="Cambria"/>
      <w:kern w:val="0"/>
      <w:sz w:val="20"/>
      <w:szCs w:val="20"/>
    </w:rPr>
  </w:style>
  <w:style w:type="paragraph" w:styleId="ab">
    <w:name w:val="Body Text Indent"/>
    <w:basedOn w:val="a"/>
    <w:link w:val="Char3"/>
    <w:unhideWhenUsed/>
    <w:rsid w:val="00471F7B"/>
    <w:pPr>
      <w:widowControl/>
      <w:spacing w:before="100" w:beforeAutospacing="1" w:after="100" w:afterAutospacing="1"/>
      <w:jc w:val="left"/>
    </w:pPr>
    <w:rPr>
      <w:rFonts w:ascii="宋体" w:hAnsi="宋体"/>
      <w:kern w:val="0"/>
      <w:sz w:val="24"/>
    </w:rPr>
  </w:style>
  <w:style w:type="character" w:customStyle="1" w:styleId="Char3">
    <w:name w:val="正文文本缩进 Char"/>
    <w:basedOn w:val="a0"/>
    <w:link w:val="ab"/>
    <w:rsid w:val="00471F7B"/>
    <w:rPr>
      <w:rFonts w:ascii="宋体" w:eastAsia="宋体" w:hAnsi="宋体" w:cs="Times New Roman"/>
      <w:kern w:val="0"/>
      <w:sz w:val="24"/>
      <w:szCs w:val="24"/>
    </w:rPr>
  </w:style>
  <w:style w:type="paragraph" w:styleId="ac">
    <w:name w:val="Date"/>
    <w:basedOn w:val="a"/>
    <w:next w:val="a"/>
    <w:link w:val="Char4"/>
    <w:semiHidden/>
    <w:unhideWhenUsed/>
    <w:rsid w:val="00471F7B"/>
    <w:pPr>
      <w:ind w:leftChars="2500" w:left="100"/>
    </w:pPr>
  </w:style>
  <w:style w:type="character" w:customStyle="1" w:styleId="Char4">
    <w:name w:val="日期 Char"/>
    <w:basedOn w:val="a0"/>
    <w:link w:val="ac"/>
    <w:semiHidden/>
    <w:rsid w:val="00471F7B"/>
    <w:rPr>
      <w:rFonts w:ascii="Times New Roman" w:eastAsia="宋体" w:hAnsi="Times New Roman" w:cs="Times New Roman"/>
      <w:szCs w:val="24"/>
    </w:rPr>
  </w:style>
  <w:style w:type="paragraph" w:styleId="ad">
    <w:name w:val="Balloon Text"/>
    <w:basedOn w:val="a"/>
    <w:link w:val="Char5"/>
    <w:semiHidden/>
    <w:unhideWhenUsed/>
    <w:rsid w:val="00471F7B"/>
    <w:rPr>
      <w:rFonts w:ascii="等线" w:eastAsia="等线" w:hAnsi="等线"/>
      <w:sz w:val="18"/>
      <w:szCs w:val="18"/>
    </w:rPr>
  </w:style>
  <w:style w:type="character" w:customStyle="1" w:styleId="Char5">
    <w:name w:val="批注框文本 Char"/>
    <w:basedOn w:val="a0"/>
    <w:link w:val="ad"/>
    <w:semiHidden/>
    <w:rsid w:val="00471F7B"/>
    <w:rPr>
      <w:rFonts w:ascii="等线" w:eastAsia="等线" w:hAnsi="等线" w:cs="Times New Roman"/>
      <w:sz w:val="18"/>
      <w:szCs w:val="18"/>
    </w:rPr>
  </w:style>
  <w:style w:type="paragraph" w:styleId="TOC">
    <w:name w:val="TOC Heading"/>
    <w:basedOn w:val="1"/>
    <w:next w:val="a"/>
    <w:uiPriority w:val="39"/>
    <w:semiHidden/>
    <w:unhideWhenUsed/>
    <w:qFormat/>
    <w:rsid w:val="00471F7B"/>
    <w:pPr>
      <w:keepNext/>
      <w:keepLines/>
      <w:widowControl/>
      <w:autoSpaceDE/>
      <w:autoSpaceDN/>
      <w:spacing w:before="480" w:line="276" w:lineRule="auto"/>
      <w:ind w:left="0"/>
      <w:outlineLvl w:val="9"/>
    </w:pPr>
    <w:rPr>
      <w:rFonts w:ascii="Cambria" w:eastAsia="宋体" w:hAnsi="Cambria" w:cs="Times New Roman"/>
      <w:color w:val="365F91"/>
      <w:sz w:val="28"/>
      <w:szCs w:val="28"/>
      <w:lang w:val="en-US"/>
    </w:rPr>
  </w:style>
  <w:style w:type="paragraph" w:customStyle="1" w:styleId="Default">
    <w:name w:val="Default"/>
    <w:rsid w:val="00471F7B"/>
    <w:pPr>
      <w:widowControl w:val="0"/>
      <w:autoSpaceDE w:val="0"/>
      <w:autoSpaceDN w:val="0"/>
      <w:adjustRightInd w:val="0"/>
    </w:pPr>
    <w:rPr>
      <w:rFonts w:ascii="FZXiaoBiaoSong-B05S" w:eastAsia="宋体" w:hAnsi="FZXiaoBiaoSong-B05S" w:cs="FZXiaoBiaoSong-B05S"/>
      <w:color w:val="000000"/>
      <w:kern w:val="0"/>
      <w:sz w:val="24"/>
      <w:szCs w:val="24"/>
    </w:rPr>
  </w:style>
  <w:style w:type="character" w:customStyle="1" w:styleId="fontstyle01">
    <w:name w:val="fontstyle01"/>
    <w:basedOn w:val="a0"/>
    <w:rsid w:val="00471F7B"/>
    <w:rPr>
      <w:rFonts w:ascii="华文中宋" w:eastAsia="华文中宋" w:hAnsi="华文中宋" w:cs="Times New Roman" w:hint="eastAsia"/>
      <w:color w:val="000000"/>
      <w:sz w:val="44"/>
      <w:szCs w:val="44"/>
    </w:rPr>
  </w:style>
  <w:style w:type="character" w:customStyle="1" w:styleId="fontstyle11">
    <w:name w:val="fontstyle11"/>
    <w:basedOn w:val="a0"/>
    <w:rsid w:val="00471F7B"/>
    <w:rPr>
      <w:rFonts w:ascii="仿宋_GB2312" w:eastAsia="仿宋_GB2312" w:cs="Times New Roman" w:hint="eastAsia"/>
      <w:color w:val="000000"/>
      <w:sz w:val="28"/>
      <w:szCs w:val="28"/>
    </w:rPr>
  </w:style>
  <w:style w:type="character" w:customStyle="1" w:styleId="fontstyle31">
    <w:name w:val="fontstyle31"/>
    <w:basedOn w:val="a0"/>
    <w:rsid w:val="00471F7B"/>
    <w:rPr>
      <w:rFonts w:ascii="黑体" w:eastAsia="黑体" w:hAnsi="黑体" w:cs="Times New Roman" w:hint="eastAsia"/>
      <w:color w:val="000000"/>
      <w:sz w:val="28"/>
      <w:szCs w:val="28"/>
    </w:rPr>
  </w:style>
  <w:style w:type="character" w:customStyle="1" w:styleId="msoins0">
    <w:name w:val="msoins"/>
    <w:basedOn w:val="a0"/>
    <w:rsid w:val="00471F7B"/>
    <w:rPr>
      <w:rFonts w:ascii="Times New Roman" w:hAnsi="Times New Roman" w:cs="Times New Roman" w:hint="default"/>
    </w:rPr>
  </w:style>
  <w:style w:type="character" w:customStyle="1" w:styleId="grame">
    <w:name w:val="grame"/>
    <w:basedOn w:val="a0"/>
    <w:rsid w:val="00471F7B"/>
    <w:rPr>
      <w:rFonts w:ascii="Times New Roman" w:hAnsi="Times New Roman" w:cs="Times New Roman" w:hint="default"/>
    </w:rPr>
  </w:style>
  <w:style w:type="table" w:styleId="ae">
    <w:name w:val="Table Grid"/>
    <w:basedOn w:val="a1"/>
    <w:rsid w:val="00471F7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471F7B"/>
    <w:rPr>
      <w:color w:val="800080" w:themeColor="followedHyperlink"/>
      <w:u w:val="single"/>
    </w:rPr>
  </w:style>
  <w:style w:type="table" w:customStyle="1" w:styleId="14">
    <w:name w:val="网格型1"/>
    <w:basedOn w:val="a1"/>
    <w:next w:val="ae"/>
    <w:rsid w:val="00471F7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e"/>
    <w:uiPriority w:val="59"/>
    <w:rsid w:val="00643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e"/>
    <w:uiPriority w:val="59"/>
    <w:rsid w:val="00643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36"/>
    <w:pPr>
      <w:widowControl w:val="0"/>
      <w:jc w:val="both"/>
    </w:pPr>
    <w:rPr>
      <w:rFonts w:ascii="Times New Roman" w:eastAsia="宋体" w:hAnsi="Times New Roman" w:cs="Times New Roman"/>
      <w:szCs w:val="24"/>
    </w:rPr>
  </w:style>
  <w:style w:type="paragraph" w:styleId="1">
    <w:name w:val="heading 1"/>
    <w:basedOn w:val="a"/>
    <w:next w:val="a"/>
    <w:link w:val="1Char"/>
    <w:qFormat/>
    <w:rsid w:val="00F56D36"/>
    <w:pPr>
      <w:autoSpaceDE w:val="0"/>
      <w:autoSpaceDN w:val="0"/>
      <w:spacing w:before="162"/>
      <w:ind w:left="172"/>
      <w:jc w:val="left"/>
      <w:outlineLvl w:val="0"/>
    </w:pPr>
    <w:rPr>
      <w:rFonts w:ascii="仿宋" w:eastAsia="仿宋" w:hAnsi="仿宋" w:cs="仿宋"/>
      <w:b/>
      <w:bCs/>
      <w:kern w:val="0"/>
      <w:sz w:val="32"/>
      <w:szCs w:val="32"/>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F56D36"/>
    <w:pPr>
      <w:ind w:firstLineChars="200" w:firstLine="420"/>
    </w:pPr>
    <w:rPr>
      <w:szCs w:val="21"/>
    </w:rPr>
  </w:style>
  <w:style w:type="character" w:customStyle="1" w:styleId="1Char">
    <w:name w:val="标题 1 Char"/>
    <w:basedOn w:val="a0"/>
    <w:link w:val="1"/>
    <w:rsid w:val="00F56D36"/>
    <w:rPr>
      <w:rFonts w:ascii="仿宋" w:eastAsia="仿宋" w:hAnsi="仿宋" w:cs="仿宋"/>
      <w:b/>
      <w:bCs/>
      <w:kern w:val="0"/>
      <w:sz w:val="32"/>
      <w:szCs w:val="32"/>
      <w:lang w:val="zh-CN"/>
    </w:rPr>
  </w:style>
  <w:style w:type="paragraph" w:styleId="a3">
    <w:name w:val="Body Text"/>
    <w:basedOn w:val="a"/>
    <w:link w:val="Char"/>
    <w:semiHidden/>
    <w:unhideWhenUsed/>
    <w:rsid w:val="00F56D36"/>
    <w:pPr>
      <w:autoSpaceDE w:val="0"/>
      <w:autoSpaceDN w:val="0"/>
      <w:ind w:left="114" w:right="272"/>
      <w:jc w:val="left"/>
    </w:pPr>
    <w:rPr>
      <w:rFonts w:ascii="仿宋" w:eastAsia="仿宋" w:hAnsi="仿宋" w:cs="仿宋"/>
      <w:kern w:val="0"/>
      <w:sz w:val="32"/>
      <w:szCs w:val="32"/>
      <w:lang w:val="zh-CN"/>
    </w:rPr>
  </w:style>
  <w:style w:type="character" w:customStyle="1" w:styleId="Char">
    <w:name w:val="正文文本 Char"/>
    <w:basedOn w:val="a0"/>
    <w:link w:val="a3"/>
    <w:semiHidden/>
    <w:rsid w:val="00F56D36"/>
    <w:rPr>
      <w:rFonts w:ascii="仿宋" w:eastAsia="仿宋" w:hAnsi="仿宋" w:cs="仿宋"/>
      <w:kern w:val="0"/>
      <w:sz w:val="32"/>
      <w:szCs w:val="32"/>
      <w:lang w:val="zh-CN"/>
    </w:rPr>
  </w:style>
  <w:style w:type="paragraph" w:customStyle="1" w:styleId="2">
    <w:name w:val="列出段落2"/>
    <w:basedOn w:val="a"/>
    <w:rsid w:val="00F56D36"/>
    <w:pPr>
      <w:autoSpaceDE w:val="0"/>
      <w:autoSpaceDN w:val="0"/>
      <w:ind w:left="114" w:right="272" w:firstLine="640"/>
    </w:pPr>
    <w:rPr>
      <w:rFonts w:ascii="仿宋" w:eastAsia="仿宋" w:hAnsi="仿宋" w:cs="仿宋"/>
      <w:kern w:val="0"/>
      <w:sz w:val="22"/>
      <w:szCs w:val="22"/>
      <w:lang w:val="zh-CN"/>
    </w:rPr>
  </w:style>
  <w:style w:type="paragraph" w:styleId="a4">
    <w:name w:val="Plain Text"/>
    <w:basedOn w:val="a"/>
    <w:link w:val="Char0"/>
    <w:semiHidden/>
    <w:unhideWhenUsed/>
    <w:rsid w:val="00927682"/>
    <w:rPr>
      <w:rFonts w:ascii="宋体" w:hAnsi="Courier New"/>
      <w:kern w:val="0"/>
      <w:szCs w:val="21"/>
    </w:rPr>
  </w:style>
  <w:style w:type="character" w:customStyle="1" w:styleId="Char0">
    <w:name w:val="纯文本 Char"/>
    <w:basedOn w:val="a0"/>
    <w:link w:val="a4"/>
    <w:semiHidden/>
    <w:rsid w:val="00927682"/>
    <w:rPr>
      <w:rFonts w:ascii="宋体" w:eastAsia="宋体" w:hAnsi="Courier New" w:cs="Times New Roman"/>
      <w:kern w:val="0"/>
      <w:szCs w:val="21"/>
    </w:rPr>
  </w:style>
  <w:style w:type="character" w:styleId="a5">
    <w:name w:val="Strong"/>
    <w:basedOn w:val="a0"/>
    <w:qFormat/>
    <w:rsid w:val="00927682"/>
    <w:rPr>
      <w:rFonts w:ascii="Times New Roman" w:hAnsi="Times New Roman" w:cs="Times New Roman" w:hint="default"/>
      <w:b/>
      <w:bCs/>
    </w:rPr>
  </w:style>
  <w:style w:type="numbering" w:customStyle="1" w:styleId="11">
    <w:name w:val="无列表1"/>
    <w:next w:val="a2"/>
    <w:uiPriority w:val="99"/>
    <w:semiHidden/>
    <w:unhideWhenUsed/>
    <w:rsid w:val="00471F7B"/>
  </w:style>
  <w:style w:type="character" w:styleId="a6">
    <w:name w:val="Hyperlink"/>
    <w:basedOn w:val="a0"/>
    <w:uiPriority w:val="99"/>
    <w:unhideWhenUsed/>
    <w:rsid w:val="00471F7B"/>
    <w:rPr>
      <w:color w:val="0000FF"/>
      <w:u w:val="single"/>
    </w:rPr>
  </w:style>
  <w:style w:type="character" w:customStyle="1" w:styleId="12">
    <w:name w:val="访问过的超链接1"/>
    <w:basedOn w:val="a0"/>
    <w:uiPriority w:val="99"/>
    <w:semiHidden/>
    <w:unhideWhenUsed/>
    <w:rsid w:val="00471F7B"/>
    <w:rPr>
      <w:color w:val="800080"/>
      <w:u w:val="single"/>
    </w:rPr>
  </w:style>
  <w:style w:type="paragraph" w:styleId="HTML">
    <w:name w:val="HTML Preformatted"/>
    <w:basedOn w:val="a"/>
    <w:link w:val="HTMLChar"/>
    <w:semiHidden/>
    <w:unhideWhenUsed/>
    <w:rsid w:val="00471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semiHidden/>
    <w:rsid w:val="00471F7B"/>
    <w:rPr>
      <w:rFonts w:ascii="宋体" w:eastAsia="宋体" w:hAnsi="宋体" w:cs="Times New Roman"/>
      <w:kern w:val="0"/>
      <w:sz w:val="24"/>
      <w:szCs w:val="24"/>
    </w:rPr>
  </w:style>
  <w:style w:type="paragraph" w:styleId="a7">
    <w:name w:val="Normal (Web)"/>
    <w:basedOn w:val="a"/>
    <w:unhideWhenUsed/>
    <w:rsid w:val="00471F7B"/>
    <w:pPr>
      <w:widowControl/>
      <w:spacing w:before="100" w:beforeAutospacing="1" w:after="100" w:afterAutospacing="1"/>
      <w:jc w:val="left"/>
    </w:pPr>
    <w:rPr>
      <w:rFonts w:ascii="Arial Unicode MS" w:eastAsia="Arial Unicode MS" w:hAnsi="Arial Unicode MS"/>
      <w:kern w:val="0"/>
      <w:sz w:val="24"/>
    </w:rPr>
  </w:style>
  <w:style w:type="paragraph" w:styleId="13">
    <w:name w:val="toc 1"/>
    <w:basedOn w:val="a"/>
    <w:next w:val="a"/>
    <w:autoRedefine/>
    <w:uiPriority w:val="39"/>
    <w:unhideWhenUsed/>
    <w:rsid w:val="00471F7B"/>
  </w:style>
  <w:style w:type="paragraph" w:styleId="a8">
    <w:name w:val="header"/>
    <w:basedOn w:val="a"/>
    <w:link w:val="Char1"/>
    <w:unhideWhenUsed/>
    <w:rsid w:val="00471F7B"/>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1">
    <w:name w:val="页眉 Char"/>
    <w:basedOn w:val="a0"/>
    <w:link w:val="a8"/>
    <w:rsid w:val="00471F7B"/>
    <w:rPr>
      <w:rFonts w:ascii="等线" w:eastAsia="等线" w:hAnsi="等线" w:cs="Times New Roman"/>
      <w:sz w:val="18"/>
      <w:szCs w:val="18"/>
    </w:rPr>
  </w:style>
  <w:style w:type="paragraph" w:styleId="a9">
    <w:name w:val="footer"/>
    <w:basedOn w:val="a"/>
    <w:link w:val="Char2"/>
    <w:uiPriority w:val="99"/>
    <w:unhideWhenUsed/>
    <w:rsid w:val="00471F7B"/>
    <w:pPr>
      <w:tabs>
        <w:tab w:val="center" w:pos="4153"/>
        <w:tab w:val="right" w:pos="8306"/>
      </w:tabs>
      <w:snapToGrid w:val="0"/>
      <w:jc w:val="left"/>
    </w:pPr>
    <w:rPr>
      <w:rFonts w:ascii="Calibri" w:hAnsi="Calibri"/>
      <w:sz w:val="18"/>
      <w:szCs w:val="18"/>
    </w:rPr>
  </w:style>
  <w:style w:type="character" w:customStyle="1" w:styleId="Char2">
    <w:name w:val="页脚 Char"/>
    <w:basedOn w:val="a0"/>
    <w:link w:val="a9"/>
    <w:uiPriority w:val="99"/>
    <w:rsid w:val="00471F7B"/>
    <w:rPr>
      <w:rFonts w:ascii="Calibri" w:eastAsia="宋体" w:hAnsi="Calibri" w:cs="Times New Roman"/>
      <w:sz w:val="18"/>
      <w:szCs w:val="18"/>
    </w:rPr>
  </w:style>
  <w:style w:type="paragraph" w:styleId="aa">
    <w:name w:val="caption"/>
    <w:basedOn w:val="a"/>
    <w:next w:val="a"/>
    <w:semiHidden/>
    <w:unhideWhenUsed/>
    <w:qFormat/>
    <w:rsid w:val="00471F7B"/>
    <w:pPr>
      <w:widowControl/>
      <w:jc w:val="left"/>
    </w:pPr>
    <w:rPr>
      <w:rFonts w:ascii="Cambria" w:eastAsia="黑体" w:hAnsi="Cambria"/>
      <w:kern w:val="0"/>
      <w:sz w:val="20"/>
      <w:szCs w:val="20"/>
    </w:rPr>
  </w:style>
  <w:style w:type="paragraph" w:styleId="ab">
    <w:name w:val="Body Text Indent"/>
    <w:basedOn w:val="a"/>
    <w:link w:val="Char3"/>
    <w:unhideWhenUsed/>
    <w:rsid w:val="00471F7B"/>
    <w:pPr>
      <w:widowControl/>
      <w:spacing w:before="100" w:beforeAutospacing="1" w:after="100" w:afterAutospacing="1"/>
      <w:jc w:val="left"/>
    </w:pPr>
    <w:rPr>
      <w:rFonts w:ascii="宋体" w:hAnsi="宋体"/>
      <w:kern w:val="0"/>
      <w:sz w:val="24"/>
    </w:rPr>
  </w:style>
  <w:style w:type="character" w:customStyle="1" w:styleId="Char3">
    <w:name w:val="正文文本缩进 Char"/>
    <w:basedOn w:val="a0"/>
    <w:link w:val="ab"/>
    <w:rsid w:val="00471F7B"/>
    <w:rPr>
      <w:rFonts w:ascii="宋体" w:eastAsia="宋体" w:hAnsi="宋体" w:cs="Times New Roman"/>
      <w:kern w:val="0"/>
      <w:sz w:val="24"/>
      <w:szCs w:val="24"/>
    </w:rPr>
  </w:style>
  <w:style w:type="paragraph" w:styleId="ac">
    <w:name w:val="Date"/>
    <w:basedOn w:val="a"/>
    <w:next w:val="a"/>
    <w:link w:val="Char4"/>
    <w:semiHidden/>
    <w:unhideWhenUsed/>
    <w:rsid w:val="00471F7B"/>
    <w:pPr>
      <w:ind w:leftChars="2500" w:left="100"/>
    </w:pPr>
  </w:style>
  <w:style w:type="character" w:customStyle="1" w:styleId="Char4">
    <w:name w:val="日期 Char"/>
    <w:basedOn w:val="a0"/>
    <w:link w:val="ac"/>
    <w:semiHidden/>
    <w:rsid w:val="00471F7B"/>
    <w:rPr>
      <w:rFonts w:ascii="Times New Roman" w:eastAsia="宋体" w:hAnsi="Times New Roman" w:cs="Times New Roman"/>
      <w:szCs w:val="24"/>
    </w:rPr>
  </w:style>
  <w:style w:type="paragraph" w:styleId="ad">
    <w:name w:val="Balloon Text"/>
    <w:basedOn w:val="a"/>
    <w:link w:val="Char5"/>
    <w:semiHidden/>
    <w:unhideWhenUsed/>
    <w:rsid w:val="00471F7B"/>
    <w:rPr>
      <w:rFonts w:ascii="等线" w:eastAsia="等线" w:hAnsi="等线"/>
      <w:sz w:val="18"/>
      <w:szCs w:val="18"/>
    </w:rPr>
  </w:style>
  <w:style w:type="character" w:customStyle="1" w:styleId="Char5">
    <w:name w:val="批注框文本 Char"/>
    <w:basedOn w:val="a0"/>
    <w:link w:val="ad"/>
    <w:semiHidden/>
    <w:rsid w:val="00471F7B"/>
    <w:rPr>
      <w:rFonts w:ascii="等线" w:eastAsia="等线" w:hAnsi="等线" w:cs="Times New Roman"/>
      <w:sz w:val="18"/>
      <w:szCs w:val="18"/>
    </w:rPr>
  </w:style>
  <w:style w:type="paragraph" w:styleId="TOC">
    <w:name w:val="TOC Heading"/>
    <w:basedOn w:val="1"/>
    <w:next w:val="a"/>
    <w:uiPriority w:val="39"/>
    <w:semiHidden/>
    <w:unhideWhenUsed/>
    <w:qFormat/>
    <w:rsid w:val="00471F7B"/>
    <w:pPr>
      <w:keepNext/>
      <w:keepLines/>
      <w:widowControl/>
      <w:autoSpaceDE/>
      <w:autoSpaceDN/>
      <w:spacing w:before="480" w:line="276" w:lineRule="auto"/>
      <w:ind w:left="0"/>
      <w:outlineLvl w:val="9"/>
    </w:pPr>
    <w:rPr>
      <w:rFonts w:ascii="Cambria" w:eastAsia="宋体" w:hAnsi="Cambria" w:cs="Times New Roman"/>
      <w:color w:val="365F91"/>
      <w:sz w:val="28"/>
      <w:szCs w:val="28"/>
      <w:lang w:val="en-US"/>
    </w:rPr>
  </w:style>
  <w:style w:type="paragraph" w:customStyle="1" w:styleId="Default">
    <w:name w:val="Default"/>
    <w:rsid w:val="00471F7B"/>
    <w:pPr>
      <w:widowControl w:val="0"/>
      <w:autoSpaceDE w:val="0"/>
      <w:autoSpaceDN w:val="0"/>
      <w:adjustRightInd w:val="0"/>
    </w:pPr>
    <w:rPr>
      <w:rFonts w:ascii="FZXiaoBiaoSong-B05S" w:eastAsia="宋体" w:hAnsi="FZXiaoBiaoSong-B05S" w:cs="FZXiaoBiaoSong-B05S"/>
      <w:color w:val="000000"/>
      <w:kern w:val="0"/>
      <w:sz w:val="24"/>
      <w:szCs w:val="24"/>
    </w:rPr>
  </w:style>
  <w:style w:type="character" w:customStyle="1" w:styleId="fontstyle01">
    <w:name w:val="fontstyle01"/>
    <w:basedOn w:val="a0"/>
    <w:rsid w:val="00471F7B"/>
    <w:rPr>
      <w:rFonts w:ascii="华文中宋" w:eastAsia="华文中宋" w:hAnsi="华文中宋" w:cs="Times New Roman" w:hint="eastAsia"/>
      <w:color w:val="000000"/>
      <w:sz w:val="44"/>
      <w:szCs w:val="44"/>
    </w:rPr>
  </w:style>
  <w:style w:type="character" w:customStyle="1" w:styleId="fontstyle11">
    <w:name w:val="fontstyle11"/>
    <w:basedOn w:val="a0"/>
    <w:rsid w:val="00471F7B"/>
    <w:rPr>
      <w:rFonts w:ascii="仿宋_GB2312" w:eastAsia="仿宋_GB2312" w:cs="Times New Roman" w:hint="eastAsia"/>
      <w:color w:val="000000"/>
      <w:sz w:val="28"/>
      <w:szCs w:val="28"/>
    </w:rPr>
  </w:style>
  <w:style w:type="character" w:customStyle="1" w:styleId="fontstyle31">
    <w:name w:val="fontstyle31"/>
    <w:basedOn w:val="a0"/>
    <w:rsid w:val="00471F7B"/>
    <w:rPr>
      <w:rFonts w:ascii="黑体" w:eastAsia="黑体" w:hAnsi="黑体" w:cs="Times New Roman" w:hint="eastAsia"/>
      <w:color w:val="000000"/>
      <w:sz w:val="28"/>
      <w:szCs w:val="28"/>
    </w:rPr>
  </w:style>
  <w:style w:type="character" w:customStyle="1" w:styleId="msoins0">
    <w:name w:val="msoins"/>
    <w:basedOn w:val="a0"/>
    <w:rsid w:val="00471F7B"/>
    <w:rPr>
      <w:rFonts w:ascii="Times New Roman" w:hAnsi="Times New Roman" w:cs="Times New Roman" w:hint="default"/>
    </w:rPr>
  </w:style>
  <w:style w:type="character" w:customStyle="1" w:styleId="grame">
    <w:name w:val="grame"/>
    <w:basedOn w:val="a0"/>
    <w:rsid w:val="00471F7B"/>
    <w:rPr>
      <w:rFonts w:ascii="Times New Roman" w:hAnsi="Times New Roman" w:cs="Times New Roman" w:hint="default"/>
    </w:rPr>
  </w:style>
  <w:style w:type="table" w:styleId="ae">
    <w:name w:val="Table Grid"/>
    <w:basedOn w:val="a1"/>
    <w:rsid w:val="00471F7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471F7B"/>
    <w:rPr>
      <w:color w:val="800080" w:themeColor="followedHyperlink"/>
      <w:u w:val="single"/>
    </w:rPr>
  </w:style>
  <w:style w:type="table" w:customStyle="1" w:styleId="14">
    <w:name w:val="网格型1"/>
    <w:basedOn w:val="a1"/>
    <w:next w:val="ae"/>
    <w:rsid w:val="00471F7B"/>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e"/>
    <w:uiPriority w:val="59"/>
    <w:rsid w:val="00643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e"/>
    <w:uiPriority w:val="59"/>
    <w:rsid w:val="00643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880248">
      <w:bodyDiv w:val="1"/>
      <w:marLeft w:val="0"/>
      <w:marRight w:val="0"/>
      <w:marTop w:val="0"/>
      <w:marBottom w:val="0"/>
      <w:divBdr>
        <w:top w:val="none" w:sz="0" w:space="0" w:color="auto"/>
        <w:left w:val="none" w:sz="0" w:space="0" w:color="auto"/>
        <w:bottom w:val="none" w:sz="0" w:space="0" w:color="auto"/>
        <w:right w:val="none" w:sz="0" w:space="0" w:color="auto"/>
      </w:divBdr>
    </w:div>
    <w:div w:id="174076979">
      <w:bodyDiv w:val="1"/>
      <w:marLeft w:val="0"/>
      <w:marRight w:val="0"/>
      <w:marTop w:val="0"/>
      <w:marBottom w:val="0"/>
      <w:divBdr>
        <w:top w:val="none" w:sz="0" w:space="0" w:color="auto"/>
        <w:left w:val="none" w:sz="0" w:space="0" w:color="auto"/>
        <w:bottom w:val="none" w:sz="0" w:space="0" w:color="auto"/>
        <w:right w:val="none" w:sz="0" w:space="0" w:color="auto"/>
      </w:divBdr>
    </w:div>
    <w:div w:id="266934580">
      <w:bodyDiv w:val="1"/>
      <w:marLeft w:val="0"/>
      <w:marRight w:val="0"/>
      <w:marTop w:val="0"/>
      <w:marBottom w:val="0"/>
      <w:divBdr>
        <w:top w:val="none" w:sz="0" w:space="0" w:color="auto"/>
        <w:left w:val="none" w:sz="0" w:space="0" w:color="auto"/>
        <w:bottom w:val="none" w:sz="0" w:space="0" w:color="auto"/>
        <w:right w:val="none" w:sz="0" w:space="0" w:color="auto"/>
      </w:divBdr>
    </w:div>
    <w:div w:id="278921643">
      <w:bodyDiv w:val="1"/>
      <w:marLeft w:val="0"/>
      <w:marRight w:val="0"/>
      <w:marTop w:val="0"/>
      <w:marBottom w:val="0"/>
      <w:divBdr>
        <w:top w:val="none" w:sz="0" w:space="0" w:color="auto"/>
        <w:left w:val="none" w:sz="0" w:space="0" w:color="auto"/>
        <w:bottom w:val="none" w:sz="0" w:space="0" w:color="auto"/>
        <w:right w:val="none" w:sz="0" w:space="0" w:color="auto"/>
      </w:divBdr>
    </w:div>
    <w:div w:id="293829738">
      <w:bodyDiv w:val="1"/>
      <w:marLeft w:val="0"/>
      <w:marRight w:val="0"/>
      <w:marTop w:val="0"/>
      <w:marBottom w:val="0"/>
      <w:divBdr>
        <w:top w:val="none" w:sz="0" w:space="0" w:color="auto"/>
        <w:left w:val="none" w:sz="0" w:space="0" w:color="auto"/>
        <w:bottom w:val="none" w:sz="0" w:space="0" w:color="auto"/>
        <w:right w:val="none" w:sz="0" w:space="0" w:color="auto"/>
      </w:divBdr>
    </w:div>
    <w:div w:id="299042876">
      <w:bodyDiv w:val="1"/>
      <w:marLeft w:val="0"/>
      <w:marRight w:val="0"/>
      <w:marTop w:val="0"/>
      <w:marBottom w:val="0"/>
      <w:divBdr>
        <w:top w:val="none" w:sz="0" w:space="0" w:color="auto"/>
        <w:left w:val="none" w:sz="0" w:space="0" w:color="auto"/>
        <w:bottom w:val="none" w:sz="0" w:space="0" w:color="auto"/>
        <w:right w:val="none" w:sz="0" w:space="0" w:color="auto"/>
      </w:divBdr>
    </w:div>
    <w:div w:id="318002209">
      <w:bodyDiv w:val="1"/>
      <w:marLeft w:val="0"/>
      <w:marRight w:val="0"/>
      <w:marTop w:val="0"/>
      <w:marBottom w:val="0"/>
      <w:divBdr>
        <w:top w:val="none" w:sz="0" w:space="0" w:color="auto"/>
        <w:left w:val="none" w:sz="0" w:space="0" w:color="auto"/>
        <w:bottom w:val="none" w:sz="0" w:space="0" w:color="auto"/>
        <w:right w:val="none" w:sz="0" w:space="0" w:color="auto"/>
      </w:divBdr>
    </w:div>
    <w:div w:id="322969521">
      <w:bodyDiv w:val="1"/>
      <w:marLeft w:val="0"/>
      <w:marRight w:val="0"/>
      <w:marTop w:val="0"/>
      <w:marBottom w:val="0"/>
      <w:divBdr>
        <w:top w:val="none" w:sz="0" w:space="0" w:color="auto"/>
        <w:left w:val="none" w:sz="0" w:space="0" w:color="auto"/>
        <w:bottom w:val="none" w:sz="0" w:space="0" w:color="auto"/>
        <w:right w:val="none" w:sz="0" w:space="0" w:color="auto"/>
      </w:divBdr>
    </w:div>
    <w:div w:id="323238410">
      <w:bodyDiv w:val="1"/>
      <w:marLeft w:val="0"/>
      <w:marRight w:val="0"/>
      <w:marTop w:val="0"/>
      <w:marBottom w:val="0"/>
      <w:divBdr>
        <w:top w:val="none" w:sz="0" w:space="0" w:color="auto"/>
        <w:left w:val="none" w:sz="0" w:space="0" w:color="auto"/>
        <w:bottom w:val="none" w:sz="0" w:space="0" w:color="auto"/>
        <w:right w:val="none" w:sz="0" w:space="0" w:color="auto"/>
      </w:divBdr>
    </w:div>
    <w:div w:id="323944943">
      <w:bodyDiv w:val="1"/>
      <w:marLeft w:val="0"/>
      <w:marRight w:val="0"/>
      <w:marTop w:val="0"/>
      <w:marBottom w:val="0"/>
      <w:divBdr>
        <w:top w:val="none" w:sz="0" w:space="0" w:color="auto"/>
        <w:left w:val="none" w:sz="0" w:space="0" w:color="auto"/>
        <w:bottom w:val="none" w:sz="0" w:space="0" w:color="auto"/>
        <w:right w:val="none" w:sz="0" w:space="0" w:color="auto"/>
      </w:divBdr>
    </w:div>
    <w:div w:id="327564258">
      <w:bodyDiv w:val="1"/>
      <w:marLeft w:val="0"/>
      <w:marRight w:val="0"/>
      <w:marTop w:val="0"/>
      <w:marBottom w:val="0"/>
      <w:divBdr>
        <w:top w:val="none" w:sz="0" w:space="0" w:color="auto"/>
        <w:left w:val="none" w:sz="0" w:space="0" w:color="auto"/>
        <w:bottom w:val="none" w:sz="0" w:space="0" w:color="auto"/>
        <w:right w:val="none" w:sz="0" w:space="0" w:color="auto"/>
      </w:divBdr>
    </w:div>
    <w:div w:id="380523832">
      <w:bodyDiv w:val="1"/>
      <w:marLeft w:val="0"/>
      <w:marRight w:val="0"/>
      <w:marTop w:val="0"/>
      <w:marBottom w:val="0"/>
      <w:divBdr>
        <w:top w:val="none" w:sz="0" w:space="0" w:color="auto"/>
        <w:left w:val="none" w:sz="0" w:space="0" w:color="auto"/>
        <w:bottom w:val="none" w:sz="0" w:space="0" w:color="auto"/>
        <w:right w:val="none" w:sz="0" w:space="0" w:color="auto"/>
      </w:divBdr>
    </w:div>
    <w:div w:id="387074617">
      <w:bodyDiv w:val="1"/>
      <w:marLeft w:val="0"/>
      <w:marRight w:val="0"/>
      <w:marTop w:val="0"/>
      <w:marBottom w:val="0"/>
      <w:divBdr>
        <w:top w:val="none" w:sz="0" w:space="0" w:color="auto"/>
        <w:left w:val="none" w:sz="0" w:space="0" w:color="auto"/>
        <w:bottom w:val="none" w:sz="0" w:space="0" w:color="auto"/>
        <w:right w:val="none" w:sz="0" w:space="0" w:color="auto"/>
      </w:divBdr>
    </w:div>
    <w:div w:id="435180885">
      <w:bodyDiv w:val="1"/>
      <w:marLeft w:val="0"/>
      <w:marRight w:val="0"/>
      <w:marTop w:val="0"/>
      <w:marBottom w:val="0"/>
      <w:divBdr>
        <w:top w:val="none" w:sz="0" w:space="0" w:color="auto"/>
        <w:left w:val="none" w:sz="0" w:space="0" w:color="auto"/>
        <w:bottom w:val="none" w:sz="0" w:space="0" w:color="auto"/>
        <w:right w:val="none" w:sz="0" w:space="0" w:color="auto"/>
      </w:divBdr>
    </w:div>
    <w:div w:id="509368585">
      <w:bodyDiv w:val="1"/>
      <w:marLeft w:val="0"/>
      <w:marRight w:val="0"/>
      <w:marTop w:val="0"/>
      <w:marBottom w:val="0"/>
      <w:divBdr>
        <w:top w:val="none" w:sz="0" w:space="0" w:color="auto"/>
        <w:left w:val="none" w:sz="0" w:space="0" w:color="auto"/>
        <w:bottom w:val="none" w:sz="0" w:space="0" w:color="auto"/>
        <w:right w:val="none" w:sz="0" w:space="0" w:color="auto"/>
      </w:divBdr>
    </w:div>
    <w:div w:id="526869592">
      <w:bodyDiv w:val="1"/>
      <w:marLeft w:val="0"/>
      <w:marRight w:val="0"/>
      <w:marTop w:val="0"/>
      <w:marBottom w:val="0"/>
      <w:divBdr>
        <w:top w:val="none" w:sz="0" w:space="0" w:color="auto"/>
        <w:left w:val="none" w:sz="0" w:space="0" w:color="auto"/>
        <w:bottom w:val="none" w:sz="0" w:space="0" w:color="auto"/>
        <w:right w:val="none" w:sz="0" w:space="0" w:color="auto"/>
      </w:divBdr>
    </w:div>
    <w:div w:id="576746050">
      <w:bodyDiv w:val="1"/>
      <w:marLeft w:val="0"/>
      <w:marRight w:val="0"/>
      <w:marTop w:val="0"/>
      <w:marBottom w:val="0"/>
      <w:divBdr>
        <w:top w:val="none" w:sz="0" w:space="0" w:color="auto"/>
        <w:left w:val="none" w:sz="0" w:space="0" w:color="auto"/>
        <w:bottom w:val="none" w:sz="0" w:space="0" w:color="auto"/>
        <w:right w:val="none" w:sz="0" w:space="0" w:color="auto"/>
      </w:divBdr>
    </w:div>
    <w:div w:id="580020203">
      <w:bodyDiv w:val="1"/>
      <w:marLeft w:val="0"/>
      <w:marRight w:val="0"/>
      <w:marTop w:val="0"/>
      <w:marBottom w:val="0"/>
      <w:divBdr>
        <w:top w:val="none" w:sz="0" w:space="0" w:color="auto"/>
        <w:left w:val="none" w:sz="0" w:space="0" w:color="auto"/>
        <w:bottom w:val="none" w:sz="0" w:space="0" w:color="auto"/>
        <w:right w:val="none" w:sz="0" w:space="0" w:color="auto"/>
      </w:divBdr>
    </w:div>
    <w:div w:id="581262390">
      <w:bodyDiv w:val="1"/>
      <w:marLeft w:val="0"/>
      <w:marRight w:val="0"/>
      <w:marTop w:val="0"/>
      <w:marBottom w:val="0"/>
      <w:divBdr>
        <w:top w:val="none" w:sz="0" w:space="0" w:color="auto"/>
        <w:left w:val="none" w:sz="0" w:space="0" w:color="auto"/>
        <w:bottom w:val="none" w:sz="0" w:space="0" w:color="auto"/>
        <w:right w:val="none" w:sz="0" w:space="0" w:color="auto"/>
      </w:divBdr>
    </w:div>
    <w:div w:id="581524350">
      <w:bodyDiv w:val="1"/>
      <w:marLeft w:val="0"/>
      <w:marRight w:val="0"/>
      <w:marTop w:val="0"/>
      <w:marBottom w:val="0"/>
      <w:divBdr>
        <w:top w:val="none" w:sz="0" w:space="0" w:color="auto"/>
        <w:left w:val="none" w:sz="0" w:space="0" w:color="auto"/>
        <w:bottom w:val="none" w:sz="0" w:space="0" w:color="auto"/>
        <w:right w:val="none" w:sz="0" w:space="0" w:color="auto"/>
      </w:divBdr>
    </w:div>
    <w:div w:id="640576087">
      <w:bodyDiv w:val="1"/>
      <w:marLeft w:val="0"/>
      <w:marRight w:val="0"/>
      <w:marTop w:val="0"/>
      <w:marBottom w:val="0"/>
      <w:divBdr>
        <w:top w:val="none" w:sz="0" w:space="0" w:color="auto"/>
        <w:left w:val="none" w:sz="0" w:space="0" w:color="auto"/>
        <w:bottom w:val="none" w:sz="0" w:space="0" w:color="auto"/>
        <w:right w:val="none" w:sz="0" w:space="0" w:color="auto"/>
      </w:divBdr>
    </w:div>
    <w:div w:id="672224003">
      <w:bodyDiv w:val="1"/>
      <w:marLeft w:val="0"/>
      <w:marRight w:val="0"/>
      <w:marTop w:val="0"/>
      <w:marBottom w:val="0"/>
      <w:divBdr>
        <w:top w:val="none" w:sz="0" w:space="0" w:color="auto"/>
        <w:left w:val="none" w:sz="0" w:space="0" w:color="auto"/>
        <w:bottom w:val="none" w:sz="0" w:space="0" w:color="auto"/>
        <w:right w:val="none" w:sz="0" w:space="0" w:color="auto"/>
      </w:divBdr>
    </w:div>
    <w:div w:id="691109649">
      <w:bodyDiv w:val="1"/>
      <w:marLeft w:val="0"/>
      <w:marRight w:val="0"/>
      <w:marTop w:val="0"/>
      <w:marBottom w:val="0"/>
      <w:divBdr>
        <w:top w:val="none" w:sz="0" w:space="0" w:color="auto"/>
        <w:left w:val="none" w:sz="0" w:space="0" w:color="auto"/>
        <w:bottom w:val="none" w:sz="0" w:space="0" w:color="auto"/>
        <w:right w:val="none" w:sz="0" w:space="0" w:color="auto"/>
      </w:divBdr>
    </w:div>
    <w:div w:id="696079963">
      <w:bodyDiv w:val="1"/>
      <w:marLeft w:val="0"/>
      <w:marRight w:val="0"/>
      <w:marTop w:val="0"/>
      <w:marBottom w:val="0"/>
      <w:divBdr>
        <w:top w:val="none" w:sz="0" w:space="0" w:color="auto"/>
        <w:left w:val="none" w:sz="0" w:space="0" w:color="auto"/>
        <w:bottom w:val="none" w:sz="0" w:space="0" w:color="auto"/>
        <w:right w:val="none" w:sz="0" w:space="0" w:color="auto"/>
      </w:divBdr>
    </w:div>
    <w:div w:id="785999913">
      <w:bodyDiv w:val="1"/>
      <w:marLeft w:val="0"/>
      <w:marRight w:val="0"/>
      <w:marTop w:val="0"/>
      <w:marBottom w:val="0"/>
      <w:divBdr>
        <w:top w:val="none" w:sz="0" w:space="0" w:color="auto"/>
        <w:left w:val="none" w:sz="0" w:space="0" w:color="auto"/>
        <w:bottom w:val="none" w:sz="0" w:space="0" w:color="auto"/>
        <w:right w:val="none" w:sz="0" w:space="0" w:color="auto"/>
      </w:divBdr>
    </w:div>
    <w:div w:id="833447608">
      <w:bodyDiv w:val="1"/>
      <w:marLeft w:val="0"/>
      <w:marRight w:val="0"/>
      <w:marTop w:val="0"/>
      <w:marBottom w:val="0"/>
      <w:divBdr>
        <w:top w:val="none" w:sz="0" w:space="0" w:color="auto"/>
        <w:left w:val="none" w:sz="0" w:space="0" w:color="auto"/>
        <w:bottom w:val="none" w:sz="0" w:space="0" w:color="auto"/>
        <w:right w:val="none" w:sz="0" w:space="0" w:color="auto"/>
      </w:divBdr>
    </w:div>
    <w:div w:id="845049385">
      <w:bodyDiv w:val="1"/>
      <w:marLeft w:val="0"/>
      <w:marRight w:val="0"/>
      <w:marTop w:val="0"/>
      <w:marBottom w:val="0"/>
      <w:divBdr>
        <w:top w:val="none" w:sz="0" w:space="0" w:color="auto"/>
        <w:left w:val="none" w:sz="0" w:space="0" w:color="auto"/>
        <w:bottom w:val="none" w:sz="0" w:space="0" w:color="auto"/>
        <w:right w:val="none" w:sz="0" w:space="0" w:color="auto"/>
      </w:divBdr>
    </w:div>
    <w:div w:id="892041582">
      <w:bodyDiv w:val="1"/>
      <w:marLeft w:val="0"/>
      <w:marRight w:val="0"/>
      <w:marTop w:val="0"/>
      <w:marBottom w:val="0"/>
      <w:divBdr>
        <w:top w:val="none" w:sz="0" w:space="0" w:color="auto"/>
        <w:left w:val="none" w:sz="0" w:space="0" w:color="auto"/>
        <w:bottom w:val="none" w:sz="0" w:space="0" w:color="auto"/>
        <w:right w:val="none" w:sz="0" w:space="0" w:color="auto"/>
      </w:divBdr>
    </w:div>
    <w:div w:id="1011950695">
      <w:bodyDiv w:val="1"/>
      <w:marLeft w:val="0"/>
      <w:marRight w:val="0"/>
      <w:marTop w:val="0"/>
      <w:marBottom w:val="0"/>
      <w:divBdr>
        <w:top w:val="none" w:sz="0" w:space="0" w:color="auto"/>
        <w:left w:val="none" w:sz="0" w:space="0" w:color="auto"/>
        <w:bottom w:val="none" w:sz="0" w:space="0" w:color="auto"/>
        <w:right w:val="none" w:sz="0" w:space="0" w:color="auto"/>
      </w:divBdr>
    </w:div>
    <w:div w:id="1020277387">
      <w:bodyDiv w:val="1"/>
      <w:marLeft w:val="0"/>
      <w:marRight w:val="0"/>
      <w:marTop w:val="0"/>
      <w:marBottom w:val="0"/>
      <w:divBdr>
        <w:top w:val="none" w:sz="0" w:space="0" w:color="auto"/>
        <w:left w:val="none" w:sz="0" w:space="0" w:color="auto"/>
        <w:bottom w:val="none" w:sz="0" w:space="0" w:color="auto"/>
        <w:right w:val="none" w:sz="0" w:space="0" w:color="auto"/>
      </w:divBdr>
    </w:div>
    <w:div w:id="1026756600">
      <w:bodyDiv w:val="1"/>
      <w:marLeft w:val="0"/>
      <w:marRight w:val="0"/>
      <w:marTop w:val="0"/>
      <w:marBottom w:val="0"/>
      <w:divBdr>
        <w:top w:val="none" w:sz="0" w:space="0" w:color="auto"/>
        <w:left w:val="none" w:sz="0" w:space="0" w:color="auto"/>
        <w:bottom w:val="none" w:sz="0" w:space="0" w:color="auto"/>
        <w:right w:val="none" w:sz="0" w:space="0" w:color="auto"/>
      </w:divBdr>
    </w:div>
    <w:div w:id="1036196030">
      <w:bodyDiv w:val="1"/>
      <w:marLeft w:val="0"/>
      <w:marRight w:val="0"/>
      <w:marTop w:val="0"/>
      <w:marBottom w:val="0"/>
      <w:divBdr>
        <w:top w:val="none" w:sz="0" w:space="0" w:color="auto"/>
        <w:left w:val="none" w:sz="0" w:space="0" w:color="auto"/>
        <w:bottom w:val="none" w:sz="0" w:space="0" w:color="auto"/>
        <w:right w:val="none" w:sz="0" w:space="0" w:color="auto"/>
      </w:divBdr>
    </w:div>
    <w:div w:id="1061950458">
      <w:bodyDiv w:val="1"/>
      <w:marLeft w:val="0"/>
      <w:marRight w:val="0"/>
      <w:marTop w:val="0"/>
      <w:marBottom w:val="0"/>
      <w:divBdr>
        <w:top w:val="none" w:sz="0" w:space="0" w:color="auto"/>
        <w:left w:val="none" w:sz="0" w:space="0" w:color="auto"/>
        <w:bottom w:val="none" w:sz="0" w:space="0" w:color="auto"/>
        <w:right w:val="none" w:sz="0" w:space="0" w:color="auto"/>
      </w:divBdr>
    </w:div>
    <w:div w:id="1071269537">
      <w:bodyDiv w:val="1"/>
      <w:marLeft w:val="0"/>
      <w:marRight w:val="0"/>
      <w:marTop w:val="0"/>
      <w:marBottom w:val="0"/>
      <w:divBdr>
        <w:top w:val="none" w:sz="0" w:space="0" w:color="auto"/>
        <w:left w:val="none" w:sz="0" w:space="0" w:color="auto"/>
        <w:bottom w:val="none" w:sz="0" w:space="0" w:color="auto"/>
        <w:right w:val="none" w:sz="0" w:space="0" w:color="auto"/>
      </w:divBdr>
    </w:div>
    <w:div w:id="1094785293">
      <w:bodyDiv w:val="1"/>
      <w:marLeft w:val="0"/>
      <w:marRight w:val="0"/>
      <w:marTop w:val="0"/>
      <w:marBottom w:val="0"/>
      <w:divBdr>
        <w:top w:val="none" w:sz="0" w:space="0" w:color="auto"/>
        <w:left w:val="none" w:sz="0" w:space="0" w:color="auto"/>
        <w:bottom w:val="none" w:sz="0" w:space="0" w:color="auto"/>
        <w:right w:val="none" w:sz="0" w:space="0" w:color="auto"/>
      </w:divBdr>
    </w:div>
    <w:div w:id="1112168494">
      <w:bodyDiv w:val="1"/>
      <w:marLeft w:val="0"/>
      <w:marRight w:val="0"/>
      <w:marTop w:val="0"/>
      <w:marBottom w:val="0"/>
      <w:divBdr>
        <w:top w:val="none" w:sz="0" w:space="0" w:color="auto"/>
        <w:left w:val="none" w:sz="0" w:space="0" w:color="auto"/>
        <w:bottom w:val="none" w:sz="0" w:space="0" w:color="auto"/>
        <w:right w:val="none" w:sz="0" w:space="0" w:color="auto"/>
      </w:divBdr>
    </w:div>
    <w:div w:id="1132527760">
      <w:bodyDiv w:val="1"/>
      <w:marLeft w:val="0"/>
      <w:marRight w:val="0"/>
      <w:marTop w:val="0"/>
      <w:marBottom w:val="0"/>
      <w:divBdr>
        <w:top w:val="none" w:sz="0" w:space="0" w:color="auto"/>
        <w:left w:val="none" w:sz="0" w:space="0" w:color="auto"/>
        <w:bottom w:val="none" w:sz="0" w:space="0" w:color="auto"/>
        <w:right w:val="none" w:sz="0" w:space="0" w:color="auto"/>
      </w:divBdr>
    </w:div>
    <w:div w:id="1136607602">
      <w:bodyDiv w:val="1"/>
      <w:marLeft w:val="0"/>
      <w:marRight w:val="0"/>
      <w:marTop w:val="0"/>
      <w:marBottom w:val="0"/>
      <w:divBdr>
        <w:top w:val="none" w:sz="0" w:space="0" w:color="auto"/>
        <w:left w:val="none" w:sz="0" w:space="0" w:color="auto"/>
        <w:bottom w:val="none" w:sz="0" w:space="0" w:color="auto"/>
        <w:right w:val="none" w:sz="0" w:space="0" w:color="auto"/>
      </w:divBdr>
    </w:div>
    <w:div w:id="113871840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214467931">
      <w:bodyDiv w:val="1"/>
      <w:marLeft w:val="0"/>
      <w:marRight w:val="0"/>
      <w:marTop w:val="0"/>
      <w:marBottom w:val="0"/>
      <w:divBdr>
        <w:top w:val="none" w:sz="0" w:space="0" w:color="auto"/>
        <w:left w:val="none" w:sz="0" w:space="0" w:color="auto"/>
        <w:bottom w:val="none" w:sz="0" w:space="0" w:color="auto"/>
        <w:right w:val="none" w:sz="0" w:space="0" w:color="auto"/>
      </w:divBdr>
    </w:div>
    <w:div w:id="1219708624">
      <w:bodyDiv w:val="1"/>
      <w:marLeft w:val="0"/>
      <w:marRight w:val="0"/>
      <w:marTop w:val="0"/>
      <w:marBottom w:val="0"/>
      <w:divBdr>
        <w:top w:val="none" w:sz="0" w:space="0" w:color="auto"/>
        <w:left w:val="none" w:sz="0" w:space="0" w:color="auto"/>
        <w:bottom w:val="none" w:sz="0" w:space="0" w:color="auto"/>
        <w:right w:val="none" w:sz="0" w:space="0" w:color="auto"/>
      </w:divBdr>
    </w:div>
    <w:div w:id="1283028943">
      <w:bodyDiv w:val="1"/>
      <w:marLeft w:val="0"/>
      <w:marRight w:val="0"/>
      <w:marTop w:val="0"/>
      <w:marBottom w:val="0"/>
      <w:divBdr>
        <w:top w:val="none" w:sz="0" w:space="0" w:color="auto"/>
        <w:left w:val="none" w:sz="0" w:space="0" w:color="auto"/>
        <w:bottom w:val="none" w:sz="0" w:space="0" w:color="auto"/>
        <w:right w:val="none" w:sz="0" w:space="0" w:color="auto"/>
      </w:divBdr>
    </w:div>
    <w:div w:id="1286539241">
      <w:bodyDiv w:val="1"/>
      <w:marLeft w:val="0"/>
      <w:marRight w:val="0"/>
      <w:marTop w:val="0"/>
      <w:marBottom w:val="0"/>
      <w:divBdr>
        <w:top w:val="none" w:sz="0" w:space="0" w:color="auto"/>
        <w:left w:val="none" w:sz="0" w:space="0" w:color="auto"/>
        <w:bottom w:val="none" w:sz="0" w:space="0" w:color="auto"/>
        <w:right w:val="none" w:sz="0" w:space="0" w:color="auto"/>
      </w:divBdr>
    </w:div>
    <w:div w:id="1325737906">
      <w:bodyDiv w:val="1"/>
      <w:marLeft w:val="0"/>
      <w:marRight w:val="0"/>
      <w:marTop w:val="0"/>
      <w:marBottom w:val="0"/>
      <w:divBdr>
        <w:top w:val="none" w:sz="0" w:space="0" w:color="auto"/>
        <w:left w:val="none" w:sz="0" w:space="0" w:color="auto"/>
        <w:bottom w:val="none" w:sz="0" w:space="0" w:color="auto"/>
        <w:right w:val="none" w:sz="0" w:space="0" w:color="auto"/>
      </w:divBdr>
    </w:div>
    <w:div w:id="1416127376">
      <w:bodyDiv w:val="1"/>
      <w:marLeft w:val="0"/>
      <w:marRight w:val="0"/>
      <w:marTop w:val="0"/>
      <w:marBottom w:val="0"/>
      <w:divBdr>
        <w:top w:val="none" w:sz="0" w:space="0" w:color="auto"/>
        <w:left w:val="none" w:sz="0" w:space="0" w:color="auto"/>
        <w:bottom w:val="none" w:sz="0" w:space="0" w:color="auto"/>
        <w:right w:val="none" w:sz="0" w:space="0" w:color="auto"/>
      </w:divBdr>
    </w:div>
    <w:div w:id="1458639626">
      <w:bodyDiv w:val="1"/>
      <w:marLeft w:val="0"/>
      <w:marRight w:val="0"/>
      <w:marTop w:val="0"/>
      <w:marBottom w:val="0"/>
      <w:divBdr>
        <w:top w:val="none" w:sz="0" w:space="0" w:color="auto"/>
        <w:left w:val="none" w:sz="0" w:space="0" w:color="auto"/>
        <w:bottom w:val="none" w:sz="0" w:space="0" w:color="auto"/>
        <w:right w:val="none" w:sz="0" w:space="0" w:color="auto"/>
      </w:divBdr>
    </w:div>
    <w:div w:id="1541238038">
      <w:bodyDiv w:val="1"/>
      <w:marLeft w:val="0"/>
      <w:marRight w:val="0"/>
      <w:marTop w:val="0"/>
      <w:marBottom w:val="0"/>
      <w:divBdr>
        <w:top w:val="none" w:sz="0" w:space="0" w:color="auto"/>
        <w:left w:val="none" w:sz="0" w:space="0" w:color="auto"/>
        <w:bottom w:val="none" w:sz="0" w:space="0" w:color="auto"/>
        <w:right w:val="none" w:sz="0" w:space="0" w:color="auto"/>
      </w:divBdr>
    </w:div>
    <w:div w:id="1573614876">
      <w:bodyDiv w:val="1"/>
      <w:marLeft w:val="0"/>
      <w:marRight w:val="0"/>
      <w:marTop w:val="0"/>
      <w:marBottom w:val="0"/>
      <w:divBdr>
        <w:top w:val="none" w:sz="0" w:space="0" w:color="auto"/>
        <w:left w:val="none" w:sz="0" w:space="0" w:color="auto"/>
        <w:bottom w:val="none" w:sz="0" w:space="0" w:color="auto"/>
        <w:right w:val="none" w:sz="0" w:space="0" w:color="auto"/>
      </w:divBdr>
    </w:div>
    <w:div w:id="1575431058">
      <w:bodyDiv w:val="1"/>
      <w:marLeft w:val="0"/>
      <w:marRight w:val="0"/>
      <w:marTop w:val="0"/>
      <w:marBottom w:val="0"/>
      <w:divBdr>
        <w:top w:val="none" w:sz="0" w:space="0" w:color="auto"/>
        <w:left w:val="none" w:sz="0" w:space="0" w:color="auto"/>
        <w:bottom w:val="none" w:sz="0" w:space="0" w:color="auto"/>
        <w:right w:val="none" w:sz="0" w:space="0" w:color="auto"/>
      </w:divBdr>
    </w:div>
    <w:div w:id="1580216956">
      <w:bodyDiv w:val="1"/>
      <w:marLeft w:val="0"/>
      <w:marRight w:val="0"/>
      <w:marTop w:val="0"/>
      <w:marBottom w:val="0"/>
      <w:divBdr>
        <w:top w:val="none" w:sz="0" w:space="0" w:color="auto"/>
        <w:left w:val="none" w:sz="0" w:space="0" w:color="auto"/>
        <w:bottom w:val="none" w:sz="0" w:space="0" w:color="auto"/>
        <w:right w:val="none" w:sz="0" w:space="0" w:color="auto"/>
      </w:divBdr>
    </w:div>
    <w:div w:id="1620721670">
      <w:bodyDiv w:val="1"/>
      <w:marLeft w:val="0"/>
      <w:marRight w:val="0"/>
      <w:marTop w:val="0"/>
      <w:marBottom w:val="0"/>
      <w:divBdr>
        <w:top w:val="none" w:sz="0" w:space="0" w:color="auto"/>
        <w:left w:val="none" w:sz="0" w:space="0" w:color="auto"/>
        <w:bottom w:val="none" w:sz="0" w:space="0" w:color="auto"/>
        <w:right w:val="none" w:sz="0" w:space="0" w:color="auto"/>
      </w:divBdr>
    </w:div>
    <w:div w:id="1633748574">
      <w:bodyDiv w:val="1"/>
      <w:marLeft w:val="0"/>
      <w:marRight w:val="0"/>
      <w:marTop w:val="0"/>
      <w:marBottom w:val="0"/>
      <w:divBdr>
        <w:top w:val="none" w:sz="0" w:space="0" w:color="auto"/>
        <w:left w:val="none" w:sz="0" w:space="0" w:color="auto"/>
        <w:bottom w:val="none" w:sz="0" w:space="0" w:color="auto"/>
        <w:right w:val="none" w:sz="0" w:space="0" w:color="auto"/>
      </w:divBdr>
    </w:div>
    <w:div w:id="1670059288">
      <w:bodyDiv w:val="1"/>
      <w:marLeft w:val="0"/>
      <w:marRight w:val="0"/>
      <w:marTop w:val="0"/>
      <w:marBottom w:val="0"/>
      <w:divBdr>
        <w:top w:val="none" w:sz="0" w:space="0" w:color="auto"/>
        <w:left w:val="none" w:sz="0" w:space="0" w:color="auto"/>
        <w:bottom w:val="none" w:sz="0" w:space="0" w:color="auto"/>
        <w:right w:val="none" w:sz="0" w:space="0" w:color="auto"/>
      </w:divBdr>
    </w:div>
    <w:div w:id="1680737603">
      <w:bodyDiv w:val="1"/>
      <w:marLeft w:val="0"/>
      <w:marRight w:val="0"/>
      <w:marTop w:val="0"/>
      <w:marBottom w:val="0"/>
      <w:divBdr>
        <w:top w:val="none" w:sz="0" w:space="0" w:color="auto"/>
        <w:left w:val="none" w:sz="0" w:space="0" w:color="auto"/>
        <w:bottom w:val="none" w:sz="0" w:space="0" w:color="auto"/>
        <w:right w:val="none" w:sz="0" w:space="0" w:color="auto"/>
      </w:divBdr>
    </w:div>
    <w:div w:id="1741439973">
      <w:bodyDiv w:val="1"/>
      <w:marLeft w:val="0"/>
      <w:marRight w:val="0"/>
      <w:marTop w:val="0"/>
      <w:marBottom w:val="0"/>
      <w:divBdr>
        <w:top w:val="none" w:sz="0" w:space="0" w:color="auto"/>
        <w:left w:val="none" w:sz="0" w:space="0" w:color="auto"/>
        <w:bottom w:val="none" w:sz="0" w:space="0" w:color="auto"/>
        <w:right w:val="none" w:sz="0" w:space="0" w:color="auto"/>
      </w:divBdr>
    </w:div>
    <w:div w:id="1751123607">
      <w:bodyDiv w:val="1"/>
      <w:marLeft w:val="0"/>
      <w:marRight w:val="0"/>
      <w:marTop w:val="0"/>
      <w:marBottom w:val="0"/>
      <w:divBdr>
        <w:top w:val="none" w:sz="0" w:space="0" w:color="auto"/>
        <w:left w:val="none" w:sz="0" w:space="0" w:color="auto"/>
        <w:bottom w:val="none" w:sz="0" w:space="0" w:color="auto"/>
        <w:right w:val="none" w:sz="0" w:space="0" w:color="auto"/>
      </w:divBdr>
    </w:div>
    <w:div w:id="1754159693">
      <w:bodyDiv w:val="1"/>
      <w:marLeft w:val="0"/>
      <w:marRight w:val="0"/>
      <w:marTop w:val="0"/>
      <w:marBottom w:val="0"/>
      <w:divBdr>
        <w:top w:val="none" w:sz="0" w:space="0" w:color="auto"/>
        <w:left w:val="none" w:sz="0" w:space="0" w:color="auto"/>
        <w:bottom w:val="none" w:sz="0" w:space="0" w:color="auto"/>
        <w:right w:val="none" w:sz="0" w:space="0" w:color="auto"/>
      </w:divBdr>
    </w:div>
    <w:div w:id="1875264026">
      <w:bodyDiv w:val="1"/>
      <w:marLeft w:val="0"/>
      <w:marRight w:val="0"/>
      <w:marTop w:val="0"/>
      <w:marBottom w:val="0"/>
      <w:divBdr>
        <w:top w:val="none" w:sz="0" w:space="0" w:color="auto"/>
        <w:left w:val="none" w:sz="0" w:space="0" w:color="auto"/>
        <w:bottom w:val="none" w:sz="0" w:space="0" w:color="auto"/>
        <w:right w:val="none" w:sz="0" w:space="0" w:color="auto"/>
      </w:divBdr>
    </w:div>
    <w:div w:id="1951742730">
      <w:bodyDiv w:val="1"/>
      <w:marLeft w:val="0"/>
      <w:marRight w:val="0"/>
      <w:marTop w:val="0"/>
      <w:marBottom w:val="0"/>
      <w:divBdr>
        <w:top w:val="none" w:sz="0" w:space="0" w:color="auto"/>
        <w:left w:val="none" w:sz="0" w:space="0" w:color="auto"/>
        <w:bottom w:val="none" w:sz="0" w:space="0" w:color="auto"/>
        <w:right w:val="none" w:sz="0" w:space="0" w:color="auto"/>
      </w:divBdr>
    </w:div>
    <w:div w:id="1954289384">
      <w:bodyDiv w:val="1"/>
      <w:marLeft w:val="0"/>
      <w:marRight w:val="0"/>
      <w:marTop w:val="0"/>
      <w:marBottom w:val="0"/>
      <w:divBdr>
        <w:top w:val="none" w:sz="0" w:space="0" w:color="auto"/>
        <w:left w:val="none" w:sz="0" w:space="0" w:color="auto"/>
        <w:bottom w:val="none" w:sz="0" w:space="0" w:color="auto"/>
        <w:right w:val="none" w:sz="0" w:space="0" w:color="auto"/>
      </w:divBdr>
    </w:div>
    <w:div w:id="1959220964">
      <w:bodyDiv w:val="1"/>
      <w:marLeft w:val="0"/>
      <w:marRight w:val="0"/>
      <w:marTop w:val="0"/>
      <w:marBottom w:val="0"/>
      <w:divBdr>
        <w:top w:val="none" w:sz="0" w:space="0" w:color="auto"/>
        <w:left w:val="none" w:sz="0" w:space="0" w:color="auto"/>
        <w:bottom w:val="none" w:sz="0" w:space="0" w:color="auto"/>
        <w:right w:val="none" w:sz="0" w:space="0" w:color="auto"/>
      </w:divBdr>
    </w:div>
    <w:div w:id="1979992850">
      <w:bodyDiv w:val="1"/>
      <w:marLeft w:val="0"/>
      <w:marRight w:val="0"/>
      <w:marTop w:val="0"/>
      <w:marBottom w:val="0"/>
      <w:divBdr>
        <w:top w:val="none" w:sz="0" w:space="0" w:color="auto"/>
        <w:left w:val="none" w:sz="0" w:space="0" w:color="auto"/>
        <w:bottom w:val="none" w:sz="0" w:space="0" w:color="auto"/>
        <w:right w:val="none" w:sz="0" w:space="0" w:color="auto"/>
      </w:divBdr>
    </w:div>
    <w:div w:id="2097242149">
      <w:bodyDiv w:val="1"/>
      <w:marLeft w:val="0"/>
      <w:marRight w:val="0"/>
      <w:marTop w:val="0"/>
      <w:marBottom w:val="0"/>
      <w:divBdr>
        <w:top w:val="none" w:sz="0" w:space="0" w:color="auto"/>
        <w:left w:val="none" w:sz="0" w:space="0" w:color="auto"/>
        <w:bottom w:val="none" w:sz="0" w:space="0" w:color="auto"/>
        <w:right w:val="none" w:sz="0" w:space="0" w:color="auto"/>
      </w:divBdr>
    </w:div>
    <w:div w:id="21412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129902.htm" TargetMode="External"/><Relationship Id="rId5" Type="http://schemas.openxmlformats.org/officeDocument/2006/relationships/webSettings" Target="webSettings.xml"/><Relationship Id="rId10" Type="http://schemas.openxmlformats.org/officeDocument/2006/relationships/hyperlink" Target="http://www.chsi.com.cn/"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8EEA-79AB-45BE-B975-62CEF956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42880</Words>
  <Characters>244418</Characters>
  <Application>Microsoft Office Word</Application>
  <DocSecurity>8</DocSecurity>
  <Lines>2036</Lines>
  <Paragraphs>573</Paragraphs>
  <ScaleCrop>false</ScaleCrop>
  <Company>QQ:6913761</Company>
  <LinksUpToDate>false</LinksUpToDate>
  <CharactersWithSpaces>286725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王梯安</cp:lastModifiedBy>
  <cp:revision>32</cp:revision>
  <cp:lastPrinted>2020-11-04T08:28:00Z</cp:lastPrinted>
  <dcterms:created xsi:type="dcterms:W3CDTF">2020-11-04T02:05:00Z</dcterms:created>
  <dcterms:modified xsi:type="dcterms:W3CDTF">2021-02-25T01:24:00Z</dcterms:modified>
</cp:coreProperties>
</file>